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A57" w14:textId="77777777" w:rsidR="009B417D" w:rsidRDefault="00C971E2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五家渠市场主要商品价格监测表</w:t>
      </w:r>
    </w:p>
    <w:p w14:paraId="1D169CD5" w14:textId="1F0F121E" w:rsidR="009B417D" w:rsidRDefault="00C971E2">
      <w:pPr>
        <w:widowControl/>
        <w:ind w:firstLineChars="200" w:firstLine="36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3256FC">
        <w:rPr>
          <w:rFonts w:ascii="宋体" w:hAnsi="宋体" w:cs="宋体"/>
          <w:kern w:val="0"/>
          <w:sz w:val="18"/>
          <w:szCs w:val="18"/>
        </w:rPr>
        <w:t>5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2</w:t>
      </w:r>
      <w:r w:rsidR="00655632">
        <w:rPr>
          <w:rFonts w:ascii="宋体" w:hAnsi="宋体" w:cs="宋体"/>
          <w:kern w:val="0"/>
          <w:sz w:val="18"/>
          <w:szCs w:val="18"/>
        </w:rPr>
        <w:t>8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 w:rsidR="009B417D" w14:paraId="599D6977" w14:textId="77777777">
        <w:trPr>
          <w:trHeight w:val="20"/>
          <w:jc w:val="center"/>
        </w:trPr>
        <w:tc>
          <w:tcPr>
            <w:tcW w:w="2178" w:type="dxa"/>
            <w:vMerge w:val="restart"/>
            <w:vAlign w:val="center"/>
          </w:tcPr>
          <w:p w14:paraId="078B46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 w14:paraId="052E0B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 w14:paraId="528D7F8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 w14:paraId="19617F5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4C5EC9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 w14:paraId="6B5D7E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 w14:paraId="7CCF3F99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C7C67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 w14:paraId="4C14D2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 w14:paraId="55E0AAA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 w14:paraId="26FF8570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 w14:paraId="33AED914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 w14:paraId="55CAA15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9B417D" w14:paraId="19F48145" w14:textId="77777777">
        <w:trPr>
          <w:trHeight w:val="20"/>
          <w:jc w:val="center"/>
        </w:trPr>
        <w:tc>
          <w:tcPr>
            <w:tcW w:w="2178" w:type="dxa"/>
            <w:vMerge/>
            <w:vAlign w:val="center"/>
          </w:tcPr>
          <w:p w14:paraId="06E3DDAA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EBB77A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14:paraId="28EA4B03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4C89FB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6563E7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/>
            <w:vAlign w:val="center"/>
          </w:tcPr>
          <w:p w14:paraId="65A85F95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767C20E" w14:textId="77777777" w:rsidR="009B417D" w:rsidRDefault="00C971E2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/>
            <w:vAlign w:val="center"/>
          </w:tcPr>
          <w:p w14:paraId="328C4E4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BA3E6AA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/>
            <w:vAlign w:val="center"/>
          </w:tcPr>
          <w:p w14:paraId="69D4DEAC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266F61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9B417D" w14:paraId="01729070" w14:textId="77777777">
        <w:trPr>
          <w:trHeight w:val="444"/>
          <w:jc w:val="center"/>
        </w:trPr>
        <w:tc>
          <w:tcPr>
            <w:tcW w:w="2178" w:type="dxa"/>
            <w:vAlign w:val="center"/>
          </w:tcPr>
          <w:p w14:paraId="540FF3A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 w14:paraId="03043C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78" w:type="dxa"/>
            <w:vAlign w:val="center"/>
          </w:tcPr>
          <w:p w14:paraId="5486FA4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 w14:paraId="593D1A2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 w14:paraId="1821A4F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75-80</w:t>
            </w:r>
          </w:p>
        </w:tc>
        <w:tc>
          <w:tcPr>
            <w:tcW w:w="1134" w:type="dxa"/>
            <w:vAlign w:val="center"/>
          </w:tcPr>
          <w:p w14:paraId="5DC233D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 w14:paraId="7E4B2A46" w14:textId="030319AC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14:paraId="24A1AC9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 w14:paraId="69675C7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D526CB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 w14:paraId="1E216028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B417D" w14:paraId="4460084E" w14:textId="77777777">
        <w:trPr>
          <w:trHeight w:val="316"/>
          <w:jc w:val="center"/>
        </w:trPr>
        <w:tc>
          <w:tcPr>
            <w:tcW w:w="2178" w:type="dxa"/>
            <w:vAlign w:val="center"/>
          </w:tcPr>
          <w:p w14:paraId="231BCB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 w14:paraId="7C4BFAB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09DF1C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4F63E1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 w14:paraId="45DBE9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20A6DD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 w14:paraId="3C7F31A1" w14:textId="43D4CD6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769FCF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 w14:paraId="6BD9A5BC" w14:textId="4EC4205B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1061" w:type="dxa"/>
            <w:vAlign w:val="center"/>
          </w:tcPr>
          <w:p w14:paraId="17B8169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 w14:paraId="0C48152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9B417D" w14:paraId="62B7EAE1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332B665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 w14:paraId="2301CE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78" w:type="dxa"/>
            <w:vAlign w:val="center"/>
          </w:tcPr>
          <w:p w14:paraId="175A107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75371E7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 w14:paraId="5E97B4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7CE6698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 w14:paraId="2E6B061C" w14:textId="7BA64159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5AD61E2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 w14:paraId="634F06DE" w14:textId="66F2E84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69C770E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鸡蛋</w:t>
            </w:r>
          </w:p>
        </w:tc>
        <w:tc>
          <w:tcPr>
            <w:tcW w:w="1240" w:type="dxa"/>
            <w:vAlign w:val="center"/>
          </w:tcPr>
          <w:p w14:paraId="23432A3B" w14:textId="378B2DC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9B417D" w14:paraId="01B91EF2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44BAA49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869" w:type="dxa"/>
            <w:vAlign w:val="center"/>
          </w:tcPr>
          <w:p w14:paraId="4748E91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322954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70C4DB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 w14:paraId="4B264F4A" w14:textId="1BF56B09" w:rsidR="009B417D" w:rsidRDefault="00927E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7BC98E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 w14:paraId="3943D481" w14:textId="2C4ABF8E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7A3C1DD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 w14:paraId="6F52D903" w14:textId="672F5117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585C4299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73C0D2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74C2EE01" w14:textId="77777777">
        <w:trPr>
          <w:trHeight w:val="277"/>
          <w:jc w:val="center"/>
        </w:trPr>
        <w:tc>
          <w:tcPr>
            <w:tcW w:w="2178" w:type="dxa"/>
            <w:vAlign w:val="center"/>
          </w:tcPr>
          <w:p w14:paraId="35E4D78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 w14:paraId="272DE11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78" w:type="dxa"/>
            <w:vAlign w:val="center"/>
          </w:tcPr>
          <w:p w14:paraId="262107E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5C39B70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 w14:paraId="2D2FA6FE" w14:textId="4AF092AD" w:rsidR="009B417D" w:rsidRDefault="003071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82626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 w14:paraId="0A91A140" w14:textId="7DD43E80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1101" w:type="dxa"/>
            <w:vAlign w:val="center"/>
          </w:tcPr>
          <w:p w14:paraId="0FE3BE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 w14:paraId="2F1ECB81" w14:textId="345E47AD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3.5-4</w:t>
            </w:r>
          </w:p>
        </w:tc>
        <w:tc>
          <w:tcPr>
            <w:tcW w:w="1061" w:type="dxa"/>
            <w:vAlign w:val="center"/>
          </w:tcPr>
          <w:p w14:paraId="4B71E0D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ACA7A4E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014B63DB" w14:textId="77777777">
        <w:trPr>
          <w:trHeight w:val="324"/>
          <w:jc w:val="center"/>
        </w:trPr>
        <w:tc>
          <w:tcPr>
            <w:tcW w:w="2178" w:type="dxa"/>
            <w:vAlign w:val="center"/>
          </w:tcPr>
          <w:p w14:paraId="75319D5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 w14:paraId="0B6CF722" w14:textId="5713E376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78" w:type="dxa"/>
            <w:vAlign w:val="center"/>
          </w:tcPr>
          <w:p w14:paraId="6E518A9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493DFE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 w14:paraId="6A4E9BDC" w14:textId="1AB53CF5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4BE27E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 w14:paraId="6E0CBE39" w14:textId="7A3724A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79EA889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 w14:paraId="3586FAA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164B6F08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EF318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9BCD4DC" w14:textId="77777777">
        <w:trPr>
          <w:trHeight w:val="254"/>
          <w:jc w:val="center"/>
        </w:trPr>
        <w:tc>
          <w:tcPr>
            <w:tcW w:w="2178" w:type="dxa"/>
            <w:vAlign w:val="center"/>
          </w:tcPr>
          <w:p w14:paraId="4442864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 w14:paraId="4727053A" w14:textId="2EE88EB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78" w:type="dxa"/>
            <w:vAlign w:val="center"/>
          </w:tcPr>
          <w:p w14:paraId="3F004B6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095A67C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 w14:paraId="6C4BBBDE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073228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 w14:paraId="4C0101BE" w14:textId="2917116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5DACA84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 w14:paraId="43C13005" w14:textId="1FF0931D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061" w:type="dxa"/>
            <w:vAlign w:val="center"/>
          </w:tcPr>
          <w:p w14:paraId="655C036F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15FCAE71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3F5172B1" w14:textId="77777777">
        <w:trPr>
          <w:trHeight w:val="250"/>
          <w:jc w:val="center"/>
        </w:trPr>
        <w:tc>
          <w:tcPr>
            <w:tcW w:w="2178" w:type="dxa"/>
            <w:vAlign w:val="center"/>
          </w:tcPr>
          <w:p w14:paraId="7C3EAB0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 w14:paraId="0B34F53B" w14:textId="154E1AFE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Align w:val="center"/>
          </w:tcPr>
          <w:p w14:paraId="09B0944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56362CD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 w14:paraId="7762BF91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25C15D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 w14:paraId="41BF8040" w14:textId="0E30BE83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6AA7DD3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 w14:paraId="44DF134C" w14:textId="0B56E03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14:paraId="3CF435E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7FC4E35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879A32F" w14:textId="77777777">
        <w:trPr>
          <w:trHeight w:val="232"/>
          <w:jc w:val="center"/>
        </w:trPr>
        <w:tc>
          <w:tcPr>
            <w:tcW w:w="2178" w:type="dxa"/>
            <w:vAlign w:val="center"/>
          </w:tcPr>
          <w:p w14:paraId="32A9C9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 w14:paraId="369A1A4E" w14:textId="723E60A4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50EFE07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D828BD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 w14:paraId="343CB9A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18AB657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 w14:paraId="026003E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7-8</w:t>
            </w:r>
          </w:p>
        </w:tc>
        <w:tc>
          <w:tcPr>
            <w:tcW w:w="1101" w:type="dxa"/>
            <w:vAlign w:val="center"/>
          </w:tcPr>
          <w:p w14:paraId="3882C34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 w14:paraId="0B8A7F7F" w14:textId="21D64EF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061" w:type="dxa"/>
            <w:vAlign w:val="center"/>
          </w:tcPr>
          <w:p w14:paraId="5B49E98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D91ABD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2265F17B" w14:textId="77777777">
        <w:trPr>
          <w:trHeight w:val="215"/>
          <w:jc w:val="center"/>
        </w:trPr>
        <w:tc>
          <w:tcPr>
            <w:tcW w:w="2178" w:type="dxa"/>
            <w:vAlign w:val="center"/>
          </w:tcPr>
          <w:p w14:paraId="0D75FA4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 w14:paraId="020F0BC0" w14:textId="061C358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164280B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04FEC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 w14:paraId="6522990F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B56C3F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 w14:paraId="4AA7D92E" w14:textId="39083483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244391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 w14:paraId="4F2FDD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 w14:paraId="7A51EAA4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3A37FA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37E93E75" w14:textId="77777777">
        <w:trPr>
          <w:trHeight w:val="369"/>
          <w:jc w:val="center"/>
        </w:trPr>
        <w:tc>
          <w:tcPr>
            <w:tcW w:w="2178" w:type="dxa"/>
            <w:vAlign w:val="center"/>
          </w:tcPr>
          <w:p w14:paraId="3BEDC9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 w14:paraId="2C4AFCB1" w14:textId="3F1C25C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53CCE12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75E565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 w14:paraId="7C7DBB35" w14:textId="17CF6DBF" w:rsidR="009B417D" w:rsidRDefault="00086E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E83EAA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 w14:paraId="25CDA8A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14:paraId="5DCC4AD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 w14:paraId="015EEB3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172C57F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B0F602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053B69B9" w14:textId="77777777">
        <w:trPr>
          <w:trHeight w:val="309"/>
          <w:jc w:val="center"/>
        </w:trPr>
        <w:tc>
          <w:tcPr>
            <w:tcW w:w="2178" w:type="dxa"/>
            <w:vAlign w:val="center"/>
          </w:tcPr>
          <w:p w14:paraId="0A0DCE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 w14:paraId="4EC1A5C4" w14:textId="3DA5AD02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 w14:paraId="7601405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290F532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 w14:paraId="4BF4F1EE" w14:textId="08F76F9E" w:rsidR="009B417D" w:rsidRDefault="00325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2.5-</w:t>
            </w:r>
            <w:r w:rsidR="00C971E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EF202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 w14:paraId="754CC2A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14:paraId="1CD3D74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 w14:paraId="05F7C15A" w14:textId="0A490B66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61" w:type="dxa"/>
            <w:vAlign w:val="center"/>
          </w:tcPr>
          <w:p w14:paraId="0CC15065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6F35FD1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48B5307C" w14:textId="77777777">
        <w:trPr>
          <w:trHeight w:val="2396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37BB16" w14:textId="0424D05C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价格分析：</w:t>
            </w:r>
            <w:r w:rsidR="00927E8C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8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日肉类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价格较上月同期相比：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羊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肉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价格基本持平；鸡肉中三黄鸡、土鸡</w:t>
            </w:r>
            <w:r w:rsidR="00653AF0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653AF0">
              <w:rPr>
                <w:rFonts w:ascii="宋体" w:cs="宋体" w:hint="eastAsia"/>
                <w:kern w:val="0"/>
                <w:sz w:val="18"/>
                <w:szCs w:val="18"/>
              </w:rPr>
              <w:t>芦花鸡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较上周基本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持平；猪肉中瘦肉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五花肉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猪排骨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与上周价格持平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鲤鱼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较上周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上涨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.1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%、草鱼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价格较上周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上涨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.7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%。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蔬菜类价格较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上月同期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相比：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西芹下降1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6.67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%、螺丝椒下降1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6.67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%、冬瓜下降2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%、西葫芦下降2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%、大葱下降2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%、油麦菜下降2</w:t>
            </w:r>
            <w:r w:rsidR="00391816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其他蔬菜类价格较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上月同期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基本持平；粮类、金龙鱼菜籽油、水果类、奶类价格与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上月同期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价格基本持平；鸡蛋价格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较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上周基本持平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</w:p>
          <w:p w14:paraId="06111E6D" w14:textId="77F57116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原因分析：本地猪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肉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市场供应较为充足，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加之天气越来越热部分居民饮食偏向清淡，</w:t>
            </w:r>
            <w:r w:rsidR="00741CE1" w:rsidRPr="00E176CF">
              <w:rPr>
                <w:rFonts w:ascii="宋体" w:cs="宋体" w:hint="eastAsia"/>
                <w:kern w:val="0"/>
                <w:sz w:val="18"/>
                <w:szCs w:val="18"/>
              </w:rPr>
              <w:t>居民购买热情有所回落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市场需求量相对减小，因此猪肉价格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基本达到正常年份价格水平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、牛羊肉价格在</w:t>
            </w:r>
            <w:r w:rsidR="005C7681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月份有望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回落；白条鸡随着市场供应量增加，价格趋于稳定；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受水量供给减少影响，部分水产养殖户停养，导致鱼类供给不足，市场价格上涨较大。天气不断回温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本地菜陆续上市，因此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蔬菜类中除个别出现涨幅外，部分蔬菜价格持续下降，目前市场蔬菜类总体价格在正常合理区间运行。</w:t>
            </w:r>
          </w:p>
          <w:p w14:paraId="5353962D" w14:textId="77777777" w:rsidR="009B417D" w:rsidRPr="00E176CF" w:rsidRDefault="009B417D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6A11F3B7" w14:textId="77777777" w:rsidR="009B417D" w:rsidRDefault="009B417D">
      <w:pPr>
        <w:jc w:val="left"/>
      </w:pPr>
    </w:p>
    <w:sectPr w:rsidR="009B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8D68" w14:textId="77777777" w:rsidR="002A78E9" w:rsidRDefault="002A78E9">
      <w:r>
        <w:separator/>
      </w:r>
    </w:p>
  </w:endnote>
  <w:endnote w:type="continuationSeparator" w:id="0">
    <w:p w14:paraId="21F211E8" w14:textId="77777777" w:rsidR="002A78E9" w:rsidRDefault="002A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3A1" w14:textId="77777777" w:rsidR="009B417D" w:rsidRDefault="009B4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818" w14:textId="77777777" w:rsidR="009B417D" w:rsidRDefault="009B4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8E0" w14:textId="77777777" w:rsidR="009B417D" w:rsidRDefault="009B4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09D6" w14:textId="77777777" w:rsidR="002A78E9" w:rsidRDefault="002A78E9">
      <w:r>
        <w:separator/>
      </w:r>
    </w:p>
  </w:footnote>
  <w:footnote w:type="continuationSeparator" w:id="0">
    <w:p w14:paraId="28B872A0" w14:textId="77777777" w:rsidR="002A78E9" w:rsidRDefault="002A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792" w14:textId="77777777" w:rsidR="009B417D" w:rsidRDefault="009B41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58BA" w14:textId="77777777" w:rsidR="009B417D" w:rsidRDefault="009B41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7FDD" w14:textId="77777777" w:rsidR="009B417D" w:rsidRDefault="009B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30"/>
    <w:rsid w:val="000110C9"/>
    <w:rsid w:val="00020D77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7596F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9C692"/>
  <w15:docId w15:val="{1C6B42CE-2FDB-4A9E-9BC9-03AFBBA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孙 先生</cp:lastModifiedBy>
  <cp:revision>13</cp:revision>
  <cp:lastPrinted>2021-03-17T08:43:00Z</cp:lastPrinted>
  <dcterms:created xsi:type="dcterms:W3CDTF">2019-07-27T03:51:00Z</dcterms:created>
  <dcterms:modified xsi:type="dcterms:W3CDTF">2021-05-28T08:21:00Z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