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第六师五家渠市发展改革委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煤矿安全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监管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执法信息公开表  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月）</w:t>
      </w:r>
    </w:p>
    <w:tbl>
      <w:tblPr>
        <w:tblStyle w:val="3"/>
        <w:tblW w:w="5610" w:type="pct"/>
        <w:tblInd w:w="-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73"/>
        <w:gridCol w:w="1504"/>
        <w:gridCol w:w="3505"/>
        <w:gridCol w:w="2485"/>
        <w:gridCol w:w="2431"/>
        <w:gridCol w:w="803"/>
        <w:gridCol w:w="657"/>
        <w:gridCol w:w="539"/>
        <w:gridCol w:w="792"/>
        <w:gridCol w:w="1410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行政执法机关名称</w:t>
            </w:r>
          </w:p>
        </w:tc>
        <w:tc>
          <w:tcPr>
            <w:tcW w:w="47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行政相对人</w:t>
            </w:r>
          </w:p>
        </w:tc>
        <w:tc>
          <w:tcPr>
            <w:tcW w:w="111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违 法 事 实</w:t>
            </w:r>
          </w:p>
        </w:tc>
        <w:tc>
          <w:tcPr>
            <w:tcW w:w="78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违法、违规条款</w:t>
            </w:r>
          </w:p>
        </w:tc>
        <w:tc>
          <w:tcPr>
            <w:tcW w:w="77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处 罚 依 据</w:t>
            </w:r>
          </w:p>
        </w:tc>
        <w:tc>
          <w:tcPr>
            <w:tcW w:w="633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处罚结果（万元）</w:t>
            </w:r>
          </w:p>
        </w:tc>
        <w:tc>
          <w:tcPr>
            <w:tcW w:w="250" w:type="pct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生效日期</w:t>
            </w:r>
          </w:p>
        </w:tc>
        <w:tc>
          <w:tcPr>
            <w:tcW w:w="446" w:type="pct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行政处罚决定书文号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7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1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7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个人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50" w:type="pct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20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第六师五家渠市发展改革委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新疆天然物产贸易有限公司拜城梅斯布拉克煤矿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 xml:space="preserve">  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u w:val="none"/>
                <w:lang w:val="en-US" w:eastAsia="zh-CN"/>
              </w:rPr>
              <w:t>煤矿地面灾害治理工程1区北边坡施工的边坡与批复的《新疆拜城矿区梅斯布拉克煤矿采煤沉陷区、火区综合治理实施方案》设计不符；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u w:val="none"/>
                <w:lang w:val="en-US" w:eastAsia="zh-CN"/>
              </w:rPr>
              <w:t>2.煤矿未对地面灾害治理工程外包队伍的安全生产工作进行统一协调、管理。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1.违反了《中华人民共和国安全生产法》第三十四条第一款，《中华人民共和国矿山安全法》第十二条第一款；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2.违反了《中华人民共和国安全生产法》第四十九条第二款的规定。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1.依据《中华人民共和国安全生产法》第九十八条；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2.依据《中华人民共和国安全生产法》第一百零三条第二款。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〕10100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〕10100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〕10100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号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00" w:type="pct"/>
            <w:gridSpan w:val="1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 填报人：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李培杰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</w:rPr>
              <w:t>                                                                                 审核人：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杜希斌</w:t>
            </w:r>
          </w:p>
        </w:tc>
      </w:tr>
    </w:tbl>
    <w:p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1B753"/>
    <w:multiLevelType w:val="singleLevel"/>
    <w:tmpl w:val="DF61B7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37CCE"/>
    <w:rsid w:val="19F91549"/>
    <w:rsid w:val="246D2771"/>
    <w:rsid w:val="28E71190"/>
    <w:rsid w:val="3BEB198A"/>
    <w:rsid w:val="468C6CDC"/>
    <w:rsid w:val="4A0648C3"/>
    <w:rsid w:val="520F79C8"/>
    <w:rsid w:val="53AA3846"/>
    <w:rsid w:val="57D841AC"/>
    <w:rsid w:val="5E7F4A37"/>
    <w:rsid w:val="5F5E00B9"/>
    <w:rsid w:val="62574056"/>
    <w:rsid w:val="69A106DD"/>
    <w:rsid w:val="75B67BC6"/>
    <w:rsid w:val="7C9948E3"/>
    <w:rsid w:val="7CA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2021-11-12T10:31:00Z</dcterms:created>
  <dc:creator>Administrator</dc:creator>
  <cp:lastModifiedBy>战魂</cp:lastModifiedBy>
  <cp:lastPrinted>2021-11-15T08:27:00Z</cp:lastPrinted>
  <dcterms:modified xsi:type="dcterms:W3CDTF">2022-03-15T11:41:56Z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F44F531BEDFF42D9961A82A075E80739</vt:lpwstr>
  </property>
</Properties>
</file>