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t>第六师五家渠市发展改革委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煤矿安全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t>监管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执法信息公开表  （202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6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月）</w:t>
      </w:r>
    </w:p>
    <w:tbl>
      <w:tblPr>
        <w:tblStyle w:val="3"/>
        <w:tblW w:w="5365" w:type="pct"/>
        <w:tblInd w:w="-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931"/>
        <w:gridCol w:w="1039"/>
        <w:gridCol w:w="3750"/>
        <w:gridCol w:w="2376"/>
        <w:gridCol w:w="2324"/>
        <w:gridCol w:w="680"/>
        <w:gridCol w:w="653"/>
        <w:gridCol w:w="581"/>
        <w:gridCol w:w="756"/>
        <w:gridCol w:w="1349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58" w:hRule="atLeast"/>
        </w:trPr>
        <w:tc>
          <w:tcPr>
            <w:tcW w:w="203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08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行政执法机关名称</w:t>
            </w:r>
          </w:p>
        </w:tc>
        <w:tc>
          <w:tcPr>
            <w:tcW w:w="344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行政相对人</w:t>
            </w:r>
          </w:p>
        </w:tc>
        <w:tc>
          <w:tcPr>
            <w:tcW w:w="1242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违 法 事 实</w:t>
            </w:r>
          </w:p>
        </w:tc>
        <w:tc>
          <w:tcPr>
            <w:tcW w:w="787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违法、违规条款</w:t>
            </w:r>
          </w:p>
        </w:tc>
        <w:tc>
          <w:tcPr>
            <w:tcW w:w="769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处 罚 依 据</w:t>
            </w:r>
          </w:p>
        </w:tc>
        <w:tc>
          <w:tcPr>
            <w:tcW w:w="634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处罚结果（万元）</w:t>
            </w:r>
          </w:p>
        </w:tc>
        <w:tc>
          <w:tcPr>
            <w:tcW w:w="250" w:type="pct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生效日期</w:t>
            </w:r>
          </w:p>
        </w:tc>
        <w:tc>
          <w:tcPr>
            <w:tcW w:w="446" w:type="pct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行政处罚决定书文号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3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0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44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42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8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76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个人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250" w:type="pct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6" w:hRule="atLeast"/>
        </w:trPr>
        <w:tc>
          <w:tcPr>
            <w:tcW w:w="20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第六师五家渠市发展改革委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新疆天然物产贸易有限公司拜城梅斯布拉克煤矿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 xml:space="preserve">  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1.2022年5月15日10时53分1818避险硐室生存仓2处甲烷传感器发出报警异常信息时，值班人员未将处理过程和结果记录备案；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2.煤矿灾害治理区2区台阶最小工作平盘宽度不足，不能保证采掘、运输设备的安全运行和供电通信线路、供排水系统、安全挡墙等的正常布置且不能满足边坡角的要求；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3.煤矿灾害治理区2区挖掘机采装时,不需爆破的岩土台阶高度大于最大挖掘高度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分别违反了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《中华人民共和国安全生产法》第三十六条第二款、《煤矿安全规程》第四百九十四条、《煤矿安全监控系统及检测仪器使用管理规范》（AQ1029—2019）9.2.2、9.2.3;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《煤矿安全规程》第五百四十条；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3.《煤矿安全规程》第五百四十三条的规定。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1.依据《安全生产违法行为行政处罚办法》第四十五条第一项的规定；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2.依据《安全生产违法行为行政处罚办法》第四十五条第一项的规定。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3.依据《安全生产违法行为行政处罚办法》第四十五条第一项的规定。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6.6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新兵(五)煤安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罚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〔202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〕10100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新兵(五)煤安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罚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〔202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〕10100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新兵(五)煤安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罚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〔202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〕10100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新兵(五)煤安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罚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〔202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〕10100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号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000" w:type="pct"/>
            <w:gridSpan w:val="1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 填报人：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李培杰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                                                                                 审核人：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杜希斌</w:t>
            </w:r>
          </w:p>
        </w:tc>
      </w:tr>
    </w:tbl>
    <w:p>
      <w:pPr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F614E"/>
    <w:multiLevelType w:val="singleLevel"/>
    <w:tmpl w:val="1E8F61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000000"/>
    <w:rsid w:val="071D6984"/>
    <w:rsid w:val="09A37CCE"/>
    <w:rsid w:val="19F91549"/>
    <w:rsid w:val="246D2771"/>
    <w:rsid w:val="28E71190"/>
    <w:rsid w:val="36E25964"/>
    <w:rsid w:val="38A91F93"/>
    <w:rsid w:val="3BEB198A"/>
    <w:rsid w:val="468C6CDC"/>
    <w:rsid w:val="4A0648C3"/>
    <w:rsid w:val="520F79C8"/>
    <w:rsid w:val="53AA3846"/>
    <w:rsid w:val="57D841AC"/>
    <w:rsid w:val="5F5E00B9"/>
    <w:rsid w:val="62574056"/>
    <w:rsid w:val="69A106DD"/>
    <w:rsid w:val="70D82C8E"/>
    <w:rsid w:val="75B67BC6"/>
    <w:rsid w:val="7C9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642</Characters>
  <Lines>0</Lines>
  <Paragraphs>0</Paragraphs>
  <TotalTime>2</TotalTime>
  <ScaleCrop>false</ScaleCrop>
  <LinksUpToDate>false</LinksUpToDate>
  <CharactersWithSpaces>734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2021-11-12T10:31:00Z</dcterms:created>
  <dc:creator>Administrator</dc:creator>
  <cp:lastModifiedBy>战魂</cp:lastModifiedBy>
  <cp:lastPrinted>2021-11-15T08:27:00Z</cp:lastPrinted>
  <dcterms:modified xsi:type="dcterms:W3CDTF">2022-06-23T11:52:32Z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F623C81DDCA54994A05E5120647B0E41</vt:lpwstr>
  </property>
</Properties>
</file>