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iCs w:val="0"/>
          <w:caps w:val="0"/>
          <w:color w:val="333333"/>
          <w:spacing w:val="0"/>
          <w:sz w:val="42"/>
          <w:szCs w:val="42"/>
          <w:shd w:val="clear" w:fill="FFFFFF"/>
        </w:rPr>
      </w:pPr>
      <w:r>
        <w:rPr>
          <w:rFonts w:hint="eastAsia" w:ascii="微软雅黑" w:hAnsi="微软雅黑" w:eastAsia="微软雅黑" w:cs="微软雅黑"/>
          <w:i w:val="0"/>
          <w:iCs w:val="0"/>
          <w:caps w:val="0"/>
          <w:color w:val="333333"/>
          <w:spacing w:val="0"/>
          <w:sz w:val="42"/>
          <w:szCs w:val="42"/>
          <w:shd w:val="clear" w:fill="FFFFFF"/>
          <w:lang w:eastAsia="zh-CN"/>
        </w:rPr>
        <w:t>第六师五家渠市发展改革委</w:t>
      </w:r>
      <w:r>
        <w:rPr>
          <w:rFonts w:ascii="微软雅黑" w:hAnsi="微软雅黑" w:eastAsia="微软雅黑" w:cs="微软雅黑"/>
          <w:i w:val="0"/>
          <w:iCs w:val="0"/>
          <w:caps w:val="0"/>
          <w:color w:val="333333"/>
          <w:spacing w:val="0"/>
          <w:sz w:val="42"/>
          <w:szCs w:val="42"/>
          <w:shd w:val="clear" w:fill="FFFFFF"/>
        </w:rPr>
        <w:t>煤矿安全</w:t>
      </w:r>
      <w:r>
        <w:rPr>
          <w:rFonts w:hint="eastAsia" w:ascii="微软雅黑" w:hAnsi="微软雅黑" w:eastAsia="微软雅黑" w:cs="微软雅黑"/>
          <w:i w:val="0"/>
          <w:iCs w:val="0"/>
          <w:caps w:val="0"/>
          <w:color w:val="333333"/>
          <w:spacing w:val="0"/>
          <w:sz w:val="42"/>
          <w:szCs w:val="42"/>
          <w:shd w:val="clear" w:fill="FFFFFF"/>
          <w:lang w:eastAsia="zh-CN"/>
        </w:rPr>
        <w:t>监管</w:t>
      </w:r>
      <w:r>
        <w:rPr>
          <w:rFonts w:ascii="微软雅黑" w:hAnsi="微软雅黑" w:eastAsia="微软雅黑" w:cs="微软雅黑"/>
          <w:i w:val="0"/>
          <w:iCs w:val="0"/>
          <w:caps w:val="0"/>
          <w:color w:val="333333"/>
          <w:spacing w:val="0"/>
          <w:sz w:val="42"/>
          <w:szCs w:val="42"/>
          <w:shd w:val="clear" w:fill="FFFFFF"/>
        </w:rPr>
        <w:t>执法信息公开表  （202</w:t>
      </w:r>
      <w:r>
        <w:rPr>
          <w:rFonts w:hint="eastAsia" w:ascii="微软雅黑" w:hAnsi="微软雅黑" w:eastAsia="微软雅黑" w:cs="微软雅黑"/>
          <w:i w:val="0"/>
          <w:iCs w:val="0"/>
          <w:caps w:val="0"/>
          <w:color w:val="333333"/>
          <w:spacing w:val="0"/>
          <w:sz w:val="42"/>
          <w:szCs w:val="42"/>
          <w:shd w:val="clear" w:fill="FFFFFF"/>
          <w:lang w:val="en-US" w:eastAsia="zh-CN"/>
        </w:rPr>
        <w:t>2</w:t>
      </w:r>
      <w:r>
        <w:rPr>
          <w:rFonts w:ascii="微软雅黑" w:hAnsi="微软雅黑" w:eastAsia="微软雅黑" w:cs="微软雅黑"/>
          <w:i w:val="0"/>
          <w:iCs w:val="0"/>
          <w:caps w:val="0"/>
          <w:color w:val="333333"/>
          <w:spacing w:val="0"/>
          <w:sz w:val="42"/>
          <w:szCs w:val="42"/>
          <w:shd w:val="clear" w:fill="FFFFFF"/>
        </w:rPr>
        <w:t>年</w:t>
      </w:r>
      <w:r>
        <w:rPr>
          <w:rFonts w:hint="eastAsia" w:ascii="微软雅黑" w:hAnsi="微软雅黑" w:eastAsia="微软雅黑" w:cs="微软雅黑"/>
          <w:i w:val="0"/>
          <w:iCs w:val="0"/>
          <w:caps w:val="0"/>
          <w:color w:val="333333"/>
          <w:spacing w:val="0"/>
          <w:sz w:val="42"/>
          <w:szCs w:val="42"/>
          <w:shd w:val="clear" w:fill="FFFFFF"/>
          <w:lang w:val="en-US" w:eastAsia="zh-CN"/>
        </w:rPr>
        <w:t>8</w:t>
      </w:r>
      <w:r>
        <w:rPr>
          <w:rFonts w:ascii="微软雅黑" w:hAnsi="微软雅黑" w:eastAsia="微软雅黑" w:cs="微软雅黑"/>
          <w:i w:val="0"/>
          <w:iCs w:val="0"/>
          <w:caps w:val="0"/>
          <w:color w:val="333333"/>
          <w:spacing w:val="0"/>
          <w:sz w:val="42"/>
          <w:szCs w:val="42"/>
          <w:shd w:val="clear" w:fill="FFFFFF"/>
        </w:rPr>
        <w:t>月）</w:t>
      </w:r>
    </w:p>
    <w:tbl>
      <w:tblPr>
        <w:tblStyle w:val="3"/>
        <w:tblW w:w="5630" w:type="pct"/>
        <w:tblInd w:w="-8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45"/>
        <w:gridCol w:w="977"/>
        <w:gridCol w:w="1509"/>
        <w:gridCol w:w="3515"/>
        <w:gridCol w:w="2494"/>
        <w:gridCol w:w="2439"/>
        <w:gridCol w:w="714"/>
        <w:gridCol w:w="685"/>
        <w:gridCol w:w="611"/>
        <w:gridCol w:w="793"/>
        <w:gridCol w:w="1416"/>
        <w:gridCol w:w="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2" w:hRule="atLeast"/>
        </w:trPr>
        <w:tc>
          <w:tcPr>
            <w:tcW w:w="203" w:type="pct"/>
            <w:vMerge w:val="restart"/>
            <w:tcBorders>
              <w:top w:val="single" w:color="auto" w:sz="6" w:space="0"/>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rPr>
              <w:t>序号</w:t>
            </w:r>
          </w:p>
        </w:tc>
        <w:tc>
          <w:tcPr>
            <w:tcW w:w="308" w:type="pct"/>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rPr>
              <w:t>行政执法机关名称</w:t>
            </w:r>
          </w:p>
        </w:tc>
        <w:tc>
          <w:tcPr>
            <w:tcW w:w="476" w:type="pct"/>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rPr>
              <w:t>行政相对人</w:t>
            </w:r>
          </w:p>
        </w:tc>
        <w:tc>
          <w:tcPr>
            <w:tcW w:w="1109" w:type="pct"/>
            <w:vMerge w:val="restart"/>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rPr>
              <w:t>违 法 事 实</w:t>
            </w:r>
          </w:p>
        </w:tc>
        <w:tc>
          <w:tcPr>
            <w:tcW w:w="787" w:type="pct"/>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rPr>
              <w:t>违法、违规条款</w:t>
            </w:r>
          </w:p>
        </w:tc>
        <w:tc>
          <w:tcPr>
            <w:tcW w:w="769" w:type="pct"/>
            <w:vMerge w:val="restart"/>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rPr>
              <w:t>处 罚 依 据</w:t>
            </w:r>
          </w:p>
        </w:tc>
        <w:tc>
          <w:tcPr>
            <w:tcW w:w="634" w:type="pct"/>
            <w:gridSpan w:val="3"/>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rPr>
              <w:t>处罚结果（万元）</w:t>
            </w:r>
          </w:p>
        </w:tc>
        <w:tc>
          <w:tcPr>
            <w:tcW w:w="250" w:type="pct"/>
            <w:vMerge w:val="restart"/>
            <w:tcBorders>
              <w:top w:val="single" w:color="auto" w:sz="6" w:space="0"/>
              <w:left w:val="nil"/>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rPr>
              <w:t>生效日期</w:t>
            </w:r>
          </w:p>
        </w:tc>
        <w:tc>
          <w:tcPr>
            <w:tcW w:w="447" w:type="pct"/>
            <w:vMerge w:val="restart"/>
            <w:tcBorders>
              <w:top w:val="single" w:color="auto" w:sz="6" w:space="0"/>
              <w:left w:val="nil"/>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rPr>
              <w:t>行政处罚决定书文号</w:t>
            </w:r>
          </w:p>
        </w:tc>
        <w:tc>
          <w:tcPr>
            <w:tcW w:w="11" w:type="pct"/>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_GB2312" w:hAnsi="仿宋_GB2312" w:eastAsia="仿宋_GB2312" w:cs="仿宋_GB2312"/>
                <w:caps w:val="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3" w:hRule="atLeast"/>
        </w:trPr>
        <w:tc>
          <w:tcPr>
            <w:tcW w:w="203" w:type="pct"/>
            <w:vMerge w:val="continue"/>
            <w:tcBorders>
              <w:top w:val="single" w:color="auto" w:sz="6" w:space="0"/>
              <w:left w:val="single" w:color="auto" w:sz="6" w:space="0"/>
              <w:bottom w:val="single" w:color="auto" w:sz="6" w:space="0"/>
              <w:right w:val="single" w:color="auto" w:sz="6" w:space="0"/>
            </w:tcBorders>
            <w:shd w:val="clear" w:color="auto" w:fill="FFFFFF"/>
            <w:noWrap/>
            <w:tcMar>
              <w:left w:w="105" w:type="dxa"/>
              <w:right w:w="105" w:type="dxa"/>
            </w:tcMar>
            <w:vAlign w:val="center"/>
          </w:tcPr>
          <w:p>
            <w:pPr>
              <w:rPr>
                <w:rFonts w:hint="eastAsia" w:ascii="仿宋_GB2312" w:hAnsi="仿宋_GB2312" w:eastAsia="仿宋_GB2312" w:cs="仿宋_GB2312"/>
                <w:caps w:val="0"/>
                <w:spacing w:val="0"/>
                <w:sz w:val="24"/>
                <w:szCs w:val="24"/>
              </w:rPr>
            </w:pPr>
          </w:p>
        </w:tc>
        <w:tc>
          <w:tcPr>
            <w:tcW w:w="308" w:type="pct"/>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caps w:val="0"/>
                <w:spacing w:val="0"/>
                <w:sz w:val="24"/>
                <w:szCs w:val="24"/>
              </w:rPr>
            </w:pPr>
          </w:p>
        </w:tc>
        <w:tc>
          <w:tcPr>
            <w:tcW w:w="476" w:type="pct"/>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caps w:val="0"/>
                <w:spacing w:val="0"/>
                <w:sz w:val="24"/>
                <w:szCs w:val="24"/>
              </w:rPr>
            </w:pPr>
          </w:p>
        </w:tc>
        <w:tc>
          <w:tcPr>
            <w:tcW w:w="1109" w:type="pct"/>
            <w:vMerge w:val="continue"/>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rPr>
                <w:rFonts w:hint="eastAsia" w:ascii="仿宋_GB2312" w:hAnsi="仿宋_GB2312" w:eastAsia="仿宋_GB2312" w:cs="仿宋_GB2312"/>
                <w:caps w:val="0"/>
                <w:spacing w:val="0"/>
                <w:sz w:val="24"/>
                <w:szCs w:val="24"/>
              </w:rPr>
            </w:pPr>
          </w:p>
        </w:tc>
        <w:tc>
          <w:tcPr>
            <w:tcW w:w="787" w:type="pct"/>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caps w:val="0"/>
                <w:spacing w:val="0"/>
                <w:sz w:val="24"/>
                <w:szCs w:val="24"/>
              </w:rPr>
            </w:pPr>
          </w:p>
        </w:tc>
        <w:tc>
          <w:tcPr>
            <w:tcW w:w="769" w:type="pct"/>
            <w:vMerge w:val="continue"/>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rPr>
                <w:rFonts w:hint="eastAsia" w:ascii="仿宋_GB2312" w:hAnsi="仿宋_GB2312" w:eastAsia="仿宋_GB2312" w:cs="仿宋_GB2312"/>
                <w:caps w:val="0"/>
                <w:spacing w:val="0"/>
                <w:sz w:val="24"/>
                <w:szCs w:val="24"/>
              </w:rPr>
            </w:pPr>
          </w:p>
        </w:tc>
        <w:tc>
          <w:tcPr>
            <w:tcW w:w="225" w:type="pct"/>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rPr>
              <w:t>单位</w:t>
            </w:r>
          </w:p>
        </w:tc>
        <w:tc>
          <w:tcPr>
            <w:tcW w:w="216" w:type="pct"/>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rPr>
              <w:t>个人</w:t>
            </w:r>
          </w:p>
        </w:tc>
        <w:tc>
          <w:tcPr>
            <w:tcW w:w="193" w:type="pct"/>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aps w:val="0"/>
                <w:color w:val="000000"/>
                <w:spacing w:val="0"/>
                <w:sz w:val="24"/>
                <w:szCs w:val="24"/>
              </w:rPr>
              <w:t>合计</w:t>
            </w:r>
          </w:p>
        </w:tc>
        <w:tc>
          <w:tcPr>
            <w:tcW w:w="250" w:type="pct"/>
            <w:vMerge w:val="continue"/>
            <w:tcBorders>
              <w:top w:val="single" w:color="auto" w:sz="6" w:space="0"/>
              <w:left w:val="nil"/>
              <w:bottom w:val="single" w:color="000000"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caps w:val="0"/>
                <w:spacing w:val="0"/>
                <w:sz w:val="24"/>
                <w:szCs w:val="24"/>
              </w:rPr>
            </w:pPr>
          </w:p>
        </w:tc>
        <w:tc>
          <w:tcPr>
            <w:tcW w:w="447" w:type="pct"/>
            <w:vMerge w:val="continue"/>
            <w:tcBorders>
              <w:top w:val="single" w:color="auto" w:sz="6" w:space="0"/>
              <w:left w:val="nil"/>
              <w:bottom w:val="single" w:color="000000"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caps w:val="0"/>
                <w:spacing w:val="0"/>
                <w:sz w:val="24"/>
                <w:szCs w:val="24"/>
              </w:rPr>
            </w:pPr>
          </w:p>
        </w:tc>
        <w:tc>
          <w:tcPr>
            <w:tcW w:w="11" w:type="pct"/>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_GB2312" w:hAnsi="仿宋_GB2312" w:eastAsia="仿宋_GB2312" w:cs="仿宋_GB2312"/>
                <w:caps w:val="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59" w:hRule="atLeast"/>
        </w:trPr>
        <w:tc>
          <w:tcPr>
            <w:tcW w:w="203" w:type="pc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aps w:val="0"/>
                <w:color w:val="000000"/>
                <w:spacing w:val="0"/>
                <w:sz w:val="24"/>
                <w:szCs w:val="24"/>
              </w:rPr>
            </w:pPr>
            <w:r>
              <w:rPr>
                <w:rFonts w:hint="eastAsia" w:ascii="仿宋_GB2312" w:hAnsi="仿宋_GB2312" w:eastAsia="仿宋_GB2312" w:cs="仿宋_GB2312"/>
                <w:caps w:val="0"/>
                <w:color w:val="000000"/>
                <w:spacing w:val="0"/>
                <w:sz w:val="24"/>
                <w:szCs w:val="24"/>
              </w:rPr>
              <w:t>1</w:t>
            </w:r>
          </w:p>
        </w:tc>
        <w:tc>
          <w:tcPr>
            <w:tcW w:w="308"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aps w:val="0"/>
                <w:color w:val="000000"/>
                <w:spacing w:val="0"/>
                <w:sz w:val="24"/>
                <w:szCs w:val="24"/>
                <w:lang w:eastAsia="zh-CN"/>
              </w:rPr>
            </w:pPr>
            <w:r>
              <w:rPr>
                <w:rFonts w:hint="eastAsia" w:ascii="仿宋_GB2312" w:hAnsi="仿宋_GB2312" w:eastAsia="仿宋_GB2312" w:cs="仿宋_GB2312"/>
                <w:caps w:val="0"/>
                <w:color w:val="000000"/>
                <w:spacing w:val="0"/>
                <w:sz w:val="24"/>
                <w:szCs w:val="24"/>
                <w:lang w:eastAsia="zh-CN"/>
              </w:rPr>
              <w:t>第六师五家渠市发展改革委</w:t>
            </w:r>
          </w:p>
        </w:tc>
        <w:tc>
          <w:tcPr>
            <w:tcW w:w="476"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aps w:val="0"/>
                <w:color w:val="000000"/>
                <w:spacing w:val="0"/>
                <w:sz w:val="24"/>
                <w:szCs w:val="24"/>
              </w:rPr>
            </w:pPr>
            <w:r>
              <w:rPr>
                <w:rFonts w:hint="eastAsia" w:ascii="仿宋_GB2312" w:hAnsi="仿宋_GB2312" w:eastAsia="仿宋_GB2312" w:cs="仿宋_GB2312"/>
                <w:caps w:val="0"/>
                <w:color w:val="000000"/>
                <w:spacing w:val="0"/>
                <w:sz w:val="24"/>
                <w:szCs w:val="24"/>
                <w:lang w:val="en-US" w:eastAsia="zh-CN"/>
              </w:rPr>
              <w:t>新疆大黄山豫新煤业有限责任公司一号井</w:t>
            </w:r>
            <w:r>
              <w:rPr>
                <w:rFonts w:hint="eastAsia" w:ascii="仿宋_GB2312" w:hAnsi="仿宋_GB2312" w:eastAsia="仿宋_GB2312" w:cs="仿宋_GB2312"/>
                <w:caps w:val="0"/>
                <w:color w:val="000000"/>
                <w:spacing w:val="0"/>
                <w:sz w:val="24"/>
                <w:szCs w:val="24"/>
              </w:rPr>
              <w:t> </w:t>
            </w:r>
          </w:p>
        </w:tc>
        <w:tc>
          <w:tcPr>
            <w:tcW w:w="1109"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aps w:val="0"/>
                <w:color w:val="000000"/>
                <w:spacing w:val="0"/>
                <w:sz w:val="24"/>
                <w:szCs w:val="24"/>
              </w:rPr>
            </w:pPr>
            <w:r>
              <w:rPr>
                <w:rFonts w:hint="eastAsia" w:ascii="仿宋_GB2312" w:hAnsi="仿宋_GB2312" w:eastAsia="仿宋_GB2312" w:cs="仿宋_GB2312"/>
                <w:caps w:val="0"/>
                <w:color w:val="000000"/>
                <w:spacing w:val="0"/>
                <w:sz w:val="24"/>
                <w:szCs w:val="24"/>
                <w:lang w:val="en-US" w:eastAsia="zh-CN"/>
              </w:rPr>
              <w:t>煤矿调校传感器因操作失误造成超限报警，经调查，该传感器超限报警原因为当班监测监控工调校传感器时，未严格按照《煤矿安全监控系统及检测仪器使用管理规范》的规定，使用空气样调校零点时，未使仪器显示值为零，通入甲烷校准气体后造成超限报警</w:t>
            </w:r>
          </w:p>
        </w:tc>
        <w:tc>
          <w:tcPr>
            <w:tcW w:w="787"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aps w:val="0"/>
                <w:color w:val="000000"/>
                <w:spacing w:val="0"/>
                <w:sz w:val="24"/>
                <w:szCs w:val="24"/>
                <w:lang w:val="en-US" w:eastAsia="zh-CN"/>
              </w:rPr>
            </w:pPr>
            <w:r>
              <w:rPr>
                <w:rFonts w:hint="eastAsia" w:ascii="仿宋_GB2312" w:hAnsi="仿宋_GB2312" w:eastAsia="仿宋_GB2312" w:cs="仿宋_GB2312"/>
                <w:caps w:val="0"/>
                <w:color w:val="000000"/>
                <w:spacing w:val="0"/>
                <w:sz w:val="24"/>
                <w:szCs w:val="24"/>
                <w:lang w:val="en-US" w:eastAsia="zh-CN"/>
              </w:rPr>
              <w:t>分别违反了</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仿宋_GB2312" w:hAnsi="仿宋_GB2312" w:eastAsia="仿宋_GB2312" w:cs="仿宋_GB2312"/>
                <w:caps w:val="0"/>
                <w:color w:val="000000"/>
                <w:spacing w:val="0"/>
                <w:sz w:val="24"/>
                <w:szCs w:val="24"/>
                <w:lang w:val="en-US" w:eastAsia="zh-CN"/>
              </w:rPr>
            </w:pPr>
            <w:r>
              <w:rPr>
                <w:rFonts w:hint="eastAsia" w:ascii="仿宋_GB2312" w:hAnsi="仿宋_GB2312" w:eastAsia="仿宋_GB2312" w:cs="仿宋_GB2312"/>
                <w:caps w:val="0"/>
                <w:color w:val="000000"/>
                <w:spacing w:val="0"/>
                <w:sz w:val="24"/>
                <w:szCs w:val="24"/>
                <w:lang w:val="en-US" w:eastAsia="zh-CN"/>
              </w:rPr>
              <w:t>《中华人民共和国安全生产法》第三十六条第一款；</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仿宋_GB2312" w:hAnsi="仿宋_GB2312" w:eastAsia="仿宋_GB2312" w:cs="仿宋_GB2312"/>
                <w:caps w:val="0"/>
                <w:color w:val="000000"/>
                <w:spacing w:val="0"/>
                <w:sz w:val="24"/>
                <w:szCs w:val="24"/>
                <w:lang w:val="en-US" w:eastAsia="zh-CN"/>
              </w:rPr>
            </w:pPr>
            <w:r>
              <w:rPr>
                <w:rFonts w:hint="eastAsia" w:ascii="仿宋_GB2312" w:hAnsi="仿宋_GB2312" w:eastAsia="仿宋_GB2312" w:cs="仿宋_GB2312"/>
                <w:caps w:val="0"/>
                <w:color w:val="000000"/>
                <w:spacing w:val="0"/>
                <w:sz w:val="24"/>
                <w:szCs w:val="24"/>
                <w:lang w:val="en-US" w:eastAsia="zh-CN"/>
              </w:rPr>
              <w:t>《煤矿安全监控系统及检测仪器使用管理规范》（AQ1029—2019）8.3.3；</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仿宋_GB2312" w:hAnsi="仿宋_GB2312" w:eastAsia="仿宋_GB2312" w:cs="仿宋_GB2312"/>
                <w:caps w:val="0"/>
                <w:color w:val="000000"/>
                <w:spacing w:val="0"/>
                <w:sz w:val="24"/>
                <w:szCs w:val="24"/>
                <w:lang w:val="en-US" w:eastAsia="zh-CN"/>
              </w:rPr>
            </w:pPr>
            <w:r>
              <w:rPr>
                <w:rFonts w:hint="eastAsia" w:ascii="仿宋_GB2312" w:hAnsi="仿宋_GB2312" w:eastAsia="仿宋_GB2312" w:cs="仿宋_GB2312"/>
                <w:caps w:val="0"/>
                <w:color w:val="000000"/>
                <w:spacing w:val="0"/>
                <w:sz w:val="24"/>
                <w:szCs w:val="24"/>
                <w:lang w:val="en-US" w:eastAsia="zh-CN"/>
              </w:rPr>
              <w:t>《煤矿安全规程》第八条第三款；</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仿宋_GB2312" w:hAnsi="仿宋_GB2312" w:eastAsia="仿宋_GB2312" w:cs="仿宋_GB2312"/>
                <w:caps w:val="0"/>
                <w:color w:val="000000"/>
                <w:spacing w:val="0"/>
                <w:sz w:val="24"/>
                <w:szCs w:val="24"/>
              </w:rPr>
            </w:pPr>
            <w:r>
              <w:rPr>
                <w:rFonts w:hint="eastAsia" w:ascii="仿宋_GB2312" w:hAnsi="仿宋_GB2312" w:eastAsia="仿宋_GB2312" w:cs="仿宋_GB2312"/>
                <w:caps w:val="0"/>
                <w:color w:val="000000"/>
                <w:spacing w:val="0"/>
                <w:sz w:val="24"/>
                <w:szCs w:val="24"/>
                <w:lang w:val="en-US" w:eastAsia="zh-CN"/>
              </w:rPr>
              <w:t>《中华人民共和国安全生产法》第五十七条。</w:t>
            </w:r>
          </w:p>
        </w:tc>
        <w:tc>
          <w:tcPr>
            <w:tcW w:w="769"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aps w:val="0"/>
                <w:color w:val="000000"/>
                <w:spacing w:val="0"/>
                <w:sz w:val="24"/>
                <w:szCs w:val="24"/>
                <w:lang w:val="en-US" w:eastAsia="zh-CN"/>
              </w:rPr>
            </w:pPr>
            <w:r>
              <w:rPr>
                <w:rFonts w:hint="eastAsia" w:ascii="仿宋_GB2312" w:hAnsi="仿宋_GB2312" w:eastAsia="仿宋_GB2312" w:cs="仿宋_GB2312"/>
                <w:caps w:val="0"/>
                <w:color w:val="000000"/>
                <w:spacing w:val="0"/>
                <w:sz w:val="24"/>
                <w:szCs w:val="24"/>
                <w:lang w:val="en-US" w:eastAsia="zh-CN"/>
              </w:rPr>
              <w:t>1.依据《中华人民共和国安全生产法》第九十九条第二项的规定；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hAnsi="仿宋_GB2312" w:eastAsia="仿宋_GB2312" w:cs="仿宋_GB2312"/>
                <w:caps w:val="0"/>
                <w:color w:val="000000"/>
                <w:spacing w:val="0"/>
                <w:sz w:val="24"/>
                <w:szCs w:val="24"/>
                <w:lang w:val="en-US" w:eastAsia="zh-CN"/>
              </w:rPr>
            </w:pPr>
            <w:r>
              <w:rPr>
                <w:rFonts w:hint="eastAsia" w:ascii="仿宋_GB2312" w:hAnsi="仿宋_GB2312" w:eastAsia="仿宋_GB2312" w:cs="仿宋_GB2312"/>
                <w:caps w:val="0"/>
                <w:color w:val="000000"/>
                <w:spacing w:val="0"/>
                <w:sz w:val="24"/>
                <w:szCs w:val="24"/>
                <w:lang w:val="en-US" w:eastAsia="zh-CN"/>
              </w:rPr>
              <w:t>2.依据《安全生产违法行为行政处罚办法》第四十五条第一项的规定。</w:t>
            </w:r>
          </w:p>
        </w:tc>
        <w:tc>
          <w:tcPr>
            <w:tcW w:w="225" w:type="pct"/>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caps w:val="0"/>
                <w:color w:val="000000"/>
                <w:spacing w:val="0"/>
                <w:sz w:val="24"/>
                <w:szCs w:val="24"/>
                <w:lang w:val="en-US" w:eastAsia="zh-CN"/>
              </w:rPr>
            </w:pPr>
            <w:r>
              <w:rPr>
                <w:rFonts w:hint="eastAsia" w:ascii="仿宋_GB2312" w:hAnsi="仿宋_GB2312" w:eastAsia="仿宋_GB2312" w:cs="仿宋_GB2312"/>
                <w:caps w:val="0"/>
                <w:color w:val="000000"/>
                <w:spacing w:val="0"/>
                <w:sz w:val="24"/>
                <w:szCs w:val="24"/>
                <w:lang w:val="en-US" w:eastAsia="zh-CN"/>
              </w:rPr>
              <w:t>3</w:t>
            </w:r>
          </w:p>
        </w:tc>
        <w:tc>
          <w:tcPr>
            <w:tcW w:w="216" w:type="pct"/>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caps w:val="0"/>
                <w:color w:val="000000"/>
                <w:spacing w:val="0"/>
                <w:sz w:val="24"/>
                <w:szCs w:val="24"/>
                <w:lang w:val="en-US" w:eastAsia="zh-CN"/>
              </w:rPr>
            </w:pPr>
            <w:r>
              <w:rPr>
                <w:rFonts w:hint="eastAsia" w:ascii="仿宋_GB2312" w:hAnsi="仿宋_GB2312" w:eastAsia="仿宋_GB2312" w:cs="仿宋_GB2312"/>
                <w:caps w:val="0"/>
                <w:color w:val="000000"/>
                <w:spacing w:val="0"/>
                <w:sz w:val="24"/>
                <w:szCs w:val="24"/>
                <w:lang w:val="en-US" w:eastAsia="zh-CN"/>
              </w:rPr>
              <w:t>0.9</w:t>
            </w:r>
          </w:p>
        </w:tc>
        <w:tc>
          <w:tcPr>
            <w:tcW w:w="193" w:type="pct"/>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caps w:val="0"/>
                <w:color w:val="000000"/>
                <w:spacing w:val="0"/>
                <w:sz w:val="24"/>
                <w:szCs w:val="24"/>
                <w:lang w:val="en-US" w:eastAsia="zh-CN"/>
              </w:rPr>
            </w:pPr>
            <w:r>
              <w:rPr>
                <w:rFonts w:hint="eastAsia" w:ascii="仿宋_GB2312" w:hAnsi="仿宋_GB2312" w:eastAsia="仿宋_GB2312" w:cs="仿宋_GB2312"/>
                <w:caps w:val="0"/>
                <w:color w:val="000000"/>
                <w:spacing w:val="0"/>
                <w:sz w:val="24"/>
                <w:szCs w:val="24"/>
                <w:lang w:val="en-US" w:eastAsia="zh-CN"/>
              </w:rPr>
              <w:t>3.9</w:t>
            </w:r>
          </w:p>
        </w:tc>
        <w:tc>
          <w:tcPr>
            <w:tcW w:w="250"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aps w:val="0"/>
                <w:color w:val="000000"/>
                <w:spacing w:val="0"/>
                <w:sz w:val="24"/>
                <w:szCs w:val="24"/>
              </w:rPr>
            </w:pPr>
            <w:r>
              <w:rPr>
                <w:rFonts w:hint="eastAsia" w:ascii="仿宋_GB2312" w:hAnsi="仿宋_GB2312" w:eastAsia="仿宋_GB2312" w:cs="仿宋_GB2312"/>
                <w:caps w:val="0"/>
                <w:color w:val="000000"/>
                <w:spacing w:val="0"/>
                <w:sz w:val="24"/>
                <w:szCs w:val="24"/>
              </w:rPr>
              <w:t>202</w:t>
            </w:r>
            <w:r>
              <w:rPr>
                <w:rFonts w:hint="eastAsia" w:ascii="仿宋_GB2312" w:hAnsi="仿宋_GB2312" w:eastAsia="仿宋_GB2312" w:cs="仿宋_GB2312"/>
                <w:caps w:val="0"/>
                <w:color w:val="000000"/>
                <w:spacing w:val="0"/>
                <w:sz w:val="24"/>
                <w:szCs w:val="24"/>
                <w:lang w:val="en-US" w:eastAsia="zh-CN"/>
              </w:rPr>
              <w:t>2</w:t>
            </w:r>
            <w:r>
              <w:rPr>
                <w:rFonts w:hint="eastAsia" w:ascii="仿宋_GB2312" w:hAnsi="仿宋_GB2312" w:eastAsia="仿宋_GB2312" w:cs="仿宋_GB2312"/>
                <w:caps w:val="0"/>
                <w:color w:val="000000"/>
                <w:spacing w:val="0"/>
                <w:sz w:val="24"/>
                <w:szCs w:val="24"/>
              </w:rPr>
              <w:t>年</w:t>
            </w:r>
            <w:r>
              <w:rPr>
                <w:rFonts w:hint="eastAsia" w:ascii="仿宋_GB2312" w:hAnsi="仿宋_GB2312" w:eastAsia="仿宋_GB2312" w:cs="仿宋_GB2312"/>
                <w:caps w:val="0"/>
                <w:color w:val="000000"/>
                <w:spacing w:val="0"/>
                <w:sz w:val="24"/>
                <w:szCs w:val="24"/>
                <w:lang w:val="en-US" w:eastAsia="zh-CN"/>
              </w:rPr>
              <w:t>8</w:t>
            </w:r>
            <w:r>
              <w:rPr>
                <w:rFonts w:hint="eastAsia" w:ascii="仿宋_GB2312" w:hAnsi="仿宋_GB2312" w:eastAsia="仿宋_GB2312" w:cs="仿宋_GB2312"/>
                <w:caps w:val="0"/>
                <w:color w:val="000000"/>
                <w:spacing w:val="0"/>
                <w:sz w:val="24"/>
                <w:szCs w:val="24"/>
              </w:rPr>
              <w:t>月</w:t>
            </w:r>
            <w:r>
              <w:rPr>
                <w:rFonts w:hint="eastAsia" w:ascii="仿宋_GB2312" w:hAnsi="仿宋_GB2312" w:eastAsia="仿宋_GB2312" w:cs="仿宋_GB2312"/>
                <w:caps w:val="0"/>
                <w:color w:val="000000"/>
                <w:spacing w:val="0"/>
                <w:sz w:val="24"/>
                <w:szCs w:val="24"/>
                <w:lang w:val="en-US" w:eastAsia="zh-CN"/>
              </w:rPr>
              <w:t>1</w:t>
            </w:r>
            <w:r>
              <w:rPr>
                <w:rFonts w:hint="eastAsia" w:ascii="仿宋_GB2312" w:hAnsi="仿宋_GB2312" w:eastAsia="仿宋_GB2312" w:cs="仿宋_GB2312"/>
                <w:caps w:val="0"/>
                <w:color w:val="000000"/>
                <w:spacing w:val="0"/>
                <w:sz w:val="24"/>
                <w:szCs w:val="24"/>
              </w:rPr>
              <w:t>日</w:t>
            </w:r>
          </w:p>
        </w:tc>
        <w:tc>
          <w:tcPr>
            <w:tcW w:w="447"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aps w:val="0"/>
                <w:color w:val="000000"/>
                <w:spacing w:val="0"/>
                <w:sz w:val="24"/>
                <w:szCs w:val="24"/>
                <w:lang w:val="en-US" w:eastAsia="zh-CN"/>
              </w:rPr>
            </w:pPr>
            <w:r>
              <w:rPr>
                <w:rFonts w:hint="eastAsia" w:ascii="仿宋_GB2312" w:hAnsi="仿宋_GB2312" w:eastAsia="仿宋_GB2312" w:cs="仿宋_GB2312"/>
                <w:caps w:val="0"/>
                <w:color w:val="000000"/>
                <w:spacing w:val="0"/>
                <w:sz w:val="24"/>
                <w:szCs w:val="24"/>
              </w:rPr>
              <w:t>新兵(五)煤安</w:t>
            </w:r>
            <w:r>
              <w:rPr>
                <w:rFonts w:hint="eastAsia" w:ascii="仿宋_GB2312" w:hAnsi="仿宋_GB2312" w:eastAsia="仿宋_GB2312" w:cs="仿宋_GB2312"/>
                <w:caps w:val="0"/>
                <w:color w:val="000000"/>
                <w:spacing w:val="0"/>
                <w:sz w:val="24"/>
                <w:szCs w:val="24"/>
                <w:lang w:eastAsia="zh-CN"/>
              </w:rPr>
              <w:t>罚</w:t>
            </w:r>
            <w:r>
              <w:rPr>
                <w:rFonts w:hint="eastAsia" w:ascii="仿宋_GB2312" w:hAnsi="仿宋_GB2312" w:eastAsia="仿宋_GB2312" w:cs="仿宋_GB2312"/>
                <w:caps w:val="0"/>
                <w:color w:val="000000"/>
                <w:spacing w:val="0"/>
                <w:sz w:val="24"/>
                <w:szCs w:val="24"/>
              </w:rPr>
              <w:t>〔202</w:t>
            </w:r>
            <w:r>
              <w:rPr>
                <w:rFonts w:hint="eastAsia" w:ascii="仿宋_GB2312" w:hAnsi="仿宋_GB2312" w:eastAsia="仿宋_GB2312" w:cs="仿宋_GB2312"/>
                <w:caps w:val="0"/>
                <w:color w:val="000000"/>
                <w:spacing w:val="0"/>
                <w:sz w:val="24"/>
                <w:szCs w:val="24"/>
                <w:lang w:val="en-US" w:eastAsia="zh-CN"/>
              </w:rPr>
              <w:t>2</w:t>
            </w:r>
            <w:r>
              <w:rPr>
                <w:rFonts w:hint="eastAsia" w:ascii="仿宋_GB2312" w:hAnsi="仿宋_GB2312" w:eastAsia="仿宋_GB2312" w:cs="仿宋_GB2312"/>
                <w:caps w:val="0"/>
                <w:color w:val="000000"/>
                <w:spacing w:val="0"/>
                <w:sz w:val="24"/>
                <w:szCs w:val="24"/>
              </w:rPr>
              <w:t>〕1010</w:t>
            </w:r>
            <w:r>
              <w:rPr>
                <w:rFonts w:hint="eastAsia" w:ascii="仿宋_GB2312" w:hAnsi="仿宋_GB2312" w:eastAsia="仿宋_GB2312" w:cs="仿宋_GB2312"/>
                <w:caps w:val="0"/>
                <w:color w:val="000000"/>
                <w:spacing w:val="0"/>
                <w:sz w:val="24"/>
                <w:szCs w:val="24"/>
                <w:lang w:val="en-US" w:eastAsia="zh-CN"/>
              </w:rPr>
              <w:t>12</w:t>
            </w:r>
            <w:r>
              <w:rPr>
                <w:rFonts w:hint="eastAsia" w:ascii="仿宋_GB2312" w:hAnsi="仿宋_GB2312" w:eastAsia="仿宋_GB2312" w:cs="仿宋_GB2312"/>
                <w:caps w:val="0"/>
                <w:color w:val="000000"/>
                <w:spacing w:val="0"/>
                <w:sz w:val="24"/>
                <w:szCs w:val="24"/>
              </w:rPr>
              <w:t>号</w:t>
            </w:r>
            <w:r>
              <w:rPr>
                <w:rFonts w:hint="eastAsia" w:ascii="仿宋_GB2312" w:hAnsi="仿宋_GB2312" w:eastAsia="仿宋_GB2312" w:cs="仿宋_GB2312"/>
                <w:caps w:val="0"/>
                <w:color w:val="000000"/>
                <w:spacing w:val="0"/>
                <w:sz w:val="24"/>
                <w:szCs w:val="24"/>
                <w:lang w:eastAsia="zh-CN"/>
              </w:rPr>
              <w:t>、</w:t>
            </w:r>
            <w:r>
              <w:rPr>
                <w:rFonts w:hint="eastAsia" w:ascii="仿宋_GB2312" w:hAnsi="仿宋_GB2312" w:eastAsia="仿宋_GB2312" w:cs="仿宋_GB2312"/>
                <w:caps w:val="0"/>
                <w:color w:val="000000"/>
                <w:spacing w:val="0"/>
                <w:sz w:val="24"/>
                <w:szCs w:val="24"/>
              </w:rPr>
              <w:t>新兵(五)煤安</w:t>
            </w:r>
            <w:r>
              <w:rPr>
                <w:rFonts w:hint="eastAsia" w:ascii="仿宋_GB2312" w:hAnsi="仿宋_GB2312" w:eastAsia="仿宋_GB2312" w:cs="仿宋_GB2312"/>
                <w:caps w:val="0"/>
                <w:color w:val="000000"/>
                <w:spacing w:val="0"/>
                <w:sz w:val="24"/>
                <w:szCs w:val="24"/>
                <w:lang w:eastAsia="zh-CN"/>
              </w:rPr>
              <w:t>罚</w:t>
            </w:r>
            <w:r>
              <w:rPr>
                <w:rFonts w:hint="eastAsia" w:ascii="仿宋_GB2312" w:hAnsi="仿宋_GB2312" w:eastAsia="仿宋_GB2312" w:cs="仿宋_GB2312"/>
                <w:caps w:val="0"/>
                <w:color w:val="000000"/>
                <w:spacing w:val="0"/>
                <w:sz w:val="24"/>
                <w:szCs w:val="24"/>
              </w:rPr>
              <w:t>〔202</w:t>
            </w:r>
            <w:r>
              <w:rPr>
                <w:rFonts w:hint="eastAsia" w:ascii="仿宋_GB2312" w:hAnsi="仿宋_GB2312" w:eastAsia="仿宋_GB2312" w:cs="仿宋_GB2312"/>
                <w:caps w:val="0"/>
                <w:color w:val="000000"/>
                <w:spacing w:val="0"/>
                <w:sz w:val="24"/>
                <w:szCs w:val="24"/>
                <w:lang w:val="en-US" w:eastAsia="zh-CN"/>
              </w:rPr>
              <w:t>2</w:t>
            </w:r>
            <w:r>
              <w:rPr>
                <w:rFonts w:hint="eastAsia" w:ascii="仿宋_GB2312" w:hAnsi="仿宋_GB2312" w:eastAsia="仿宋_GB2312" w:cs="仿宋_GB2312"/>
                <w:caps w:val="0"/>
                <w:color w:val="000000"/>
                <w:spacing w:val="0"/>
                <w:sz w:val="24"/>
                <w:szCs w:val="24"/>
              </w:rPr>
              <w:t>〕1010</w:t>
            </w:r>
            <w:r>
              <w:rPr>
                <w:rFonts w:hint="eastAsia" w:ascii="仿宋_GB2312" w:hAnsi="仿宋_GB2312" w:eastAsia="仿宋_GB2312" w:cs="仿宋_GB2312"/>
                <w:caps w:val="0"/>
                <w:color w:val="000000"/>
                <w:spacing w:val="0"/>
                <w:sz w:val="24"/>
                <w:szCs w:val="24"/>
                <w:lang w:val="en-US" w:eastAsia="zh-CN"/>
              </w:rPr>
              <w:t>13</w:t>
            </w:r>
            <w:r>
              <w:rPr>
                <w:rFonts w:hint="eastAsia" w:ascii="仿宋_GB2312" w:hAnsi="仿宋_GB2312" w:eastAsia="仿宋_GB2312" w:cs="仿宋_GB2312"/>
                <w:caps w:val="0"/>
                <w:color w:val="000000"/>
                <w:spacing w:val="0"/>
                <w:sz w:val="24"/>
                <w:szCs w:val="24"/>
              </w:rPr>
              <w:t>号</w:t>
            </w:r>
            <w:r>
              <w:rPr>
                <w:rFonts w:hint="eastAsia" w:ascii="仿宋_GB2312" w:hAnsi="仿宋_GB2312" w:eastAsia="仿宋_GB2312" w:cs="仿宋_GB2312"/>
                <w:caps w:val="0"/>
                <w:color w:val="000000"/>
                <w:spacing w:val="0"/>
                <w:sz w:val="24"/>
                <w:szCs w:val="24"/>
                <w:lang w:val="en-US" w:eastAsia="zh-CN"/>
              </w:rPr>
              <w:t>、</w:t>
            </w:r>
            <w:r>
              <w:rPr>
                <w:rFonts w:hint="eastAsia" w:ascii="仿宋_GB2312" w:hAnsi="仿宋_GB2312" w:eastAsia="仿宋_GB2312" w:cs="仿宋_GB2312"/>
                <w:caps w:val="0"/>
                <w:color w:val="000000"/>
                <w:spacing w:val="0"/>
                <w:sz w:val="24"/>
                <w:szCs w:val="24"/>
              </w:rPr>
              <w:t>新兵(五)煤安</w:t>
            </w:r>
            <w:r>
              <w:rPr>
                <w:rFonts w:hint="eastAsia" w:ascii="仿宋_GB2312" w:hAnsi="仿宋_GB2312" w:eastAsia="仿宋_GB2312" w:cs="仿宋_GB2312"/>
                <w:caps w:val="0"/>
                <w:color w:val="000000"/>
                <w:spacing w:val="0"/>
                <w:sz w:val="24"/>
                <w:szCs w:val="24"/>
                <w:lang w:eastAsia="zh-CN"/>
              </w:rPr>
              <w:t>罚</w:t>
            </w:r>
            <w:r>
              <w:rPr>
                <w:rFonts w:hint="eastAsia" w:ascii="仿宋_GB2312" w:hAnsi="仿宋_GB2312" w:eastAsia="仿宋_GB2312" w:cs="仿宋_GB2312"/>
                <w:caps w:val="0"/>
                <w:color w:val="000000"/>
                <w:spacing w:val="0"/>
                <w:sz w:val="24"/>
                <w:szCs w:val="24"/>
              </w:rPr>
              <w:t>〔202</w:t>
            </w:r>
            <w:r>
              <w:rPr>
                <w:rFonts w:hint="eastAsia" w:ascii="仿宋_GB2312" w:hAnsi="仿宋_GB2312" w:eastAsia="仿宋_GB2312" w:cs="仿宋_GB2312"/>
                <w:caps w:val="0"/>
                <w:color w:val="000000"/>
                <w:spacing w:val="0"/>
                <w:sz w:val="24"/>
                <w:szCs w:val="24"/>
                <w:lang w:val="en-US" w:eastAsia="zh-CN"/>
              </w:rPr>
              <w:t>2</w:t>
            </w:r>
            <w:r>
              <w:rPr>
                <w:rFonts w:hint="eastAsia" w:ascii="仿宋_GB2312" w:hAnsi="仿宋_GB2312" w:eastAsia="仿宋_GB2312" w:cs="仿宋_GB2312"/>
                <w:caps w:val="0"/>
                <w:color w:val="000000"/>
                <w:spacing w:val="0"/>
                <w:sz w:val="24"/>
                <w:szCs w:val="24"/>
              </w:rPr>
              <w:t>〕1010</w:t>
            </w:r>
            <w:r>
              <w:rPr>
                <w:rFonts w:hint="eastAsia" w:ascii="仿宋_GB2312" w:hAnsi="仿宋_GB2312" w:eastAsia="仿宋_GB2312" w:cs="仿宋_GB2312"/>
                <w:caps w:val="0"/>
                <w:color w:val="000000"/>
                <w:spacing w:val="0"/>
                <w:sz w:val="24"/>
                <w:szCs w:val="24"/>
                <w:lang w:val="en-US" w:eastAsia="zh-CN"/>
              </w:rPr>
              <w:t>14</w:t>
            </w:r>
            <w:r>
              <w:rPr>
                <w:rFonts w:hint="eastAsia" w:ascii="仿宋_GB2312" w:hAnsi="仿宋_GB2312" w:eastAsia="仿宋_GB2312" w:cs="仿宋_GB2312"/>
                <w:caps w:val="0"/>
                <w:color w:val="000000"/>
                <w:spacing w:val="0"/>
                <w:sz w:val="24"/>
                <w:szCs w:val="24"/>
              </w:rPr>
              <w:t>号</w:t>
            </w:r>
            <w:r>
              <w:rPr>
                <w:rFonts w:hint="eastAsia" w:ascii="仿宋_GB2312" w:hAnsi="仿宋_GB2312" w:eastAsia="仿宋_GB2312" w:cs="仿宋_GB2312"/>
                <w:caps w:val="0"/>
                <w:color w:val="000000"/>
                <w:spacing w:val="0"/>
                <w:sz w:val="24"/>
                <w:szCs w:val="24"/>
                <w:lang w:eastAsia="zh-CN"/>
              </w:rPr>
              <w:t>、</w:t>
            </w:r>
            <w:r>
              <w:rPr>
                <w:rFonts w:hint="eastAsia" w:ascii="仿宋_GB2312" w:hAnsi="仿宋_GB2312" w:eastAsia="仿宋_GB2312" w:cs="仿宋_GB2312"/>
                <w:caps w:val="0"/>
                <w:color w:val="000000"/>
                <w:spacing w:val="0"/>
                <w:sz w:val="24"/>
                <w:szCs w:val="24"/>
              </w:rPr>
              <w:t>新兵(五)煤安</w:t>
            </w:r>
            <w:r>
              <w:rPr>
                <w:rFonts w:hint="eastAsia" w:ascii="仿宋_GB2312" w:hAnsi="仿宋_GB2312" w:eastAsia="仿宋_GB2312" w:cs="仿宋_GB2312"/>
                <w:caps w:val="0"/>
                <w:color w:val="000000"/>
                <w:spacing w:val="0"/>
                <w:sz w:val="24"/>
                <w:szCs w:val="24"/>
                <w:lang w:eastAsia="zh-CN"/>
              </w:rPr>
              <w:t>罚</w:t>
            </w:r>
            <w:r>
              <w:rPr>
                <w:rFonts w:hint="eastAsia" w:ascii="仿宋_GB2312" w:hAnsi="仿宋_GB2312" w:eastAsia="仿宋_GB2312" w:cs="仿宋_GB2312"/>
                <w:caps w:val="0"/>
                <w:color w:val="000000"/>
                <w:spacing w:val="0"/>
                <w:sz w:val="24"/>
                <w:szCs w:val="24"/>
              </w:rPr>
              <w:t>〔202</w:t>
            </w:r>
            <w:r>
              <w:rPr>
                <w:rFonts w:hint="eastAsia" w:ascii="仿宋_GB2312" w:hAnsi="仿宋_GB2312" w:eastAsia="仿宋_GB2312" w:cs="仿宋_GB2312"/>
                <w:caps w:val="0"/>
                <w:color w:val="000000"/>
                <w:spacing w:val="0"/>
                <w:sz w:val="24"/>
                <w:szCs w:val="24"/>
                <w:lang w:val="en-US" w:eastAsia="zh-CN"/>
              </w:rPr>
              <w:t>2</w:t>
            </w:r>
            <w:r>
              <w:rPr>
                <w:rFonts w:hint="eastAsia" w:ascii="仿宋_GB2312" w:hAnsi="仿宋_GB2312" w:eastAsia="仿宋_GB2312" w:cs="仿宋_GB2312"/>
                <w:caps w:val="0"/>
                <w:color w:val="000000"/>
                <w:spacing w:val="0"/>
                <w:sz w:val="24"/>
                <w:szCs w:val="24"/>
              </w:rPr>
              <w:t>〕1010</w:t>
            </w:r>
            <w:r>
              <w:rPr>
                <w:rFonts w:hint="eastAsia" w:ascii="仿宋_GB2312" w:hAnsi="仿宋_GB2312" w:eastAsia="仿宋_GB2312" w:cs="仿宋_GB2312"/>
                <w:caps w:val="0"/>
                <w:color w:val="000000"/>
                <w:spacing w:val="0"/>
                <w:sz w:val="24"/>
                <w:szCs w:val="24"/>
                <w:lang w:val="en-US" w:eastAsia="zh-CN"/>
              </w:rPr>
              <w:t>15</w:t>
            </w:r>
            <w:r>
              <w:rPr>
                <w:rFonts w:hint="eastAsia" w:ascii="仿宋_GB2312" w:hAnsi="仿宋_GB2312" w:eastAsia="仿宋_GB2312" w:cs="仿宋_GB2312"/>
                <w:caps w:val="0"/>
                <w:color w:val="000000"/>
                <w:spacing w:val="0"/>
                <w:sz w:val="24"/>
                <w:szCs w:val="24"/>
              </w:rPr>
              <w:t>号</w:t>
            </w:r>
          </w:p>
        </w:tc>
        <w:tc>
          <w:tcPr>
            <w:tcW w:w="11" w:type="pct"/>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_GB2312" w:hAnsi="仿宋_GB2312" w:eastAsia="仿宋_GB2312" w:cs="仿宋_GB2312"/>
                <w:caps w:val="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82" w:hRule="atLeast"/>
        </w:trPr>
        <w:tc>
          <w:tcPr>
            <w:tcW w:w="203" w:type="pc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aps w:val="0"/>
                <w:color w:val="000000"/>
                <w:spacing w:val="0"/>
                <w:sz w:val="24"/>
                <w:szCs w:val="24"/>
                <w:lang w:val="en-US" w:eastAsia="zh-CN"/>
              </w:rPr>
            </w:pPr>
            <w:r>
              <w:rPr>
                <w:rFonts w:hint="eastAsia" w:ascii="仿宋_GB2312" w:hAnsi="仿宋_GB2312" w:eastAsia="仿宋_GB2312" w:cs="仿宋_GB2312"/>
                <w:caps w:val="0"/>
                <w:color w:val="000000"/>
                <w:spacing w:val="0"/>
                <w:sz w:val="24"/>
                <w:szCs w:val="24"/>
                <w:lang w:val="en-US" w:eastAsia="zh-CN"/>
              </w:rPr>
              <w:t>2</w:t>
            </w:r>
          </w:p>
        </w:tc>
        <w:tc>
          <w:tcPr>
            <w:tcW w:w="308"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eastAsia" w:ascii="仿宋_GB2312" w:hAnsi="仿宋_GB2312" w:eastAsia="仿宋_GB2312" w:cs="仿宋_GB2312"/>
                <w:caps w:val="0"/>
                <w:color w:val="000000"/>
                <w:spacing w:val="0"/>
                <w:kern w:val="0"/>
                <w:sz w:val="24"/>
                <w:szCs w:val="24"/>
                <w:lang w:val="en-US" w:eastAsia="zh-CN" w:bidi="ar"/>
              </w:rPr>
            </w:pPr>
            <w:r>
              <w:rPr>
                <w:rFonts w:hint="eastAsia" w:ascii="仿宋_GB2312" w:hAnsi="仿宋_GB2312" w:eastAsia="仿宋_GB2312" w:cs="仿宋_GB2312"/>
                <w:caps w:val="0"/>
                <w:color w:val="000000"/>
                <w:spacing w:val="0"/>
                <w:sz w:val="24"/>
                <w:szCs w:val="24"/>
                <w:lang w:eastAsia="zh-CN"/>
              </w:rPr>
              <w:t>第六师五家渠市发展改革委</w:t>
            </w:r>
          </w:p>
        </w:tc>
        <w:tc>
          <w:tcPr>
            <w:tcW w:w="476"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eastAsia" w:ascii="仿宋_GB2312" w:hAnsi="仿宋_GB2312" w:eastAsia="仿宋_GB2312" w:cs="仿宋_GB2312"/>
                <w:caps w:val="0"/>
                <w:color w:val="000000"/>
                <w:spacing w:val="0"/>
                <w:kern w:val="0"/>
                <w:sz w:val="24"/>
                <w:szCs w:val="24"/>
                <w:lang w:val="en-US" w:eastAsia="zh-CN" w:bidi="ar"/>
              </w:rPr>
            </w:pPr>
            <w:r>
              <w:rPr>
                <w:rFonts w:hint="eastAsia" w:ascii="仿宋_GB2312" w:hAnsi="仿宋_GB2312" w:eastAsia="仿宋_GB2312" w:cs="仿宋_GB2312"/>
                <w:caps w:val="0"/>
                <w:color w:val="000000"/>
                <w:spacing w:val="0"/>
                <w:sz w:val="24"/>
                <w:szCs w:val="24"/>
                <w:lang w:val="en-US" w:eastAsia="zh-CN"/>
              </w:rPr>
              <w:t>新疆大黄山豫新煤业有限责任公司一号井</w:t>
            </w:r>
            <w:r>
              <w:rPr>
                <w:rFonts w:hint="eastAsia" w:ascii="仿宋_GB2312" w:hAnsi="仿宋_GB2312" w:eastAsia="仿宋_GB2312" w:cs="仿宋_GB2312"/>
                <w:caps w:val="0"/>
                <w:color w:val="000000"/>
                <w:spacing w:val="0"/>
                <w:sz w:val="24"/>
                <w:szCs w:val="24"/>
              </w:rPr>
              <w:t> </w:t>
            </w:r>
          </w:p>
        </w:tc>
        <w:tc>
          <w:tcPr>
            <w:tcW w:w="1109"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20" w:leftChars="0" w:right="0" w:firstLine="0" w:firstLineChars="0"/>
              <w:rPr>
                <w:rFonts w:hint="eastAsia" w:ascii="仿宋_GB2312" w:hAnsi="仿宋_GB2312" w:eastAsia="仿宋_GB2312" w:cs="仿宋_GB2312"/>
                <w:caps w:val="0"/>
                <w:color w:val="000000"/>
                <w:spacing w:val="0"/>
                <w:sz w:val="24"/>
                <w:szCs w:val="24"/>
                <w:lang w:val="en-US" w:eastAsia="zh-CN"/>
              </w:rPr>
            </w:pPr>
            <w:r>
              <w:rPr>
                <w:rFonts w:hint="eastAsia" w:ascii="仿宋_GB2312" w:hAnsi="仿宋_GB2312" w:eastAsia="仿宋_GB2312" w:cs="仿宋_GB2312"/>
                <w:caps w:val="0"/>
                <w:color w:val="000000"/>
                <w:spacing w:val="0"/>
                <w:sz w:val="24"/>
                <w:szCs w:val="24"/>
                <w:lang w:val="en-US" w:eastAsia="zh-CN"/>
              </w:rPr>
              <w:t>监控传感器使用前或者大修后直接入井使用，未在地面进行试运行24h-48h；</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20" w:leftChars="0" w:right="0" w:firstLine="0" w:firstLineChars="0"/>
              <w:rPr>
                <w:rFonts w:hint="eastAsia" w:ascii="仿宋_GB2312" w:hAnsi="仿宋_GB2312" w:eastAsia="仿宋_GB2312" w:cs="仿宋_GB2312"/>
                <w:caps w:val="0"/>
                <w:color w:val="000000"/>
                <w:spacing w:val="0"/>
                <w:sz w:val="24"/>
                <w:szCs w:val="24"/>
                <w:lang w:val="en-US" w:eastAsia="zh-CN"/>
              </w:rPr>
            </w:pPr>
            <w:r>
              <w:rPr>
                <w:rFonts w:hint="eastAsia" w:ascii="仿宋_GB2312" w:hAnsi="仿宋_GB2312" w:eastAsia="仿宋_GB2312" w:cs="仿宋_GB2312"/>
                <w:caps w:val="0"/>
                <w:color w:val="000000"/>
                <w:spacing w:val="0"/>
                <w:sz w:val="24"/>
                <w:szCs w:val="24"/>
                <w:lang w:val="en-US" w:eastAsia="zh-CN"/>
              </w:rPr>
              <w:t>煤矿出现报警信息未按《煤矿安全监控系统及检测仪器使用管理规范》（AQ1029-2019)及制度汇报上一级管理部门；安全监控管理制度不完善；</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20" w:leftChars="0" w:right="0" w:firstLine="0" w:firstLineChars="0"/>
              <w:rPr>
                <w:rFonts w:hint="eastAsia" w:ascii="仿宋_GB2312" w:hAnsi="仿宋_GB2312" w:eastAsia="仿宋_GB2312" w:cs="仿宋_GB2312"/>
                <w:caps w:val="0"/>
                <w:color w:val="000000"/>
                <w:spacing w:val="0"/>
                <w:sz w:val="24"/>
                <w:szCs w:val="24"/>
                <w:lang w:val="en-US" w:eastAsia="zh-CN"/>
              </w:rPr>
            </w:pPr>
            <w:r>
              <w:rPr>
                <w:rFonts w:hint="eastAsia" w:ascii="仿宋_GB2312" w:hAnsi="仿宋_GB2312" w:eastAsia="仿宋_GB2312" w:cs="仿宋_GB2312"/>
                <w:caps w:val="0"/>
                <w:color w:val="000000"/>
                <w:spacing w:val="0"/>
                <w:sz w:val="24"/>
                <w:szCs w:val="24"/>
                <w:lang w:val="en-US" w:eastAsia="zh-CN"/>
              </w:rPr>
              <w:t>煤矿井下监测工未24小时值班，使用便携式甲烷传感器或便携式光学甲烷检测仪与甲烷传感器进行比对的数量不足，缺少重要地点及采煤机、掘进机等机载传感器的比对。</w:t>
            </w:r>
          </w:p>
        </w:tc>
        <w:tc>
          <w:tcPr>
            <w:tcW w:w="787"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aps w:val="0"/>
                <w:color w:val="000000"/>
                <w:spacing w:val="0"/>
                <w:sz w:val="24"/>
                <w:szCs w:val="24"/>
                <w:lang w:val="en-US" w:eastAsia="zh-CN"/>
              </w:rPr>
            </w:pPr>
            <w:r>
              <w:rPr>
                <w:rFonts w:hint="eastAsia" w:ascii="仿宋_GB2312" w:hAnsi="仿宋_GB2312" w:eastAsia="仿宋_GB2312" w:cs="仿宋_GB2312"/>
                <w:caps w:val="0"/>
                <w:color w:val="000000"/>
                <w:spacing w:val="0"/>
                <w:sz w:val="24"/>
                <w:szCs w:val="24"/>
                <w:lang w:val="en-US" w:eastAsia="zh-CN"/>
              </w:rPr>
              <w:t>分别违反了</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仿宋_GB2312" w:hAnsi="仿宋_GB2312" w:eastAsia="仿宋_GB2312" w:cs="仿宋_GB2312"/>
                <w:caps w:val="0"/>
                <w:color w:val="000000"/>
                <w:spacing w:val="0"/>
                <w:sz w:val="24"/>
                <w:szCs w:val="24"/>
                <w:lang w:val="en-US" w:eastAsia="zh-CN"/>
              </w:rPr>
            </w:pPr>
            <w:r>
              <w:rPr>
                <w:rFonts w:hint="eastAsia" w:ascii="仿宋_GB2312" w:hAnsi="仿宋_GB2312" w:eastAsia="仿宋_GB2312" w:cs="仿宋_GB2312"/>
                <w:caps w:val="0"/>
                <w:color w:val="000000"/>
                <w:spacing w:val="0"/>
                <w:sz w:val="24"/>
                <w:szCs w:val="24"/>
                <w:lang w:val="en-US" w:eastAsia="zh-CN"/>
              </w:rPr>
              <w:t>1.《中华人民共和国安全生产法》第三十六条第一款、《煤矿安全监控系统及检测仪器使用管理规范》（AQ1029—2019）8.3.2；</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仿宋_GB2312" w:hAnsi="仿宋_GB2312" w:eastAsia="仿宋_GB2312" w:cs="仿宋_GB2312"/>
                <w:caps w:val="0"/>
                <w:color w:val="000000"/>
                <w:spacing w:val="0"/>
                <w:sz w:val="24"/>
                <w:szCs w:val="24"/>
                <w:lang w:val="en-US" w:eastAsia="zh-CN"/>
              </w:rPr>
            </w:pPr>
            <w:r>
              <w:rPr>
                <w:rFonts w:hint="eastAsia" w:ascii="仿宋_GB2312" w:hAnsi="仿宋_GB2312" w:eastAsia="仿宋_GB2312" w:cs="仿宋_GB2312"/>
                <w:caps w:val="0"/>
                <w:color w:val="000000"/>
                <w:spacing w:val="0"/>
                <w:sz w:val="24"/>
                <w:szCs w:val="24"/>
                <w:lang w:val="en-US" w:eastAsia="zh-CN"/>
              </w:rPr>
              <w:t>2.《中华人民共和国安全生产法》第三十六条第二款、《煤矿安全规程》第四百</w:t>
            </w:r>
            <w:bookmarkStart w:id="0" w:name="_GoBack"/>
            <w:bookmarkEnd w:id="0"/>
            <w:r>
              <w:rPr>
                <w:rFonts w:hint="eastAsia" w:ascii="仿宋_GB2312" w:hAnsi="仿宋_GB2312" w:eastAsia="仿宋_GB2312" w:cs="仿宋_GB2312"/>
                <w:caps w:val="0"/>
                <w:color w:val="000000"/>
                <w:spacing w:val="0"/>
                <w:sz w:val="24"/>
                <w:szCs w:val="24"/>
                <w:lang w:val="en-US" w:eastAsia="zh-CN"/>
              </w:rPr>
              <w:t>九十四条、《煤矿安全监控系统及检测仪器使用管理规范》（AQ1029—2019）9.2.2、9.2.3；</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仿宋_GB2312" w:hAnsi="仿宋_GB2312" w:eastAsia="仿宋_GB2312" w:cs="仿宋_GB2312"/>
                <w:caps w:val="0"/>
                <w:color w:val="000000"/>
                <w:spacing w:val="0"/>
                <w:sz w:val="24"/>
                <w:szCs w:val="24"/>
                <w:lang w:val="en-US" w:eastAsia="zh-CN"/>
              </w:rPr>
            </w:pPr>
            <w:r>
              <w:rPr>
                <w:rFonts w:hint="eastAsia" w:ascii="仿宋_GB2312" w:hAnsi="仿宋_GB2312" w:eastAsia="仿宋_GB2312" w:cs="仿宋_GB2312"/>
                <w:caps w:val="0"/>
                <w:color w:val="000000"/>
                <w:spacing w:val="0"/>
                <w:sz w:val="24"/>
                <w:szCs w:val="24"/>
                <w:lang w:val="en-US" w:eastAsia="zh-CN"/>
              </w:rPr>
              <w:t>3.《中华人民共和国安全生产法》第三十六条第一款、《煤矿安全监控系统及检测仪器使用管理规范》（AQ1029—2019）8.4.3。</w:t>
            </w:r>
          </w:p>
        </w:tc>
        <w:tc>
          <w:tcPr>
            <w:tcW w:w="769"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aps w:val="0"/>
                <w:color w:val="000000"/>
                <w:spacing w:val="0"/>
                <w:sz w:val="24"/>
                <w:szCs w:val="24"/>
                <w:lang w:val="en-US" w:eastAsia="zh-CN"/>
              </w:rPr>
            </w:pPr>
            <w:r>
              <w:rPr>
                <w:rFonts w:hint="eastAsia" w:ascii="仿宋_GB2312" w:hAnsi="仿宋_GB2312" w:eastAsia="仿宋_GB2312" w:cs="仿宋_GB2312"/>
                <w:caps w:val="0"/>
                <w:color w:val="000000"/>
                <w:spacing w:val="0"/>
                <w:sz w:val="24"/>
                <w:szCs w:val="24"/>
                <w:lang w:val="en-US" w:eastAsia="zh-CN"/>
              </w:rPr>
              <w:t>1.依据 《中华人民共和国安全生产法》第九十九条第二项的规定；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aps w:val="0"/>
                <w:color w:val="000000"/>
                <w:spacing w:val="0"/>
                <w:sz w:val="24"/>
                <w:szCs w:val="24"/>
                <w:lang w:val="en-US" w:eastAsia="zh-CN"/>
              </w:rPr>
            </w:pPr>
            <w:r>
              <w:rPr>
                <w:rFonts w:hint="eastAsia" w:ascii="仿宋_GB2312" w:hAnsi="仿宋_GB2312" w:eastAsia="仿宋_GB2312" w:cs="仿宋_GB2312"/>
                <w:caps w:val="0"/>
                <w:color w:val="000000"/>
                <w:spacing w:val="0"/>
                <w:sz w:val="24"/>
                <w:szCs w:val="24"/>
                <w:lang w:val="en-US" w:eastAsia="zh-CN"/>
              </w:rPr>
              <w:t>2.《安全生产违法行为行政处罚办法》第四十五条第一项的规定；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aps w:val="0"/>
                <w:color w:val="000000"/>
                <w:spacing w:val="0"/>
                <w:sz w:val="24"/>
                <w:szCs w:val="24"/>
                <w:lang w:val="en-US" w:eastAsia="zh-CN"/>
              </w:rPr>
            </w:pPr>
            <w:r>
              <w:rPr>
                <w:rFonts w:hint="eastAsia" w:ascii="仿宋_GB2312" w:hAnsi="仿宋_GB2312" w:eastAsia="仿宋_GB2312" w:cs="仿宋_GB2312"/>
                <w:caps w:val="0"/>
                <w:color w:val="000000"/>
                <w:spacing w:val="0"/>
                <w:sz w:val="24"/>
                <w:szCs w:val="24"/>
                <w:lang w:val="en-US" w:eastAsia="zh-CN"/>
              </w:rPr>
              <w:t>3.《中华人民共和国安全生产法》第九十九条第二项的规定。</w:t>
            </w:r>
          </w:p>
        </w:tc>
        <w:tc>
          <w:tcPr>
            <w:tcW w:w="225" w:type="pct"/>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caps w:val="0"/>
                <w:color w:val="000000"/>
                <w:spacing w:val="0"/>
                <w:sz w:val="24"/>
                <w:szCs w:val="24"/>
                <w:lang w:val="en-US" w:eastAsia="zh-CN"/>
              </w:rPr>
            </w:pPr>
            <w:r>
              <w:rPr>
                <w:rFonts w:hint="eastAsia" w:ascii="仿宋_GB2312" w:hAnsi="仿宋_GB2312" w:eastAsia="仿宋_GB2312" w:cs="仿宋_GB2312"/>
                <w:caps w:val="0"/>
                <w:color w:val="000000"/>
                <w:spacing w:val="0"/>
                <w:sz w:val="24"/>
                <w:szCs w:val="24"/>
                <w:lang w:val="en-US" w:eastAsia="zh-CN"/>
              </w:rPr>
              <w:t>5</w:t>
            </w:r>
          </w:p>
        </w:tc>
        <w:tc>
          <w:tcPr>
            <w:tcW w:w="216" w:type="pct"/>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caps w:val="0"/>
                <w:color w:val="000000"/>
                <w:spacing w:val="0"/>
                <w:sz w:val="24"/>
                <w:szCs w:val="24"/>
                <w:lang w:val="en-US" w:eastAsia="zh-CN"/>
              </w:rPr>
            </w:pPr>
            <w:r>
              <w:rPr>
                <w:rFonts w:hint="eastAsia" w:ascii="仿宋_GB2312" w:hAnsi="仿宋_GB2312" w:eastAsia="仿宋_GB2312" w:cs="仿宋_GB2312"/>
                <w:caps w:val="0"/>
                <w:color w:val="000000"/>
                <w:spacing w:val="0"/>
                <w:sz w:val="24"/>
                <w:szCs w:val="24"/>
                <w:lang w:val="en-US" w:eastAsia="zh-CN"/>
              </w:rPr>
              <w:t>0.2</w:t>
            </w:r>
          </w:p>
        </w:tc>
        <w:tc>
          <w:tcPr>
            <w:tcW w:w="193" w:type="pct"/>
            <w:tcBorders>
              <w:top w:val="nil"/>
              <w:left w:val="nil"/>
              <w:bottom w:val="single" w:color="auto" w:sz="6" w:space="0"/>
              <w:right w:val="single" w:color="auto" w:sz="6" w:space="0"/>
            </w:tcBorders>
            <w:shd w:val="clear" w:color="auto" w:fill="FFFFFF"/>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caps w:val="0"/>
                <w:color w:val="000000"/>
                <w:spacing w:val="0"/>
                <w:sz w:val="24"/>
                <w:szCs w:val="24"/>
                <w:lang w:val="en-US" w:eastAsia="zh-CN"/>
              </w:rPr>
            </w:pPr>
            <w:r>
              <w:rPr>
                <w:rFonts w:hint="eastAsia" w:ascii="仿宋_GB2312" w:hAnsi="仿宋_GB2312" w:eastAsia="仿宋_GB2312" w:cs="仿宋_GB2312"/>
                <w:caps w:val="0"/>
                <w:color w:val="000000"/>
                <w:spacing w:val="0"/>
                <w:sz w:val="24"/>
                <w:szCs w:val="24"/>
                <w:lang w:val="en-US" w:eastAsia="zh-CN"/>
              </w:rPr>
              <w:t>5.2</w:t>
            </w:r>
          </w:p>
        </w:tc>
        <w:tc>
          <w:tcPr>
            <w:tcW w:w="250"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eastAsia" w:ascii="仿宋_GB2312" w:hAnsi="仿宋_GB2312" w:eastAsia="仿宋_GB2312" w:cs="仿宋_GB2312"/>
                <w:caps w:val="0"/>
                <w:color w:val="000000"/>
                <w:spacing w:val="0"/>
                <w:kern w:val="0"/>
                <w:sz w:val="24"/>
                <w:szCs w:val="24"/>
                <w:lang w:val="en-US" w:eastAsia="zh-CN" w:bidi="ar"/>
              </w:rPr>
            </w:pPr>
            <w:r>
              <w:rPr>
                <w:rFonts w:hint="eastAsia" w:ascii="仿宋_GB2312" w:hAnsi="仿宋_GB2312" w:eastAsia="仿宋_GB2312" w:cs="仿宋_GB2312"/>
                <w:caps w:val="0"/>
                <w:color w:val="000000"/>
                <w:spacing w:val="0"/>
                <w:sz w:val="24"/>
                <w:szCs w:val="24"/>
              </w:rPr>
              <w:t>202</w:t>
            </w:r>
            <w:r>
              <w:rPr>
                <w:rFonts w:hint="eastAsia" w:ascii="仿宋_GB2312" w:hAnsi="仿宋_GB2312" w:eastAsia="仿宋_GB2312" w:cs="仿宋_GB2312"/>
                <w:caps w:val="0"/>
                <w:color w:val="000000"/>
                <w:spacing w:val="0"/>
                <w:sz w:val="24"/>
                <w:szCs w:val="24"/>
                <w:lang w:val="en-US" w:eastAsia="zh-CN"/>
              </w:rPr>
              <w:t>2</w:t>
            </w:r>
            <w:r>
              <w:rPr>
                <w:rFonts w:hint="eastAsia" w:ascii="仿宋_GB2312" w:hAnsi="仿宋_GB2312" w:eastAsia="仿宋_GB2312" w:cs="仿宋_GB2312"/>
                <w:caps w:val="0"/>
                <w:color w:val="000000"/>
                <w:spacing w:val="0"/>
                <w:sz w:val="24"/>
                <w:szCs w:val="24"/>
              </w:rPr>
              <w:t>年</w:t>
            </w:r>
            <w:r>
              <w:rPr>
                <w:rFonts w:hint="eastAsia" w:ascii="仿宋_GB2312" w:hAnsi="仿宋_GB2312" w:eastAsia="仿宋_GB2312" w:cs="仿宋_GB2312"/>
                <w:caps w:val="0"/>
                <w:color w:val="000000"/>
                <w:spacing w:val="0"/>
                <w:sz w:val="24"/>
                <w:szCs w:val="24"/>
                <w:lang w:val="en-US" w:eastAsia="zh-CN"/>
              </w:rPr>
              <w:t>8</w:t>
            </w:r>
            <w:r>
              <w:rPr>
                <w:rFonts w:hint="eastAsia" w:ascii="仿宋_GB2312" w:hAnsi="仿宋_GB2312" w:eastAsia="仿宋_GB2312" w:cs="仿宋_GB2312"/>
                <w:caps w:val="0"/>
                <w:color w:val="000000"/>
                <w:spacing w:val="0"/>
                <w:sz w:val="24"/>
                <w:szCs w:val="24"/>
              </w:rPr>
              <w:t>月</w:t>
            </w:r>
            <w:r>
              <w:rPr>
                <w:rFonts w:hint="eastAsia" w:ascii="仿宋_GB2312" w:hAnsi="仿宋_GB2312" w:eastAsia="仿宋_GB2312" w:cs="仿宋_GB2312"/>
                <w:caps w:val="0"/>
                <w:color w:val="000000"/>
                <w:spacing w:val="0"/>
                <w:sz w:val="24"/>
                <w:szCs w:val="24"/>
                <w:lang w:val="en-US" w:eastAsia="zh-CN"/>
              </w:rPr>
              <w:t>1</w:t>
            </w:r>
            <w:r>
              <w:rPr>
                <w:rFonts w:hint="eastAsia" w:ascii="仿宋_GB2312" w:hAnsi="仿宋_GB2312" w:eastAsia="仿宋_GB2312" w:cs="仿宋_GB2312"/>
                <w:caps w:val="0"/>
                <w:color w:val="000000"/>
                <w:spacing w:val="0"/>
                <w:sz w:val="24"/>
                <w:szCs w:val="24"/>
              </w:rPr>
              <w:t>日</w:t>
            </w:r>
          </w:p>
        </w:tc>
        <w:tc>
          <w:tcPr>
            <w:tcW w:w="447"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aps w:val="0"/>
                <w:color w:val="000000"/>
                <w:spacing w:val="0"/>
                <w:sz w:val="24"/>
                <w:szCs w:val="24"/>
              </w:rPr>
            </w:pPr>
            <w:r>
              <w:rPr>
                <w:rFonts w:hint="eastAsia" w:ascii="仿宋_GB2312" w:hAnsi="仿宋_GB2312" w:eastAsia="仿宋_GB2312" w:cs="仿宋_GB2312"/>
                <w:caps w:val="0"/>
                <w:color w:val="000000"/>
                <w:spacing w:val="0"/>
                <w:sz w:val="24"/>
                <w:szCs w:val="24"/>
              </w:rPr>
              <w:t>新兵(五)煤安</w:t>
            </w:r>
            <w:r>
              <w:rPr>
                <w:rFonts w:hint="eastAsia" w:ascii="仿宋_GB2312" w:hAnsi="仿宋_GB2312" w:eastAsia="仿宋_GB2312" w:cs="仿宋_GB2312"/>
                <w:caps w:val="0"/>
                <w:color w:val="000000"/>
                <w:spacing w:val="0"/>
                <w:sz w:val="24"/>
                <w:szCs w:val="24"/>
                <w:lang w:eastAsia="zh-CN"/>
              </w:rPr>
              <w:t>罚</w:t>
            </w:r>
            <w:r>
              <w:rPr>
                <w:rFonts w:hint="eastAsia" w:ascii="仿宋_GB2312" w:hAnsi="仿宋_GB2312" w:eastAsia="仿宋_GB2312" w:cs="仿宋_GB2312"/>
                <w:caps w:val="0"/>
                <w:color w:val="000000"/>
                <w:spacing w:val="0"/>
                <w:sz w:val="24"/>
                <w:szCs w:val="24"/>
              </w:rPr>
              <w:t>〔202</w:t>
            </w:r>
            <w:r>
              <w:rPr>
                <w:rFonts w:hint="eastAsia" w:ascii="仿宋_GB2312" w:hAnsi="仿宋_GB2312" w:eastAsia="仿宋_GB2312" w:cs="仿宋_GB2312"/>
                <w:caps w:val="0"/>
                <w:color w:val="000000"/>
                <w:spacing w:val="0"/>
                <w:sz w:val="24"/>
                <w:szCs w:val="24"/>
                <w:lang w:val="en-US" w:eastAsia="zh-CN"/>
              </w:rPr>
              <w:t>2</w:t>
            </w:r>
            <w:r>
              <w:rPr>
                <w:rFonts w:hint="eastAsia" w:ascii="仿宋_GB2312" w:hAnsi="仿宋_GB2312" w:eastAsia="仿宋_GB2312" w:cs="仿宋_GB2312"/>
                <w:caps w:val="0"/>
                <w:color w:val="000000"/>
                <w:spacing w:val="0"/>
                <w:sz w:val="24"/>
                <w:szCs w:val="24"/>
              </w:rPr>
              <w:t>〕1010</w:t>
            </w:r>
            <w:r>
              <w:rPr>
                <w:rFonts w:hint="eastAsia" w:ascii="仿宋_GB2312" w:hAnsi="仿宋_GB2312" w:eastAsia="仿宋_GB2312" w:cs="仿宋_GB2312"/>
                <w:caps w:val="0"/>
                <w:color w:val="000000"/>
                <w:spacing w:val="0"/>
                <w:sz w:val="24"/>
                <w:szCs w:val="24"/>
                <w:lang w:val="en-US" w:eastAsia="zh-CN"/>
              </w:rPr>
              <w:t>09</w:t>
            </w:r>
            <w:r>
              <w:rPr>
                <w:rFonts w:hint="eastAsia" w:ascii="仿宋_GB2312" w:hAnsi="仿宋_GB2312" w:eastAsia="仿宋_GB2312" w:cs="仿宋_GB2312"/>
                <w:caps w:val="0"/>
                <w:color w:val="000000"/>
                <w:spacing w:val="0"/>
                <w:sz w:val="24"/>
                <w:szCs w:val="24"/>
              </w:rPr>
              <w:t>号</w:t>
            </w:r>
            <w:r>
              <w:rPr>
                <w:rFonts w:hint="eastAsia" w:ascii="仿宋_GB2312" w:hAnsi="仿宋_GB2312" w:eastAsia="仿宋_GB2312" w:cs="仿宋_GB2312"/>
                <w:caps w:val="0"/>
                <w:color w:val="000000"/>
                <w:spacing w:val="0"/>
                <w:sz w:val="24"/>
                <w:szCs w:val="24"/>
                <w:lang w:eastAsia="zh-CN"/>
              </w:rPr>
              <w:t>、</w:t>
            </w:r>
            <w:r>
              <w:rPr>
                <w:rFonts w:hint="eastAsia" w:ascii="仿宋_GB2312" w:hAnsi="仿宋_GB2312" w:eastAsia="仿宋_GB2312" w:cs="仿宋_GB2312"/>
                <w:caps w:val="0"/>
                <w:color w:val="000000"/>
                <w:spacing w:val="0"/>
                <w:sz w:val="24"/>
                <w:szCs w:val="24"/>
              </w:rPr>
              <w:t>新兵(五)煤安</w:t>
            </w:r>
            <w:r>
              <w:rPr>
                <w:rFonts w:hint="eastAsia" w:ascii="仿宋_GB2312" w:hAnsi="仿宋_GB2312" w:eastAsia="仿宋_GB2312" w:cs="仿宋_GB2312"/>
                <w:caps w:val="0"/>
                <w:color w:val="000000"/>
                <w:spacing w:val="0"/>
                <w:sz w:val="24"/>
                <w:szCs w:val="24"/>
                <w:lang w:eastAsia="zh-CN"/>
              </w:rPr>
              <w:t>罚</w:t>
            </w:r>
            <w:r>
              <w:rPr>
                <w:rFonts w:hint="eastAsia" w:ascii="仿宋_GB2312" w:hAnsi="仿宋_GB2312" w:eastAsia="仿宋_GB2312" w:cs="仿宋_GB2312"/>
                <w:caps w:val="0"/>
                <w:color w:val="000000"/>
                <w:spacing w:val="0"/>
                <w:sz w:val="24"/>
                <w:szCs w:val="24"/>
              </w:rPr>
              <w:t>〔202</w:t>
            </w:r>
            <w:r>
              <w:rPr>
                <w:rFonts w:hint="eastAsia" w:ascii="仿宋_GB2312" w:hAnsi="仿宋_GB2312" w:eastAsia="仿宋_GB2312" w:cs="仿宋_GB2312"/>
                <w:caps w:val="0"/>
                <w:color w:val="000000"/>
                <w:spacing w:val="0"/>
                <w:sz w:val="24"/>
                <w:szCs w:val="24"/>
                <w:lang w:val="en-US" w:eastAsia="zh-CN"/>
              </w:rPr>
              <w:t>2</w:t>
            </w:r>
            <w:r>
              <w:rPr>
                <w:rFonts w:hint="eastAsia" w:ascii="仿宋_GB2312" w:hAnsi="仿宋_GB2312" w:eastAsia="仿宋_GB2312" w:cs="仿宋_GB2312"/>
                <w:caps w:val="0"/>
                <w:color w:val="000000"/>
                <w:spacing w:val="0"/>
                <w:sz w:val="24"/>
                <w:szCs w:val="24"/>
              </w:rPr>
              <w:t>〕1010</w:t>
            </w:r>
            <w:r>
              <w:rPr>
                <w:rFonts w:hint="eastAsia" w:ascii="仿宋_GB2312" w:hAnsi="仿宋_GB2312" w:eastAsia="仿宋_GB2312" w:cs="仿宋_GB2312"/>
                <w:caps w:val="0"/>
                <w:color w:val="000000"/>
                <w:spacing w:val="0"/>
                <w:sz w:val="24"/>
                <w:szCs w:val="24"/>
                <w:lang w:val="en-US" w:eastAsia="zh-CN"/>
              </w:rPr>
              <w:t>10</w:t>
            </w:r>
            <w:r>
              <w:rPr>
                <w:rFonts w:hint="eastAsia" w:ascii="仿宋_GB2312" w:hAnsi="仿宋_GB2312" w:eastAsia="仿宋_GB2312" w:cs="仿宋_GB2312"/>
                <w:caps w:val="0"/>
                <w:color w:val="000000"/>
                <w:spacing w:val="0"/>
                <w:sz w:val="24"/>
                <w:szCs w:val="24"/>
              </w:rPr>
              <w:t>号</w:t>
            </w:r>
            <w:r>
              <w:rPr>
                <w:rFonts w:hint="eastAsia" w:ascii="仿宋_GB2312" w:hAnsi="仿宋_GB2312" w:eastAsia="仿宋_GB2312" w:cs="仿宋_GB2312"/>
                <w:caps w:val="0"/>
                <w:color w:val="000000"/>
                <w:spacing w:val="0"/>
                <w:sz w:val="24"/>
                <w:szCs w:val="24"/>
                <w:lang w:val="en-US" w:eastAsia="zh-CN"/>
              </w:rPr>
              <w:t>、</w:t>
            </w:r>
            <w:r>
              <w:rPr>
                <w:rFonts w:hint="eastAsia" w:ascii="仿宋_GB2312" w:hAnsi="仿宋_GB2312" w:eastAsia="仿宋_GB2312" w:cs="仿宋_GB2312"/>
                <w:caps w:val="0"/>
                <w:color w:val="000000"/>
                <w:spacing w:val="0"/>
                <w:sz w:val="24"/>
                <w:szCs w:val="24"/>
              </w:rPr>
              <w:t>新兵(五)煤安</w:t>
            </w:r>
            <w:r>
              <w:rPr>
                <w:rFonts w:hint="eastAsia" w:ascii="仿宋_GB2312" w:hAnsi="仿宋_GB2312" w:eastAsia="仿宋_GB2312" w:cs="仿宋_GB2312"/>
                <w:caps w:val="0"/>
                <w:color w:val="000000"/>
                <w:spacing w:val="0"/>
                <w:sz w:val="24"/>
                <w:szCs w:val="24"/>
                <w:lang w:eastAsia="zh-CN"/>
              </w:rPr>
              <w:t>罚</w:t>
            </w:r>
            <w:r>
              <w:rPr>
                <w:rFonts w:hint="eastAsia" w:ascii="仿宋_GB2312" w:hAnsi="仿宋_GB2312" w:eastAsia="仿宋_GB2312" w:cs="仿宋_GB2312"/>
                <w:caps w:val="0"/>
                <w:color w:val="000000"/>
                <w:spacing w:val="0"/>
                <w:sz w:val="24"/>
                <w:szCs w:val="24"/>
              </w:rPr>
              <w:t>〔202</w:t>
            </w:r>
            <w:r>
              <w:rPr>
                <w:rFonts w:hint="eastAsia" w:ascii="仿宋_GB2312" w:hAnsi="仿宋_GB2312" w:eastAsia="仿宋_GB2312" w:cs="仿宋_GB2312"/>
                <w:caps w:val="0"/>
                <w:color w:val="000000"/>
                <w:spacing w:val="0"/>
                <w:sz w:val="24"/>
                <w:szCs w:val="24"/>
                <w:lang w:val="en-US" w:eastAsia="zh-CN"/>
              </w:rPr>
              <w:t>2</w:t>
            </w:r>
            <w:r>
              <w:rPr>
                <w:rFonts w:hint="eastAsia" w:ascii="仿宋_GB2312" w:hAnsi="仿宋_GB2312" w:eastAsia="仿宋_GB2312" w:cs="仿宋_GB2312"/>
                <w:caps w:val="0"/>
                <w:color w:val="000000"/>
                <w:spacing w:val="0"/>
                <w:sz w:val="24"/>
                <w:szCs w:val="24"/>
              </w:rPr>
              <w:t>〕1010</w:t>
            </w:r>
            <w:r>
              <w:rPr>
                <w:rFonts w:hint="eastAsia" w:ascii="仿宋_GB2312" w:hAnsi="仿宋_GB2312" w:eastAsia="仿宋_GB2312" w:cs="仿宋_GB2312"/>
                <w:caps w:val="0"/>
                <w:color w:val="000000"/>
                <w:spacing w:val="0"/>
                <w:sz w:val="24"/>
                <w:szCs w:val="24"/>
                <w:lang w:val="en-US" w:eastAsia="zh-CN"/>
              </w:rPr>
              <w:t>11</w:t>
            </w:r>
            <w:r>
              <w:rPr>
                <w:rFonts w:hint="eastAsia" w:ascii="仿宋_GB2312" w:hAnsi="仿宋_GB2312" w:eastAsia="仿宋_GB2312" w:cs="仿宋_GB2312"/>
                <w:caps w:val="0"/>
                <w:color w:val="000000"/>
                <w:spacing w:val="0"/>
                <w:sz w:val="24"/>
                <w:szCs w:val="24"/>
              </w:rPr>
              <w:t>号</w:t>
            </w:r>
          </w:p>
        </w:tc>
        <w:tc>
          <w:tcPr>
            <w:tcW w:w="11" w:type="pct"/>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_GB2312" w:hAnsi="仿宋_GB2312" w:eastAsia="仿宋_GB2312" w:cs="仿宋_GB2312"/>
                <w:caps w:val="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000" w:type="pct"/>
            <w:gridSpan w:val="12"/>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caps w:val="0"/>
                <w:color w:val="000000"/>
                <w:spacing w:val="0"/>
                <w:sz w:val="24"/>
                <w:szCs w:val="24"/>
              </w:rPr>
              <w:t> 填报人：</w:t>
            </w:r>
            <w:r>
              <w:rPr>
                <w:rFonts w:hint="eastAsia" w:ascii="仿宋_GB2312" w:hAnsi="仿宋_GB2312" w:eastAsia="仿宋_GB2312" w:cs="仿宋_GB2312"/>
                <w:caps w:val="0"/>
                <w:color w:val="000000"/>
                <w:spacing w:val="0"/>
                <w:sz w:val="24"/>
                <w:szCs w:val="24"/>
                <w:lang w:eastAsia="zh-CN"/>
              </w:rPr>
              <w:t>李培杰</w:t>
            </w:r>
            <w:r>
              <w:rPr>
                <w:rFonts w:hint="eastAsia" w:ascii="仿宋_GB2312" w:hAnsi="仿宋_GB2312" w:eastAsia="仿宋_GB2312" w:cs="仿宋_GB2312"/>
                <w:caps w:val="0"/>
                <w:color w:val="000000"/>
                <w:spacing w:val="0"/>
                <w:sz w:val="24"/>
                <w:szCs w:val="24"/>
              </w:rPr>
              <w:t>                                                                                 审核人：</w:t>
            </w:r>
          </w:p>
        </w:tc>
      </w:tr>
    </w:tbl>
    <w:p>
      <w:pPr>
        <w:jc w:val="both"/>
        <w:rPr>
          <w:rFonts w:ascii="微软雅黑" w:hAnsi="微软雅黑" w:eastAsia="微软雅黑" w:cs="微软雅黑"/>
          <w:i w:val="0"/>
          <w:iCs w:val="0"/>
          <w:caps w:val="0"/>
          <w:color w:val="333333"/>
          <w:spacing w:val="0"/>
          <w:sz w:val="42"/>
          <w:szCs w:val="42"/>
          <w:shd w:val="clear" w:fill="FFFFFF"/>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318B7B"/>
    <w:multiLevelType w:val="singleLevel"/>
    <w:tmpl w:val="5D318B7B"/>
    <w:lvl w:ilvl="0" w:tentative="0">
      <w:start w:val="1"/>
      <w:numFmt w:val="decimal"/>
      <w:lvlText w:val="%1."/>
      <w:lvlJc w:val="left"/>
      <w:pPr>
        <w:tabs>
          <w:tab w:val="left" w:pos="312"/>
        </w:tabs>
        <w:ind w:left="12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4Y2QxYWRkNmRkNGY2NzdjYTI4Yzc5Y2MyZGU0ZTUifQ=="/>
  </w:docVars>
  <w:rsids>
    <w:rsidRoot w:val="00000000"/>
    <w:rsid w:val="071D6984"/>
    <w:rsid w:val="09A37CCE"/>
    <w:rsid w:val="19F91549"/>
    <w:rsid w:val="246D2771"/>
    <w:rsid w:val="28E71190"/>
    <w:rsid w:val="2F863D3A"/>
    <w:rsid w:val="3BEB198A"/>
    <w:rsid w:val="44067548"/>
    <w:rsid w:val="468C6CDC"/>
    <w:rsid w:val="4A0648C3"/>
    <w:rsid w:val="520F79C8"/>
    <w:rsid w:val="53AA3846"/>
    <w:rsid w:val="57D841AC"/>
    <w:rsid w:val="5F5E00B9"/>
    <w:rsid w:val="62574056"/>
    <w:rsid w:val="6810621C"/>
    <w:rsid w:val="69A106DD"/>
    <w:rsid w:val="70D82C8E"/>
    <w:rsid w:val="725E71F1"/>
    <w:rsid w:val="75B67BC6"/>
    <w:rsid w:val="7C994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970</Words>
  <Characters>1123</Characters>
  <Lines>0</Lines>
  <Paragraphs>0</Paragraphs>
  <TotalTime>1</TotalTime>
  <ScaleCrop>false</ScaleCrop>
  <LinksUpToDate>false</LinksUpToDate>
  <CharactersWithSpaces>1216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2021-11-12T10:31:00Z</dcterms:created>
  <dc:creator>Administrator</dc:creator>
  <cp:lastModifiedBy>           十里平湖</cp:lastModifiedBy>
  <cp:lastPrinted>2021-11-15T08:27:00Z</cp:lastPrinted>
  <dcterms:modified xsi:type="dcterms:W3CDTF">2022-08-11T10:23:32Z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F623C81DDCA54994A05E5120647B0E41</vt:lpwstr>
  </property>
</Properties>
</file>