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lang w:eastAsia="zh-CN"/>
        </w:rPr>
        <w:t>关于不合格食品</w:t>
      </w:r>
      <w:r>
        <w:rPr>
          <w:rFonts w:hint="eastAsia" w:ascii="方正小标宋简体" w:eastAsia="方正小标宋简体" w:cs="方正小标宋简体"/>
          <w:sz w:val="44"/>
          <w:szCs w:val="44"/>
        </w:rPr>
        <w:t>核查处置</w:t>
      </w:r>
      <w:r>
        <w:rPr>
          <w:rFonts w:hint="eastAsia" w:ascii="方正小标宋简体" w:eastAsia="方正小标宋简体" w:cs="方正小标宋简体"/>
          <w:sz w:val="44"/>
          <w:szCs w:val="44"/>
          <w:lang w:eastAsia="zh-CN"/>
        </w:rPr>
        <w:t>情况</w:t>
      </w:r>
      <w:r>
        <w:rPr>
          <w:rFonts w:hint="eastAsia" w:ascii="方正小标宋简体" w:eastAsia="方正小标宋简体" w:cs="方正小标宋简体"/>
          <w:sz w:val="44"/>
          <w:szCs w:val="44"/>
        </w:rPr>
        <w:t>公示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Times New Roman"/>
          <w:sz w:val="44"/>
          <w:szCs w:val="44"/>
          <w:lang w:eastAsia="zh-CN"/>
        </w:rPr>
      </w:pPr>
      <w:r>
        <w:rPr>
          <w:rFonts w:hint="eastAsia" w:ascii="方正小标宋简体" w:eastAsia="方正小标宋简体" w:cs="方正小标宋简体"/>
          <w:sz w:val="44"/>
          <w:szCs w:val="44"/>
          <w:lang w:eastAsia="zh-CN"/>
        </w:rPr>
        <w:t>（</w:t>
      </w:r>
      <w:r>
        <w:rPr>
          <w:rFonts w:hint="eastAsia" w:ascii="方正小标宋简体" w:eastAsia="方正小标宋简体" w:cs="方正小标宋简体"/>
          <w:sz w:val="44"/>
          <w:szCs w:val="44"/>
          <w:lang w:val="en-US" w:eastAsia="zh-CN"/>
        </w:rPr>
        <w:t>2022年第一期</w:t>
      </w:r>
      <w:r>
        <w:rPr>
          <w:rFonts w:hint="eastAsia" w:asci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一、五家渠鸿运蔬菜店经营姜不合格风险控制和核查处置情况：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2022年5月31日</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新疆华博检测技术有限公司在五家渠鸿运蔬菜店抽取3千克姜，经检验，该批姜噻虫胺、噻虫嗪项目不符合GB2763-2021《食品安全国家标准 食品中农药最大残留限量》要求，检验结论为不合格。六师五家渠市市场监督管理局对上述不合格食品进行了风险控制和核查处置，现将有关情况公示如下：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7月5日，六师五家渠市市场监督管理局执法人员将检验报告直接送达至五家渠鸿运蔬菜店并进行了现场检查，不合格食用农产品已全部售完，无法召回。执法人员依据《中华人民共和国食品安全法》第一百三十六条可以免予处罚的规定，免予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二、五家渠恩科雨露实验学校使用生姜不合格风险控制和核查处置情况：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2022年6月15日</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农业农村部食品质量监督检验测试中心在五家渠恩科雨露实验学校食堂抽取3kg生姜，经检验该批</w:t>
      </w:r>
      <w:r>
        <w:rPr>
          <w:rFonts w:hint="default" w:ascii="仿宋" w:hAnsi="仿宋" w:eastAsia="仿宋" w:cs="仿宋"/>
          <w:sz w:val="32"/>
          <w:szCs w:val="32"/>
          <w:lang w:eastAsia="zh-CN"/>
        </w:rPr>
        <w:t>生姜</w:t>
      </w:r>
      <w:r>
        <w:rPr>
          <w:rFonts w:hint="eastAsia" w:ascii="仿宋" w:hAnsi="仿宋" w:eastAsia="仿宋" w:cs="仿宋"/>
          <w:sz w:val="32"/>
          <w:szCs w:val="32"/>
          <w:lang w:val="en-US" w:eastAsia="zh-CN"/>
        </w:rPr>
        <w:t>噻虫胺项目不符合GB2763-2021《食品安全国家标准 食品中农药最大残留限量》要求</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检验结论为不合格。六师五家渠市市场监督管理局对上述不合格食品进行了风险控制和核查处置，现将有关情况公示如下：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w:t>
      </w:r>
      <w:r>
        <w:rPr>
          <w:rFonts w:hint="default" w:ascii="仿宋" w:hAnsi="仿宋" w:eastAsia="仿宋" w:cs="仿宋"/>
          <w:sz w:val="32"/>
          <w:szCs w:val="32"/>
          <w:lang w:eastAsia="zh-CN"/>
        </w:rPr>
        <w:t>2</w:t>
      </w:r>
      <w:r>
        <w:rPr>
          <w:rFonts w:hint="eastAsia" w:ascii="仿宋" w:hAnsi="仿宋" w:eastAsia="仿宋" w:cs="仿宋"/>
          <w:sz w:val="32"/>
          <w:szCs w:val="32"/>
          <w:lang w:val="en-US" w:eastAsia="zh-CN"/>
        </w:rPr>
        <w:t>年</w:t>
      </w:r>
      <w:r>
        <w:rPr>
          <w:rFonts w:hint="default" w:ascii="仿宋" w:hAnsi="仿宋" w:eastAsia="仿宋" w:cs="仿宋"/>
          <w:sz w:val="32"/>
          <w:szCs w:val="32"/>
          <w:lang w:eastAsia="zh-CN"/>
        </w:rPr>
        <w:t>7</w:t>
      </w:r>
      <w:r>
        <w:rPr>
          <w:rFonts w:hint="eastAsia" w:ascii="仿宋" w:hAnsi="仿宋" w:eastAsia="仿宋" w:cs="仿宋"/>
          <w:sz w:val="32"/>
          <w:szCs w:val="32"/>
          <w:lang w:val="en-US" w:eastAsia="zh-CN"/>
        </w:rPr>
        <w:t>月</w:t>
      </w:r>
      <w:r>
        <w:rPr>
          <w:rFonts w:hint="default" w:ascii="仿宋" w:hAnsi="仿宋" w:eastAsia="仿宋" w:cs="仿宋"/>
          <w:sz w:val="32"/>
          <w:szCs w:val="32"/>
          <w:lang w:eastAsia="zh-CN"/>
        </w:rPr>
        <w:t>18</w:t>
      </w:r>
      <w:r>
        <w:rPr>
          <w:rFonts w:hint="eastAsia" w:ascii="仿宋" w:hAnsi="仿宋" w:eastAsia="仿宋" w:cs="仿宋"/>
          <w:sz w:val="32"/>
          <w:szCs w:val="32"/>
          <w:lang w:val="en-US" w:eastAsia="zh-CN"/>
        </w:rPr>
        <w:t>日</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六师五家渠市市场监督管理局执法人员将检验报告直接送达至五家渠恩科雨露实验学校并进行了现场检查，不合格食用农产品已全部</w:t>
      </w:r>
      <w:r>
        <w:rPr>
          <w:rFonts w:hint="default" w:ascii="仿宋" w:hAnsi="仿宋" w:eastAsia="仿宋" w:cs="仿宋"/>
          <w:sz w:val="32"/>
          <w:szCs w:val="32"/>
          <w:lang w:eastAsia="zh-CN"/>
        </w:rPr>
        <w:t>使用</w:t>
      </w:r>
      <w:r>
        <w:rPr>
          <w:rFonts w:hint="eastAsia" w:ascii="仿宋" w:hAnsi="仿宋" w:eastAsia="仿宋" w:cs="仿宋"/>
          <w:sz w:val="32"/>
          <w:szCs w:val="32"/>
          <w:lang w:val="en-US" w:eastAsia="zh-CN"/>
        </w:rPr>
        <w:t>完。执法人员依据《中华人民共和国食品安全法》第一百三十六条可以免予处罚的规定，免予处罚。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eastAsia="zh-CN"/>
        </w:rPr>
        <w:t>三</w:t>
      </w:r>
      <w:r>
        <w:rPr>
          <w:rFonts w:hint="eastAsia" w:ascii="仿宋" w:hAnsi="仿宋" w:eastAsia="仿宋" w:cs="仿宋"/>
          <w:sz w:val="32"/>
          <w:szCs w:val="32"/>
          <w:lang w:val="en-US" w:eastAsia="zh-CN"/>
        </w:rPr>
        <w:t>、五家渠</w:t>
      </w:r>
      <w:r>
        <w:rPr>
          <w:rFonts w:hint="default" w:ascii="仿宋" w:hAnsi="仿宋" w:eastAsia="仿宋" w:cs="仿宋"/>
          <w:sz w:val="32"/>
          <w:szCs w:val="32"/>
          <w:lang w:eastAsia="zh-CN"/>
        </w:rPr>
        <w:t>芳草湖农场张群英超市经营韭菜</w:t>
      </w:r>
      <w:r>
        <w:rPr>
          <w:rFonts w:hint="eastAsia" w:ascii="仿宋" w:hAnsi="仿宋" w:eastAsia="仿宋" w:cs="仿宋"/>
          <w:sz w:val="32"/>
          <w:szCs w:val="32"/>
          <w:lang w:val="en-US" w:eastAsia="zh-CN"/>
        </w:rPr>
        <w:t>不合格风险控制和核查处置情况：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w:t>
      </w:r>
      <w:r>
        <w:rPr>
          <w:rFonts w:hint="default" w:ascii="仿宋" w:hAnsi="仿宋" w:eastAsia="仿宋" w:cs="仿宋"/>
          <w:sz w:val="32"/>
          <w:szCs w:val="32"/>
          <w:lang w:eastAsia="zh-CN"/>
        </w:rPr>
        <w:t>7</w:t>
      </w:r>
      <w:r>
        <w:rPr>
          <w:rFonts w:hint="eastAsia" w:ascii="仿宋" w:hAnsi="仿宋" w:eastAsia="仿宋" w:cs="仿宋"/>
          <w:sz w:val="32"/>
          <w:szCs w:val="32"/>
          <w:lang w:val="en-US" w:eastAsia="zh-CN"/>
        </w:rPr>
        <w:t>月</w:t>
      </w:r>
      <w:r>
        <w:rPr>
          <w:rFonts w:hint="default" w:ascii="仿宋" w:hAnsi="仿宋" w:eastAsia="仿宋" w:cs="仿宋"/>
          <w:sz w:val="32"/>
          <w:szCs w:val="32"/>
          <w:lang w:eastAsia="zh-CN"/>
        </w:rPr>
        <w:t>8</w:t>
      </w:r>
      <w:r>
        <w:rPr>
          <w:rFonts w:hint="eastAsia" w:ascii="仿宋" w:hAnsi="仿宋" w:eastAsia="仿宋" w:cs="仿宋"/>
          <w:sz w:val="32"/>
          <w:szCs w:val="32"/>
          <w:lang w:val="en-US" w:eastAsia="zh-CN"/>
        </w:rPr>
        <w:t>日</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新疆华博检测技术有限公司在五家渠芳草湖农场张群英超市抽取3kg</w:t>
      </w:r>
      <w:r>
        <w:rPr>
          <w:rFonts w:hint="default" w:ascii="仿宋" w:hAnsi="仿宋" w:eastAsia="仿宋" w:cs="仿宋"/>
          <w:sz w:val="32"/>
          <w:szCs w:val="32"/>
          <w:lang w:eastAsia="zh-CN"/>
        </w:rPr>
        <w:t>韭菜</w:t>
      </w:r>
      <w:r>
        <w:rPr>
          <w:rFonts w:hint="eastAsia" w:ascii="仿宋" w:hAnsi="仿宋" w:eastAsia="仿宋" w:cs="仿宋"/>
          <w:sz w:val="32"/>
          <w:szCs w:val="32"/>
          <w:lang w:val="en-US" w:eastAsia="zh-CN"/>
        </w:rPr>
        <w:t>，经检验该批</w:t>
      </w:r>
      <w:r>
        <w:rPr>
          <w:rFonts w:hint="default" w:ascii="仿宋" w:hAnsi="仿宋" w:eastAsia="仿宋" w:cs="仿宋"/>
          <w:sz w:val="32"/>
          <w:szCs w:val="32"/>
          <w:lang w:eastAsia="zh-CN"/>
        </w:rPr>
        <w:t>韭菜毒死蜱</w:t>
      </w:r>
      <w:r>
        <w:rPr>
          <w:rFonts w:hint="eastAsia" w:ascii="仿宋" w:hAnsi="仿宋" w:eastAsia="仿宋" w:cs="仿宋"/>
          <w:sz w:val="32"/>
          <w:szCs w:val="32"/>
          <w:lang w:val="en-US" w:eastAsia="zh-CN"/>
        </w:rPr>
        <w:t>项目不符合GB2763-2021《食品安全国家标准 食品中农药最大残留限量》要求，检验结论为不合格。六师五家渠市市场监督管理局对上述不合格食品进行了风险控制和核查处置，现将有关情况公示如下：</w:t>
      </w:r>
    </w:p>
    <w:p>
      <w:pPr>
        <w:keepNext w:val="0"/>
        <w:keepLines w:val="0"/>
        <w:pageBreakBefore w:val="0"/>
        <w:widowControl/>
        <w:tabs>
          <w:tab w:val="left" w:pos="3730"/>
        </w:tabs>
        <w:kinsoku/>
        <w:wordWrap w:val="0"/>
        <w:overflowPunct/>
        <w:topLinePunct/>
        <w:autoSpaceDE/>
        <w:autoSpaceDN/>
        <w:bidi w:val="0"/>
        <w:adjustRightInd w:val="0"/>
        <w:snapToGrid w:val="0"/>
        <w:spacing w:line="600" w:lineRule="exact"/>
        <w:ind w:right="17" w:firstLine="640" w:firstLineChars="200"/>
        <w:textAlignment w:val="baseline"/>
        <w:rPr>
          <w:rFonts w:hint="eastAsia" w:ascii="仿宋_GB2312" w:hAnsi="仿宋_GB2312" w:eastAsia="仿宋_GB2312" w:cs="仿宋_GB2312"/>
          <w:color w:val="221E1F"/>
          <w:spacing w:val="-1"/>
          <w:kern w:val="2"/>
          <w:sz w:val="32"/>
          <w:szCs w:val="32"/>
          <w:u w:val="none"/>
          <w:lang w:val="en-US" w:eastAsia="zh-CN" w:bidi="ar-SA"/>
        </w:rPr>
      </w:pPr>
      <w:r>
        <w:rPr>
          <w:rFonts w:hint="eastAsia" w:ascii="仿宋" w:hAnsi="仿宋" w:eastAsia="仿宋" w:cs="仿宋"/>
          <w:sz w:val="32"/>
          <w:szCs w:val="32"/>
          <w:lang w:val="en-US" w:eastAsia="zh-CN"/>
        </w:rPr>
        <w:t>2022年</w:t>
      </w:r>
      <w:r>
        <w:rPr>
          <w:rFonts w:hint="default" w:ascii="仿宋" w:hAnsi="仿宋" w:eastAsia="仿宋" w:cs="仿宋"/>
          <w:sz w:val="32"/>
          <w:szCs w:val="32"/>
          <w:lang w:eastAsia="zh-CN"/>
        </w:rPr>
        <w:t>8</w:t>
      </w:r>
      <w:r>
        <w:rPr>
          <w:rFonts w:hint="eastAsia" w:ascii="仿宋" w:hAnsi="仿宋" w:eastAsia="仿宋" w:cs="仿宋"/>
          <w:sz w:val="32"/>
          <w:szCs w:val="32"/>
          <w:lang w:val="en-US" w:eastAsia="zh-CN"/>
        </w:rPr>
        <w:t>月</w:t>
      </w:r>
      <w:r>
        <w:rPr>
          <w:rFonts w:hint="default" w:ascii="仿宋" w:hAnsi="仿宋" w:eastAsia="仿宋" w:cs="仿宋"/>
          <w:sz w:val="32"/>
          <w:szCs w:val="32"/>
          <w:lang w:eastAsia="zh-CN"/>
        </w:rPr>
        <w:t>11</w:t>
      </w:r>
      <w:r>
        <w:rPr>
          <w:rFonts w:hint="eastAsia" w:ascii="仿宋" w:hAnsi="仿宋" w:eastAsia="仿宋" w:cs="仿宋"/>
          <w:sz w:val="32"/>
          <w:szCs w:val="32"/>
          <w:lang w:val="en-US" w:eastAsia="zh-CN"/>
        </w:rPr>
        <w:t>日</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六师五家渠市市场监督管理局执法人员将检验报告直接送达至五家渠芳草湖农场张群英超市并进行了现场检查，不合格食用农产品已全部使用完。我局依据</w:t>
      </w:r>
      <w:r>
        <w:rPr>
          <w:rFonts w:hint="eastAsia" w:ascii="仿宋_GB2312" w:hAnsi="仿宋_GB2312" w:eastAsia="仿宋_GB2312" w:cs="仿宋_GB2312"/>
          <w:color w:val="221E1F"/>
          <w:spacing w:val="-1"/>
          <w:sz w:val="32"/>
          <w:szCs w:val="32"/>
          <w:u w:val="none"/>
          <w:lang w:val="en-US" w:eastAsia="zh-CN"/>
        </w:rPr>
        <w:t>《新疆维吾尔自治区实施&lt;中华人民共和国农产品质量安全法&gt;办法》第三十九条</w:t>
      </w:r>
      <w:r>
        <w:rPr>
          <w:rFonts w:hint="default" w:ascii="仿宋_GB2312" w:hAnsi="仿宋_GB2312" w:eastAsia="仿宋_GB2312" w:cs="仿宋_GB2312"/>
          <w:color w:val="221E1F"/>
          <w:spacing w:val="-1"/>
          <w:sz w:val="32"/>
          <w:szCs w:val="32"/>
          <w:u w:val="none"/>
          <w:lang w:eastAsia="zh-CN"/>
        </w:rPr>
        <w:t>、第四十条</w:t>
      </w:r>
      <w:r>
        <w:rPr>
          <w:rFonts w:hint="eastAsia" w:ascii="仿宋" w:hAnsi="仿宋" w:eastAsia="仿宋" w:cs="仿宋"/>
          <w:sz w:val="32"/>
          <w:szCs w:val="32"/>
          <w:lang w:val="en-US" w:eastAsia="zh-CN"/>
        </w:rPr>
        <w:t>的规定给予该店下列行政处罚：</w:t>
      </w:r>
      <w:r>
        <w:rPr>
          <w:rFonts w:hint="default" w:ascii="仿宋_GB2312" w:hAnsi="仿宋_GB2312" w:eastAsia="仿宋_GB2312" w:cs="仿宋_GB2312"/>
          <w:color w:val="221E1F"/>
          <w:spacing w:val="-1"/>
          <w:kern w:val="2"/>
          <w:sz w:val="32"/>
          <w:szCs w:val="32"/>
          <w:u w:val="none"/>
          <w:lang w:eastAsia="zh-CN" w:bidi="ar-SA"/>
        </w:rPr>
        <w:t>一</w:t>
      </w:r>
      <w:r>
        <w:rPr>
          <w:rFonts w:hint="eastAsia" w:ascii="仿宋_GB2312" w:hAnsi="仿宋_GB2312" w:eastAsia="仿宋_GB2312" w:cs="仿宋_GB2312"/>
          <w:color w:val="221E1F"/>
          <w:spacing w:val="-1"/>
          <w:kern w:val="2"/>
          <w:sz w:val="32"/>
          <w:szCs w:val="32"/>
          <w:u w:val="none"/>
          <w:lang w:val="en-US" w:eastAsia="zh-CN" w:bidi="ar-SA"/>
        </w:rPr>
        <w:t>．没收违法所得</w:t>
      </w:r>
      <w:r>
        <w:rPr>
          <w:rFonts w:hint="default" w:ascii="仿宋_GB2312" w:hAnsi="仿宋_GB2312" w:eastAsia="仿宋_GB2312" w:cs="仿宋_GB2312"/>
          <w:color w:val="221E1F"/>
          <w:spacing w:val="-1"/>
          <w:kern w:val="2"/>
          <w:sz w:val="32"/>
          <w:szCs w:val="32"/>
          <w:u w:val="none"/>
          <w:lang w:eastAsia="zh-CN" w:bidi="ar-SA"/>
        </w:rPr>
        <w:t>人民币</w:t>
      </w:r>
      <w:r>
        <w:rPr>
          <w:rFonts w:hint="eastAsia" w:ascii="仿宋_GB2312" w:hAnsi="仿宋_GB2312" w:eastAsia="仿宋_GB2312" w:cs="仿宋_GB2312"/>
          <w:color w:val="221E1F"/>
          <w:spacing w:val="-1"/>
          <w:kern w:val="2"/>
          <w:sz w:val="32"/>
          <w:szCs w:val="32"/>
          <w:u w:val="none"/>
          <w:lang w:val="en-US" w:eastAsia="zh-CN" w:bidi="ar-SA"/>
        </w:rPr>
        <w:t>1</w:t>
      </w:r>
      <w:r>
        <w:rPr>
          <w:rFonts w:hint="default" w:ascii="仿宋_GB2312" w:hAnsi="仿宋_GB2312" w:eastAsia="仿宋_GB2312" w:cs="仿宋_GB2312"/>
          <w:color w:val="221E1F"/>
          <w:spacing w:val="-1"/>
          <w:kern w:val="2"/>
          <w:sz w:val="32"/>
          <w:szCs w:val="32"/>
          <w:u w:val="none"/>
          <w:lang w:eastAsia="zh-CN" w:bidi="ar-SA"/>
        </w:rPr>
        <w:t>5</w:t>
      </w:r>
      <w:r>
        <w:rPr>
          <w:rFonts w:hint="eastAsia" w:ascii="仿宋_GB2312" w:hAnsi="仿宋_GB2312" w:eastAsia="仿宋_GB2312" w:cs="仿宋_GB2312"/>
          <w:color w:val="221E1F"/>
          <w:spacing w:val="-1"/>
          <w:kern w:val="2"/>
          <w:sz w:val="32"/>
          <w:szCs w:val="32"/>
          <w:u w:val="none"/>
          <w:lang w:val="en-US" w:eastAsia="zh-CN" w:bidi="ar-SA"/>
        </w:rPr>
        <w:t>元；</w:t>
      </w:r>
      <w:r>
        <w:rPr>
          <w:rFonts w:hint="default" w:ascii="仿宋_GB2312" w:hAnsi="仿宋_GB2312" w:eastAsia="仿宋_GB2312" w:cs="仿宋_GB2312"/>
          <w:color w:val="221E1F"/>
          <w:spacing w:val="-1"/>
          <w:kern w:val="2"/>
          <w:sz w:val="32"/>
          <w:szCs w:val="32"/>
          <w:u w:val="none"/>
          <w:lang w:eastAsia="zh-CN" w:bidi="ar-SA"/>
        </w:rPr>
        <w:t>二</w:t>
      </w:r>
      <w:r>
        <w:rPr>
          <w:rFonts w:hint="eastAsia" w:ascii="仿宋_GB2312" w:hAnsi="仿宋_GB2312" w:eastAsia="仿宋_GB2312" w:cs="仿宋_GB2312"/>
          <w:color w:val="221E1F"/>
          <w:spacing w:val="-1"/>
          <w:kern w:val="2"/>
          <w:sz w:val="32"/>
          <w:szCs w:val="32"/>
          <w:u w:val="none"/>
          <w:lang w:val="en-US" w:eastAsia="zh-CN" w:bidi="ar-SA"/>
        </w:rPr>
        <w:t>．罚款人民币</w:t>
      </w:r>
      <w:r>
        <w:rPr>
          <w:rFonts w:hint="default" w:ascii="仿宋_GB2312" w:hAnsi="仿宋_GB2312" w:eastAsia="仿宋_GB2312" w:cs="仿宋_GB2312"/>
          <w:color w:val="221E1F"/>
          <w:spacing w:val="-1"/>
          <w:kern w:val="2"/>
          <w:sz w:val="32"/>
          <w:szCs w:val="32"/>
          <w:u w:val="none"/>
          <w:lang w:eastAsia="zh-CN" w:bidi="ar-SA"/>
        </w:rPr>
        <w:t>3</w:t>
      </w:r>
      <w:r>
        <w:rPr>
          <w:rFonts w:hint="eastAsia" w:ascii="仿宋_GB2312" w:hAnsi="仿宋_GB2312" w:eastAsia="仿宋_GB2312" w:cs="仿宋_GB2312"/>
          <w:color w:val="221E1F"/>
          <w:spacing w:val="-1"/>
          <w:kern w:val="2"/>
          <w:sz w:val="32"/>
          <w:szCs w:val="32"/>
          <w:u w:val="none"/>
          <w:lang w:val="en-US" w:eastAsia="zh-CN" w:bidi="ar-SA"/>
        </w:rPr>
        <w:t>000元。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eastAsia="zh-CN"/>
        </w:rPr>
        <w:t>四</w:t>
      </w:r>
      <w:r>
        <w:rPr>
          <w:rFonts w:hint="eastAsia" w:ascii="仿宋" w:hAnsi="仿宋" w:eastAsia="仿宋" w:cs="仿宋"/>
          <w:sz w:val="32"/>
          <w:szCs w:val="32"/>
          <w:lang w:val="en-US" w:eastAsia="zh-CN"/>
        </w:rPr>
        <w:t>、五家渠</w:t>
      </w:r>
      <w:r>
        <w:rPr>
          <w:rFonts w:hint="default" w:ascii="仿宋" w:hAnsi="仿宋" w:eastAsia="仿宋" w:cs="仿宋"/>
          <w:sz w:val="32"/>
          <w:szCs w:val="32"/>
          <w:lang w:eastAsia="zh-CN"/>
        </w:rPr>
        <w:t>陈海萍活鲜经销</w:t>
      </w:r>
      <w:r>
        <w:rPr>
          <w:rFonts w:hint="eastAsia" w:ascii="仿宋" w:hAnsi="仿宋" w:eastAsia="仿宋" w:cs="仿宋"/>
          <w:sz w:val="32"/>
          <w:szCs w:val="32"/>
          <w:lang w:val="en-US" w:eastAsia="zh-CN"/>
        </w:rPr>
        <w:t>店经营</w:t>
      </w:r>
      <w:r>
        <w:rPr>
          <w:rFonts w:hint="default" w:ascii="仿宋" w:hAnsi="仿宋" w:eastAsia="仿宋" w:cs="仿宋"/>
          <w:sz w:val="32"/>
          <w:szCs w:val="32"/>
          <w:lang w:eastAsia="zh-CN"/>
        </w:rPr>
        <w:t>鲤鱼（淡水鱼）</w:t>
      </w:r>
      <w:r>
        <w:rPr>
          <w:rFonts w:hint="eastAsia" w:ascii="仿宋" w:hAnsi="仿宋" w:eastAsia="仿宋" w:cs="仿宋"/>
          <w:sz w:val="32"/>
          <w:szCs w:val="32"/>
          <w:lang w:val="en-US" w:eastAsia="zh-CN"/>
        </w:rPr>
        <w:t>不合格风险控制和核查处置情况：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w:t>
      </w:r>
      <w:r>
        <w:rPr>
          <w:rFonts w:hint="default" w:ascii="仿宋" w:hAnsi="仿宋" w:eastAsia="仿宋" w:cs="仿宋"/>
          <w:sz w:val="32"/>
          <w:szCs w:val="32"/>
          <w:lang w:eastAsia="zh-CN"/>
        </w:rPr>
        <w:t>8</w:t>
      </w:r>
      <w:r>
        <w:rPr>
          <w:rFonts w:hint="eastAsia" w:ascii="仿宋" w:hAnsi="仿宋" w:eastAsia="仿宋" w:cs="仿宋"/>
          <w:sz w:val="32"/>
          <w:szCs w:val="32"/>
          <w:lang w:val="en-US" w:eastAsia="zh-CN"/>
        </w:rPr>
        <w:t>月</w:t>
      </w:r>
      <w:r>
        <w:rPr>
          <w:rFonts w:hint="default" w:ascii="仿宋" w:hAnsi="仿宋" w:eastAsia="仿宋" w:cs="仿宋"/>
          <w:sz w:val="32"/>
          <w:szCs w:val="32"/>
          <w:lang w:eastAsia="zh-CN"/>
        </w:rPr>
        <w:t>28</w:t>
      </w:r>
      <w:r>
        <w:rPr>
          <w:rFonts w:hint="eastAsia" w:ascii="仿宋" w:hAnsi="仿宋" w:eastAsia="仿宋" w:cs="仿宋"/>
          <w:sz w:val="32"/>
          <w:szCs w:val="32"/>
          <w:lang w:val="en-US" w:eastAsia="zh-CN"/>
        </w:rPr>
        <w:t>日，</w:t>
      </w:r>
      <w:r>
        <w:rPr>
          <w:rFonts w:hint="default" w:ascii="仿宋" w:hAnsi="仿宋" w:eastAsia="仿宋" w:cs="仿宋"/>
          <w:sz w:val="32"/>
          <w:szCs w:val="32"/>
          <w:lang w:eastAsia="zh-CN"/>
        </w:rPr>
        <w:t>重庆仕益产品质量检测有限责任</w:t>
      </w:r>
      <w:r>
        <w:rPr>
          <w:rFonts w:hint="eastAsia" w:ascii="仿宋" w:hAnsi="仿宋" w:eastAsia="仿宋" w:cs="仿宋"/>
          <w:sz w:val="32"/>
          <w:szCs w:val="32"/>
          <w:lang w:val="en-US" w:eastAsia="zh-CN"/>
        </w:rPr>
        <w:t>公司在五家渠陈海萍活鲜经</w:t>
      </w:r>
      <w:r>
        <w:rPr>
          <w:rFonts w:hint="default" w:ascii="仿宋" w:hAnsi="仿宋" w:eastAsia="仿宋" w:cs="仿宋"/>
          <w:sz w:val="32"/>
          <w:szCs w:val="32"/>
          <w:lang w:eastAsia="zh-CN"/>
        </w:rPr>
        <w:t>销</w:t>
      </w:r>
      <w:r>
        <w:rPr>
          <w:rFonts w:hint="eastAsia" w:ascii="仿宋" w:hAnsi="仿宋" w:eastAsia="仿宋" w:cs="仿宋"/>
          <w:sz w:val="32"/>
          <w:szCs w:val="32"/>
          <w:lang w:val="en-US" w:eastAsia="zh-CN"/>
        </w:rPr>
        <w:t>店抽取3</w:t>
      </w:r>
      <w:r>
        <w:rPr>
          <w:rFonts w:hint="default" w:ascii="仿宋" w:hAnsi="仿宋" w:eastAsia="仿宋" w:cs="仿宋"/>
          <w:sz w:val="32"/>
          <w:szCs w:val="32"/>
          <w:lang w:eastAsia="zh-CN"/>
        </w:rPr>
        <w:t>.85kg</w:t>
      </w:r>
      <w:r>
        <w:rPr>
          <w:rFonts w:hint="eastAsia" w:ascii="仿宋" w:hAnsi="仿宋" w:eastAsia="仿宋" w:cs="仿宋"/>
          <w:sz w:val="32"/>
          <w:szCs w:val="32"/>
          <w:lang w:val="en-US" w:eastAsia="zh-CN"/>
        </w:rPr>
        <w:t>鲤鱼（淡水鱼），经检验，该批鲤鱼（淡水鱼）</w:t>
      </w:r>
      <w:r>
        <w:rPr>
          <w:rFonts w:hint="default" w:ascii="仿宋" w:hAnsi="仿宋" w:eastAsia="仿宋" w:cs="仿宋"/>
          <w:sz w:val="32"/>
          <w:szCs w:val="32"/>
          <w:lang w:eastAsia="zh-CN"/>
        </w:rPr>
        <w:t>地西泮</w:t>
      </w:r>
      <w:r>
        <w:rPr>
          <w:rFonts w:hint="eastAsia" w:ascii="仿宋" w:hAnsi="仿宋" w:eastAsia="仿宋" w:cs="仿宋"/>
          <w:sz w:val="32"/>
          <w:szCs w:val="32"/>
          <w:lang w:val="en-US" w:eastAsia="zh-CN"/>
        </w:rPr>
        <w:t>项目不符合GB</w:t>
      </w:r>
      <w:r>
        <w:rPr>
          <w:rFonts w:hint="default" w:ascii="仿宋" w:hAnsi="仿宋" w:eastAsia="仿宋" w:cs="仿宋"/>
          <w:sz w:val="32"/>
          <w:szCs w:val="32"/>
          <w:lang w:eastAsia="zh-CN"/>
        </w:rPr>
        <w:t>31650-2019</w:t>
      </w:r>
      <w:r>
        <w:rPr>
          <w:rFonts w:hint="eastAsia" w:ascii="仿宋" w:hAnsi="仿宋" w:eastAsia="仿宋" w:cs="仿宋"/>
          <w:sz w:val="32"/>
          <w:szCs w:val="32"/>
          <w:lang w:val="en-US" w:eastAsia="zh-CN"/>
        </w:rPr>
        <w:t>《食品安全国家标准 食品中</w:t>
      </w:r>
      <w:r>
        <w:rPr>
          <w:rFonts w:hint="default" w:ascii="仿宋" w:hAnsi="仿宋" w:eastAsia="仿宋" w:cs="仿宋"/>
          <w:sz w:val="32"/>
          <w:szCs w:val="32"/>
          <w:lang w:eastAsia="zh-CN"/>
        </w:rPr>
        <w:t>兽</w:t>
      </w:r>
      <w:r>
        <w:rPr>
          <w:rFonts w:hint="eastAsia" w:ascii="仿宋" w:hAnsi="仿宋" w:eastAsia="仿宋" w:cs="仿宋"/>
          <w:sz w:val="32"/>
          <w:szCs w:val="32"/>
          <w:lang w:val="en-US" w:eastAsia="zh-CN"/>
        </w:rPr>
        <w:t>药最大残留限量》要求，检验结论为不合格。六师五家渠市市场监督管理局对上述不合格食品进行了风险控制和核查处置，现将有关情况公示如下：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w:t>
      </w:r>
      <w:r>
        <w:rPr>
          <w:rFonts w:hint="default" w:ascii="仿宋" w:hAnsi="仿宋" w:eastAsia="仿宋" w:cs="仿宋"/>
          <w:sz w:val="32"/>
          <w:szCs w:val="32"/>
          <w:lang w:eastAsia="zh-CN"/>
        </w:rPr>
        <w:t>8</w:t>
      </w:r>
      <w:r>
        <w:rPr>
          <w:rFonts w:hint="eastAsia" w:ascii="仿宋" w:hAnsi="仿宋" w:eastAsia="仿宋" w:cs="仿宋"/>
          <w:sz w:val="32"/>
          <w:szCs w:val="32"/>
          <w:lang w:val="en-US" w:eastAsia="zh-CN"/>
        </w:rPr>
        <w:t>月</w:t>
      </w:r>
      <w:r>
        <w:rPr>
          <w:rFonts w:hint="default" w:ascii="仿宋" w:hAnsi="仿宋" w:eastAsia="仿宋" w:cs="仿宋"/>
          <w:sz w:val="32"/>
          <w:szCs w:val="32"/>
          <w:lang w:eastAsia="zh-CN"/>
        </w:rPr>
        <w:t>28</w:t>
      </w:r>
      <w:r>
        <w:rPr>
          <w:rFonts w:hint="eastAsia" w:ascii="仿宋" w:hAnsi="仿宋" w:eastAsia="仿宋" w:cs="仿宋"/>
          <w:sz w:val="32"/>
          <w:szCs w:val="32"/>
          <w:lang w:val="en-US" w:eastAsia="zh-CN"/>
        </w:rPr>
        <w:t>日，六师五家渠市市场监督管理局执法人员将检验报告直接送达至五家渠陈海萍活鲜经</w:t>
      </w:r>
      <w:r>
        <w:rPr>
          <w:rFonts w:hint="default" w:ascii="仿宋" w:hAnsi="仿宋" w:eastAsia="仿宋" w:cs="仿宋"/>
          <w:sz w:val="32"/>
          <w:szCs w:val="32"/>
          <w:lang w:eastAsia="zh-CN"/>
        </w:rPr>
        <w:t>销店</w:t>
      </w:r>
      <w:r>
        <w:rPr>
          <w:rFonts w:hint="eastAsia" w:ascii="仿宋" w:hAnsi="仿宋" w:eastAsia="仿宋" w:cs="仿宋"/>
          <w:sz w:val="32"/>
          <w:szCs w:val="32"/>
          <w:lang w:val="en-US" w:eastAsia="zh-CN"/>
        </w:rPr>
        <w:t>并进行了现场检查，不合格食用农产品已全部售完，无法召回。</w:t>
      </w:r>
      <w:r>
        <w:rPr>
          <w:rFonts w:hint="default" w:ascii="仿宋" w:hAnsi="仿宋" w:eastAsia="仿宋" w:cs="仿宋"/>
          <w:sz w:val="32"/>
          <w:szCs w:val="32"/>
          <w:lang w:eastAsia="zh-CN"/>
        </w:rPr>
        <w:t>我局</w:t>
      </w:r>
      <w:r>
        <w:rPr>
          <w:rFonts w:hint="eastAsia" w:ascii="仿宋" w:hAnsi="仿宋" w:eastAsia="仿宋" w:cs="仿宋"/>
          <w:sz w:val="32"/>
          <w:szCs w:val="32"/>
          <w:lang w:val="en-US" w:eastAsia="zh-CN"/>
        </w:rPr>
        <w:t>依据《中华人民共和国</w:t>
      </w:r>
      <w:r>
        <w:rPr>
          <w:rFonts w:hint="default" w:ascii="仿宋" w:hAnsi="仿宋" w:eastAsia="仿宋" w:cs="仿宋"/>
          <w:sz w:val="32"/>
          <w:szCs w:val="32"/>
          <w:lang w:eastAsia="zh-CN"/>
        </w:rPr>
        <w:t>行政处罚法</w:t>
      </w:r>
      <w:r>
        <w:rPr>
          <w:rFonts w:hint="eastAsia" w:ascii="仿宋" w:hAnsi="仿宋" w:eastAsia="仿宋" w:cs="仿宋"/>
          <w:sz w:val="32"/>
          <w:szCs w:val="32"/>
          <w:lang w:val="en-US" w:eastAsia="zh-CN"/>
        </w:rPr>
        <w:t>》第</w:t>
      </w:r>
      <w:r>
        <w:rPr>
          <w:rFonts w:hint="default" w:ascii="仿宋" w:hAnsi="仿宋" w:eastAsia="仿宋" w:cs="仿宋"/>
          <w:sz w:val="32"/>
          <w:szCs w:val="32"/>
          <w:lang w:eastAsia="zh-CN"/>
        </w:rPr>
        <w:t>二十八</w:t>
      </w:r>
      <w:r>
        <w:rPr>
          <w:rFonts w:hint="eastAsia" w:ascii="仿宋" w:hAnsi="仿宋" w:eastAsia="仿宋" w:cs="仿宋"/>
          <w:sz w:val="32"/>
          <w:szCs w:val="32"/>
          <w:lang w:val="en-US" w:eastAsia="zh-CN"/>
        </w:rPr>
        <w:t>条</w:t>
      </w:r>
      <w:r>
        <w:rPr>
          <w:rFonts w:hint="default" w:ascii="仿宋" w:hAnsi="仿宋" w:eastAsia="仿宋" w:cs="仿宋"/>
          <w:sz w:val="32"/>
          <w:szCs w:val="32"/>
          <w:lang w:eastAsia="zh-CN"/>
        </w:rPr>
        <w:t>、</w:t>
      </w:r>
      <w:r>
        <w:rPr>
          <w:rFonts w:hint="eastAsia" w:ascii="仿宋_GB2312" w:hAnsi="仿宋_GB2312" w:eastAsia="仿宋_GB2312" w:cs="仿宋_GB2312"/>
          <w:color w:val="221E1F"/>
          <w:spacing w:val="-1"/>
          <w:sz w:val="32"/>
          <w:szCs w:val="32"/>
          <w:u w:val="none"/>
          <w:lang w:val="en-US" w:eastAsia="zh-CN"/>
        </w:rPr>
        <w:t>《新疆维吾尔自治区实施&lt;中华人民共和国农产品质量安全法&gt;办法》第三十九条</w:t>
      </w:r>
      <w:r>
        <w:rPr>
          <w:rFonts w:hint="eastAsia" w:ascii="仿宋" w:hAnsi="仿宋" w:eastAsia="仿宋" w:cs="仿宋"/>
          <w:sz w:val="32"/>
          <w:szCs w:val="32"/>
          <w:lang w:val="en-US" w:eastAsia="zh-CN"/>
        </w:rPr>
        <w:t>的规定</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给予该店下列行政处罚：</w:t>
      </w:r>
      <w:r>
        <w:rPr>
          <w:rFonts w:hint="eastAsia" w:ascii="仿宋_GB2312" w:hAnsi="仿宋_GB2312" w:eastAsia="仿宋_GB2312" w:cs="仿宋_GB2312"/>
          <w:color w:val="221E1F"/>
          <w:spacing w:val="-1"/>
          <w:kern w:val="2"/>
          <w:sz w:val="32"/>
          <w:szCs w:val="32"/>
          <w:u w:val="none"/>
          <w:lang w:val="en-US" w:eastAsia="zh-CN" w:bidi="ar-SA"/>
        </w:rPr>
        <w:t>二．没收违法所得人民币</w:t>
      </w:r>
      <w:r>
        <w:rPr>
          <w:rFonts w:hint="default" w:ascii="仿宋_GB2312" w:hAnsi="仿宋_GB2312" w:eastAsia="仿宋_GB2312" w:cs="仿宋_GB2312"/>
          <w:color w:val="221E1F"/>
          <w:spacing w:val="-1"/>
          <w:kern w:val="2"/>
          <w:sz w:val="32"/>
          <w:szCs w:val="32"/>
          <w:u w:val="none"/>
          <w:lang w:eastAsia="zh-CN" w:bidi="ar-SA"/>
        </w:rPr>
        <w:t>990.4</w:t>
      </w:r>
      <w:r>
        <w:rPr>
          <w:rFonts w:hint="eastAsia" w:ascii="仿宋_GB2312" w:hAnsi="仿宋_GB2312" w:eastAsia="仿宋_GB2312" w:cs="仿宋_GB2312"/>
          <w:color w:val="221E1F"/>
          <w:spacing w:val="-1"/>
          <w:kern w:val="2"/>
          <w:sz w:val="32"/>
          <w:szCs w:val="32"/>
          <w:u w:val="none"/>
          <w:lang w:val="en-US" w:eastAsia="zh-CN" w:bidi="ar-SA"/>
        </w:rPr>
        <w:t>元；三．罚款人民币</w:t>
      </w:r>
      <w:r>
        <w:rPr>
          <w:rFonts w:hint="default" w:ascii="仿宋_GB2312" w:hAnsi="仿宋_GB2312" w:eastAsia="仿宋_GB2312" w:cs="仿宋_GB2312"/>
          <w:color w:val="221E1F"/>
          <w:spacing w:val="-1"/>
          <w:kern w:val="2"/>
          <w:sz w:val="32"/>
          <w:szCs w:val="32"/>
          <w:u w:val="none"/>
          <w:lang w:eastAsia="zh-CN" w:bidi="ar-SA"/>
        </w:rPr>
        <w:t>2</w:t>
      </w:r>
      <w:r>
        <w:rPr>
          <w:rFonts w:hint="eastAsia" w:ascii="仿宋_GB2312" w:hAnsi="仿宋_GB2312" w:eastAsia="仿宋_GB2312" w:cs="仿宋_GB2312"/>
          <w:color w:val="221E1F"/>
          <w:spacing w:val="-1"/>
          <w:kern w:val="2"/>
          <w:sz w:val="32"/>
          <w:szCs w:val="32"/>
          <w:u w:val="none"/>
          <w:lang w:val="en-US" w:eastAsia="zh-CN" w:bidi="ar-SA"/>
        </w:rPr>
        <w:t>000元</w:t>
      </w:r>
      <w:bookmarkStart w:id="0" w:name="_GoBack"/>
      <w:bookmarkEnd w:id="0"/>
      <w:r>
        <w:rPr>
          <w:rFonts w:hint="eastAsia" w:ascii="仿宋" w:hAnsi="仿宋" w:eastAsia="仿宋" w:cs="仿宋"/>
          <w:sz w:val="32"/>
          <w:szCs w:val="32"/>
          <w:lang w:val="en-US" w:eastAsia="zh-CN"/>
        </w:rPr>
        <w:t>。</w:t>
      </w:r>
    </w:p>
    <w:p>
      <w:pPr>
        <w:keepNext w:val="0"/>
        <w:keepLines w:val="0"/>
        <w:pageBreakBefore w:val="0"/>
        <w:widowControl/>
        <w:tabs>
          <w:tab w:val="left" w:pos="3730"/>
        </w:tabs>
        <w:kinsoku/>
        <w:wordWrap w:val="0"/>
        <w:overflowPunct/>
        <w:topLinePunct/>
        <w:autoSpaceDE/>
        <w:autoSpaceDN/>
        <w:bidi w:val="0"/>
        <w:adjustRightInd w:val="0"/>
        <w:snapToGrid w:val="0"/>
        <w:spacing w:line="600" w:lineRule="exact"/>
        <w:ind w:right="17" w:firstLine="636" w:firstLineChars="200"/>
        <w:textAlignment w:val="baseline"/>
        <w:rPr>
          <w:rFonts w:hint="eastAsia" w:ascii="仿宋_GB2312" w:hAnsi="仿宋_GB2312" w:eastAsia="仿宋_GB2312" w:cs="仿宋_GB2312"/>
          <w:color w:val="221E1F"/>
          <w:spacing w:val="-1"/>
          <w:kern w:val="2"/>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3040" w:firstLineChars="95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第六师五家渠市市场监督管理局</w:t>
      </w:r>
    </w:p>
    <w:p>
      <w:pPr>
        <w:keepNext w:val="0"/>
        <w:keepLines w:val="0"/>
        <w:pageBreakBefore w:val="0"/>
        <w:widowControl w:val="0"/>
        <w:kinsoku/>
        <w:wordWrap/>
        <w:overflowPunct/>
        <w:topLinePunct w:val="0"/>
        <w:autoSpaceDE/>
        <w:autoSpaceDN/>
        <w:bidi w:val="0"/>
        <w:adjustRightInd/>
        <w:snapToGrid/>
        <w:spacing w:line="52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202</w:t>
      </w:r>
      <w:r>
        <w:rPr>
          <w:rFonts w:hint="default" w:ascii="仿宋" w:hAnsi="仿宋" w:eastAsia="仿宋" w:cs="仿宋"/>
          <w:sz w:val="32"/>
          <w:szCs w:val="32"/>
          <w:lang w:eastAsia="zh-CN"/>
        </w:rPr>
        <w:t>3</w:t>
      </w:r>
      <w:r>
        <w:rPr>
          <w:rFonts w:hint="eastAsia" w:ascii="仿宋" w:hAnsi="仿宋" w:eastAsia="仿宋" w:cs="仿宋"/>
          <w:sz w:val="32"/>
          <w:szCs w:val="32"/>
          <w:lang w:val="en-US" w:eastAsia="zh-CN"/>
        </w:rPr>
        <w:t>年</w:t>
      </w:r>
      <w:r>
        <w:rPr>
          <w:rFonts w:hint="default" w:ascii="仿宋" w:hAnsi="仿宋" w:eastAsia="仿宋" w:cs="仿宋"/>
          <w:sz w:val="32"/>
          <w:szCs w:val="32"/>
          <w:lang w:eastAsia="zh-CN"/>
        </w:rPr>
        <w:t>2</w:t>
      </w:r>
      <w:r>
        <w:rPr>
          <w:rFonts w:hint="eastAsia" w:ascii="仿宋" w:hAnsi="仿宋" w:eastAsia="仿宋" w:cs="仿宋"/>
          <w:sz w:val="32"/>
          <w:szCs w:val="32"/>
          <w:lang w:val="en-US" w:eastAsia="zh-CN"/>
        </w:rPr>
        <w:t>月</w:t>
      </w:r>
      <w:r>
        <w:rPr>
          <w:rFonts w:hint="default" w:ascii="仿宋" w:hAnsi="仿宋" w:eastAsia="仿宋" w:cs="仿宋"/>
          <w:sz w:val="32"/>
          <w:szCs w:val="32"/>
          <w:lang w:eastAsia="zh-CN"/>
        </w:rPr>
        <w:t>17</w:t>
      </w:r>
      <w:r>
        <w:rPr>
          <w:rFonts w:hint="eastAsia" w:ascii="仿宋" w:hAnsi="仿宋" w:eastAsia="仿宋" w:cs="仿宋"/>
          <w:sz w:val="32"/>
          <w:szCs w:val="32"/>
          <w:lang w:val="en-US" w:eastAsia="zh-CN"/>
        </w:rPr>
        <w:t>日</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UzM2Q2ZTk2Y2I0ODE3MTkzNTFiNjc2YmYyYzA5YzIifQ=="/>
  </w:docVars>
  <w:rsids>
    <w:rsidRoot w:val="650C692A"/>
    <w:rsid w:val="00004878"/>
    <w:rsid w:val="001673E0"/>
    <w:rsid w:val="00234D9E"/>
    <w:rsid w:val="002E663B"/>
    <w:rsid w:val="00326B81"/>
    <w:rsid w:val="003E13D3"/>
    <w:rsid w:val="003F77D5"/>
    <w:rsid w:val="004219D9"/>
    <w:rsid w:val="004F25BE"/>
    <w:rsid w:val="0051688A"/>
    <w:rsid w:val="00666429"/>
    <w:rsid w:val="00693759"/>
    <w:rsid w:val="006D5997"/>
    <w:rsid w:val="007012C2"/>
    <w:rsid w:val="007E0D05"/>
    <w:rsid w:val="0080643D"/>
    <w:rsid w:val="00826A56"/>
    <w:rsid w:val="009C2E1C"/>
    <w:rsid w:val="009C571B"/>
    <w:rsid w:val="009D73D9"/>
    <w:rsid w:val="00B22F75"/>
    <w:rsid w:val="00B4785A"/>
    <w:rsid w:val="00B855D1"/>
    <w:rsid w:val="00BF41AC"/>
    <w:rsid w:val="00C03CA8"/>
    <w:rsid w:val="00D04FB9"/>
    <w:rsid w:val="00D12D21"/>
    <w:rsid w:val="00D4756D"/>
    <w:rsid w:val="00D639FA"/>
    <w:rsid w:val="00DC0C31"/>
    <w:rsid w:val="00E0034A"/>
    <w:rsid w:val="00E65882"/>
    <w:rsid w:val="00F16D92"/>
    <w:rsid w:val="022311D1"/>
    <w:rsid w:val="02AF6E0E"/>
    <w:rsid w:val="0490195E"/>
    <w:rsid w:val="0607524C"/>
    <w:rsid w:val="09497ADA"/>
    <w:rsid w:val="0AE834D8"/>
    <w:rsid w:val="0CBB5F94"/>
    <w:rsid w:val="0DED1967"/>
    <w:rsid w:val="0E7B74E0"/>
    <w:rsid w:val="0F5A5076"/>
    <w:rsid w:val="10537C67"/>
    <w:rsid w:val="10E47B89"/>
    <w:rsid w:val="11985440"/>
    <w:rsid w:val="11CC018F"/>
    <w:rsid w:val="122D2AC5"/>
    <w:rsid w:val="13DF08A8"/>
    <w:rsid w:val="148A00C2"/>
    <w:rsid w:val="149825C4"/>
    <w:rsid w:val="14F4019A"/>
    <w:rsid w:val="187D37FB"/>
    <w:rsid w:val="19347C78"/>
    <w:rsid w:val="19C77E0E"/>
    <w:rsid w:val="1AE45955"/>
    <w:rsid w:val="1B01473E"/>
    <w:rsid w:val="1B735768"/>
    <w:rsid w:val="1CBF5081"/>
    <w:rsid w:val="1D925BA0"/>
    <w:rsid w:val="1EBC0D18"/>
    <w:rsid w:val="1ED2359B"/>
    <w:rsid w:val="1F6821E4"/>
    <w:rsid w:val="21F61B4F"/>
    <w:rsid w:val="22004A97"/>
    <w:rsid w:val="22245928"/>
    <w:rsid w:val="23A846F6"/>
    <w:rsid w:val="27FE03C2"/>
    <w:rsid w:val="2A7F55EA"/>
    <w:rsid w:val="2AC20ECC"/>
    <w:rsid w:val="302E3DC7"/>
    <w:rsid w:val="31F70BCA"/>
    <w:rsid w:val="3382618D"/>
    <w:rsid w:val="33B60479"/>
    <w:rsid w:val="345A0BB6"/>
    <w:rsid w:val="34971FE9"/>
    <w:rsid w:val="35692CA5"/>
    <w:rsid w:val="38AD0D1D"/>
    <w:rsid w:val="3BA44D54"/>
    <w:rsid w:val="3BB34EB4"/>
    <w:rsid w:val="3C857107"/>
    <w:rsid w:val="3C91722B"/>
    <w:rsid w:val="3CDB2AC1"/>
    <w:rsid w:val="3E562C38"/>
    <w:rsid w:val="408D5FF1"/>
    <w:rsid w:val="456F2BF0"/>
    <w:rsid w:val="47DA6C35"/>
    <w:rsid w:val="48524F43"/>
    <w:rsid w:val="4AB11CB5"/>
    <w:rsid w:val="4AB12897"/>
    <w:rsid w:val="4D302AE0"/>
    <w:rsid w:val="4D681722"/>
    <w:rsid w:val="4E0B1222"/>
    <w:rsid w:val="4E7D7FB0"/>
    <w:rsid w:val="4EC7697E"/>
    <w:rsid w:val="4FB4722A"/>
    <w:rsid w:val="50454795"/>
    <w:rsid w:val="50537182"/>
    <w:rsid w:val="5157566C"/>
    <w:rsid w:val="52AB1507"/>
    <w:rsid w:val="53557A8B"/>
    <w:rsid w:val="53E63169"/>
    <w:rsid w:val="54F43E00"/>
    <w:rsid w:val="55041835"/>
    <w:rsid w:val="58FB5EF2"/>
    <w:rsid w:val="5A465303"/>
    <w:rsid w:val="5C737F8B"/>
    <w:rsid w:val="604B24D4"/>
    <w:rsid w:val="607A1030"/>
    <w:rsid w:val="61234FB0"/>
    <w:rsid w:val="631B6B0A"/>
    <w:rsid w:val="643E24A6"/>
    <w:rsid w:val="650C692A"/>
    <w:rsid w:val="672965F1"/>
    <w:rsid w:val="68D71C63"/>
    <w:rsid w:val="68EB2F7D"/>
    <w:rsid w:val="6AB32753"/>
    <w:rsid w:val="6D42742F"/>
    <w:rsid w:val="6E541F22"/>
    <w:rsid w:val="6F002ED6"/>
    <w:rsid w:val="6F2B0AC0"/>
    <w:rsid w:val="70C10D6C"/>
    <w:rsid w:val="714A202E"/>
    <w:rsid w:val="7203768E"/>
    <w:rsid w:val="7B6D1C5E"/>
    <w:rsid w:val="7C394DD5"/>
    <w:rsid w:val="7E16789E"/>
    <w:rsid w:val="7E8C6504"/>
    <w:rsid w:val="7FAC78B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szCs w:val="24"/>
    </w:rPr>
  </w:style>
  <w:style w:type="paragraph" w:customStyle="1" w:styleId="5">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1273</Words>
  <Characters>1371</Characters>
  <Lines>0</Lines>
  <Paragraphs>0</Paragraphs>
  <TotalTime>2</TotalTime>
  <ScaleCrop>false</ScaleCrop>
  <LinksUpToDate>false</LinksUpToDate>
  <CharactersWithSpaces>1406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2020-09-23T05:07:00Z</dcterms:created>
  <dc:creator>Lenovo</dc:creator>
  <cp:lastModifiedBy>Administrator</cp:lastModifiedBy>
  <cp:lastPrinted>2023-02-17T10:30:09Z</cp:lastPrinted>
  <dcterms:modified xsi:type="dcterms:W3CDTF">2023-02-17T10:32:27Z</dcterms:modified>
  <dc:title>核查处置公示汇总</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8287EEF4ABED403BA8DC94098634FD46</vt:lpwstr>
  </property>
</Properties>
</file>