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兵团202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年度咨询工程师（投资）职业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资格考试工作指南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一、参加咨询工程师（投资）职业资格考试的重要意义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咨询工程师（投资）职业资格考试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加强工程咨询专业技术人员队伍建设，提高工程咨询专业技术人员素质和业务水平，规范工程咨询行为，保证工程咨询质量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具有重要意义。</w:t>
      </w:r>
      <w:r>
        <w:rPr>
          <w:rFonts w:ascii="Times New Roman" w:hAnsi="Times New Roman" w:eastAsia="仿宋_GB2312" w:cs="Times New Roman"/>
          <w:sz w:val="32"/>
          <w:szCs w:val="32"/>
        </w:rPr>
        <w:t>通过咨询工程师（投资）职业资格考试取得的资格证书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具备</w:t>
      </w:r>
      <w:r>
        <w:rPr>
          <w:rFonts w:ascii="Times New Roman" w:hAnsi="Times New Roman" w:eastAsia="仿宋_GB2312" w:cs="Times New Roman"/>
          <w:sz w:val="32"/>
          <w:szCs w:val="32"/>
        </w:rPr>
        <w:t>了相应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的咨询工作</w:t>
      </w:r>
      <w:r>
        <w:rPr>
          <w:rFonts w:ascii="Times New Roman" w:hAnsi="Times New Roman" w:eastAsia="仿宋_GB2312" w:cs="Times New Roman"/>
          <w:sz w:val="32"/>
          <w:szCs w:val="32"/>
        </w:rPr>
        <w:t>水平与能力，可以促进工程咨询业健康发展，加强工程咨询（投资）专业技术人员队伍建设，提高工程咨询（投资）专业技术人员素质。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二、咨询工程师（投资）职业资格考试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报考要求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凡符合人力资源社会保障部、国家发展和改革委员会《关于印发〈工程咨询（投资）专业技术人员职业资格制度暂行规定〉和〈咨询工程师（投资）职业资格考试实施办法〉的通知》（人社部发〔2015〕64号）、《中国工程咨询协会关于咨询工程师(投资)职业资格考试有关问题的说明》（中咨协资信〔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〕7号）规定的报考条件的人员，均可报名参加本年度考试及按规定免试部分科目，具体条件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登录兵团考试信息网</w:t>
      </w:r>
      <w:r>
        <w:rPr>
          <w:rFonts w:ascii="Times New Roman" w:hAnsi="Times New Roman" w:eastAsia="仿宋_GB2312" w:cs="Times New Roman"/>
          <w:sz w:val="32"/>
          <w:szCs w:val="32"/>
        </w:rPr>
        <w:t>（http://btpta.xjbt.gov.cn，下同）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查看考务通知。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三、</w:t>
      </w:r>
      <w:r>
        <w:rPr>
          <w:rFonts w:hint="eastAsia" w:ascii="Times New Roman" w:hAnsi="Times New Roman" w:eastAsia="黑体" w:cs="Times New Roman"/>
          <w:sz w:val="32"/>
          <w:szCs w:val="32"/>
        </w:rPr>
        <w:t>报名</w:t>
      </w:r>
      <w:r>
        <w:rPr>
          <w:rFonts w:ascii="Times New Roman" w:hAnsi="Times New Roman" w:eastAsia="黑体" w:cs="Times New Roman"/>
          <w:sz w:val="32"/>
          <w:szCs w:val="32"/>
        </w:rPr>
        <w:t>流程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报考人员须在规定的时间内登陆兵团考试信息网 “网上报名-各类全国人事考试报名入口”或中国人事考试网（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http://www.cpta.com.cn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完成报名并提交信息，</w:t>
      </w:r>
      <w:r>
        <w:rPr>
          <w:rFonts w:ascii="Times New Roman" w:hAnsi="Times New Roman" w:eastAsia="仿宋_GB2312" w:cs="Times New Roman"/>
          <w:sz w:val="32"/>
          <w:szCs w:val="32"/>
        </w:rPr>
        <w:t>网上资格审核通过后在规定的时间内进行网上缴费完成报名，逾期未缴费的报考人员，按自动放弃报名处理。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网上报名时间：202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网上（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或现场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资格核验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时间：202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(上午：10:00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13:30；下午：1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19:00 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网上缴费时间：202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  <w:t>准考证打印时间：考试前一周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eastAsia="zh-CN"/>
        </w:rPr>
        <w:t>成绩查询：</w:t>
      </w:r>
      <w:r>
        <w:rPr>
          <w:rFonts w:hint="eastAsia" w:ascii="Times New Roman" w:hAnsi="Times New Roman" w:eastAsia="仿宋_GB2312" w:cs="Times New Roman"/>
          <w:spacing w:val="0"/>
          <w:w w:val="100"/>
          <w:sz w:val="32"/>
          <w:szCs w:val="32"/>
          <w:lang w:val="en-US" w:eastAsia="zh-CN"/>
        </w:rPr>
        <w:t>2023年6月底前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、考试时间和形式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ascii="Times New Roman" w:eastAsia="仿宋" w:cs="Times New Roman"/>
          <w:sz w:val="32"/>
          <w:szCs w:val="32"/>
        </w:rPr>
        <w:t>日、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ascii="Times New Roman" w:eastAsia="仿宋" w:cs="Times New Roman"/>
          <w:sz w:val="32"/>
          <w:szCs w:val="32"/>
        </w:rPr>
        <w:t>日采用纸考方式进行考试。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3" w:firstLineChars="200"/>
        <w:rPr>
          <w:rFonts w:asci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eastAsia="仿宋" w:cs="Times New Roman"/>
          <w:b/>
          <w:sz w:val="32"/>
          <w:szCs w:val="32"/>
        </w:rPr>
        <w:t>温馨提醒</w:t>
      </w:r>
      <w:r>
        <w:rPr>
          <w:rFonts w:ascii="Times New Roman" w:eastAsia="仿宋" w:cs="Times New Roman"/>
          <w:sz w:val="32"/>
          <w:szCs w:val="32"/>
        </w:rPr>
        <w:t>：具体详情请登录兵团考试信息网</w:t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“</w:t>
      </w:r>
      <w:r>
        <w:rPr>
          <w:rFonts w:ascii="Times New Roman" w:eastAsia="仿宋" w:cs="Times New Roman"/>
          <w:sz w:val="32"/>
          <w:szCs w:val="32"/>
        </w:rPr>
        <w:fldChar w:fldCharType="begin"/>
      </w:r>
      <w:r>
        <w:rPr>
          <w:rFonts w:ascii="Times New Roman" w:eastAsia="仿宋" w:cs="Times New Roman"/>
          <w:sz w:val="32"/>
          <w:szCs w:val="32"/>
        </w:rPr>
        <w:instrText xml:space="preserve"> HYPERLINK "http://btpta.xjbt.gov.cn/kwwj/" \t "http://btpta.xjbt.gov.cn/_blank" </w:instrText>
      </w:r>
      <w:r>
        <w:rPr>
          <w:rFonts w:ascii="Times New Roman" w:eastAsia="仿宋" w:cs="Times New Roman"/>
          <w:sz w:val="32"/>
          <w:szCs w:val="32"/>
        </w:rPr>
        <w:fldChar w:fldCharType="separate"/>
      </w:r>
      <w:r>
        <w:rPr>
          <w:rFonts w:hint="eastAsia" w:ascii="Times New Roman" w:eastAsia="仿宋" w:cs="Times New Roman"/>
          <w:sz w:val="32"/>
          <w:szCs w:val="32"/>
        </w:rPr>
        <w:t>专业技术人员职业资格考试</w:t>
      </w:r>
      <w:r>
        <w:rPr>
          <w:rFonts w:hint="eastAsia" w:ascii="Times New Roman" w:eastAsia="仿宋" w:cs="Times New Roman"/>
          <w:sz w:val="32"/>
          <w:szCs w:val="32"/>
        </w:rPr>
        <w:fldChar w:fldCharType="end"/>
      </w:r>
      <w:r>
        <w:rPr>
          <w:rFonts w:hint="eastAsia" w:ascii="Times New Roman" w:eastAsia="仿宋" w:cs="Times New Roman"/>
          <w:sz w:val="32"/>
          <w:szCs w:val="32"/>
          <w:lang w:eastAsia="zh-CN"/>
        </w:rPr>
        <w:t>”</w:t>
      </w:r>
      <w:r>
        <w:rPr>
          <w:rFonts w:ascii="Times New Roman" w:eastAsia="仿宋" w:cs="Times New Roman"/>
          <w:sz w:val="32"/>
          <w:szCs w:val="32"/>
        </w:rPr>
        <w:t>栏目查看考务通知文件。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FhMGQwMDBmMzNlY2FlMWU2ZGVkMjY3M2JhZjZjMGEifQ=="/>
  </w:docVars>
  <w:rsids>
    <w:rsidRoot w:val="009C6D4A"/>
    <w:rsid w:val="00047BF8"/>
    <w:rsid w:val="000576D9"/>
    <w:rsid w:val="00066386"/>
    <w:rsid w:val="000F511C"/>
    <w:rsid w:val="00121B7F"/>
    <w:rsid w:val="001318BC"/>
    <w:rsid w:val="00147175"/>
    <w:rsid w:val="00151E4C"/>
    <w:rsid w:val="001553DE"/>
    <w:rsid w:val="001768BE"/>
    <w:rsid w:val="001A29F0"/>
    <w:rsid w:val="001A7E1E"/>
    <w:rsid w:val="00200212"/>
    <w:rsid w:val="00216EF2"/>
    <w:rsid w:val="00246CB1"/>
    <w:rsid w:val="00264FA5"/>
    <w:rsid w:val="00277BC7"/>
    <w:rsid w:val="002A6466"/>
    <w:rsid w:val="002C35DF"/>
    <w:rsid w:val="002D67C2"/>
    <w:rsid w:val="00370D87"/>
    <w:rsid w:val="00387AD6"/>
    <w:rsid w:val="00392B3A"/>
    <w:rsid w:val="00393856"/>
    <w:rsid w:val="003A020C"/>
    <w:rsid w:val="003A7229"/>
    <w:rsid w:val="003B7703"/>
    <w:rsid w:val="003E2878"/>
    <w:rsid w:val="00446412"/>
    <w:rsid w:val="00472B30"/>
    <w:rsid w:val="004C7A5B"/>
    <w:rsid w:val="00502DF3"/>
    <w:rsid w:val="005379B3"/>
    <w:rsid w:val="00571FC7"/>
    <w:rsid w:val="00574F17"/>
    <w:rsid w:val="0059181F"/>
    <w:rsid w:val="005D080D"/>
    <w:rsid w:val="006128C2"/>
    <w:rsid w:val="00617A51"/>
    <w:rsid w:val="00625BA7"/>
    <w:rsid w:val="0063145F"/>
    <w:rsid w:val="00652AEC"/>
    <w:rsid w:val="006858FC"/>
    <w:rsid w:val="006F0EA6"/>
    <w:rsid w:val="0073794F"/>
    <w:rsid w:val="00740E2F"/>
    <w:rsid w:val="007646A1"/>
    <w:rsid w:val="00771295"/>
    <w:rsid w:val="007A542A"/>
    <w:rsid w:val="007F3C17"/>
    <w:rsid w:val="00806BF9"/>
    <w:rsid w:val="00816968"/>
    <w:rsid w:val="008435C3"/>
    <w:rsid w:val="008607A8"/>
    <w:rsid w:val="00877E84"/>
    <w:rsid w:val="00886BE7"/>
    <w:rsid w:val="008A1F20"/>
    <w:rsid w:val="008A33E4"/>
    <w:rsid w:val="008A51CF"/>
    <w:rsid w:val="008D4C2D"/>
    <w:rsid w:val="00925312"/>
    <w:rsid w:val="00935A93"/>
    <w:rsid w:val="00937CB4"/>
    <w:rsid w:val="009422CA"/>
    <w:rsid w:val="0094481B"/>
    <w:rsid w:val="009543AF"/>
    <w:rsid w:val="00974F22"/>
    <w:rsid w:val="009A2062"/>
    <w:rsid w:val="009B1180"/>
    <w:rsid w:val="009B4A9F"/>
    <w:rsid w:val="009C5381"/>
    <w:rsid w:val="009C6D4A"/>
    <w:rsid w:val="00A01E83"/>
    <w:rsid w:val="00A51DF5"/>
    <w:rsid w:val="00B31327"/>
    <w:rsid w:val="00B73A21"/>
    <w:rsid w:val="00BD38C3"/>
    <w:rsid w:val="00BD6567"/>
    <w:rsid w:val="00BE1589"/>
    <w:rsid w:val="00BF0A12"/>
    <w:rsid w:val="00C36EF0"/>
    <w:rsid w:val="00C44D42"/>
    <w:rsid w:val="00C71E80"/>
    <w:rsid w:val="00CB2658"/>
    <w:rsid w:val="00CC3E87"/>
    <w:rsid w:val="00CE2D7B"/>
    <w:rsid w:val="00D21F87"/>
    <w:rsid w:val="00D42B88"/>
    <w:rsid w:val="00D9330B"/>
    <w:rsid w:val="00DA4657"/>
    <w:rsid w:val="00DD4DF6"/>
    <w:rsid w:val="00E109ED"/>
    <w:rsid w:val="00E11C46"/>
    <w:rsid w:val="00E17590"/>
    <w:rsid w:val="00E75B36"/>
    <w:rsid w:val="00F01791"/>
    <w:rsid w:val="00F01989"/>
    <w:rsid w:val="00F12AEA"/>
    <w:rsid w:val="00F85A2B"/>
    <w:rsid w:val="00FA506F"/>
    <w:rsid w:val="00FA71E3"/>
    <w:rsid w:val="00FB5AD4"/>
    <w:rsid w:val="00FE48D5"/>
    <w:rsid w:val="0176597C"/>
    <w:rsid w:val="1FF16191"/>
    <w:rsid w:val="2EAE4FCF"/>
    <w:rsid w:val="346D74FA"/>
    <w:rsid w:val="48B20331"/>
    <w:rsid w:val="5B345154"/>
    <w:rsid w:val="601E0E3F"/>
    <w:rsid w:val="6CA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736</Words>
  <Characters>824</Characters>
  <Lines>5</Lines>
  <Paragraphs>1</Paragraphs>
  <TotalTime>0</TotalTime>
  <ScaleCrop>false</ScaleCrop>
  <LinksUpToDate>false</LinksUpToDate>
  <CharactersWithSpaces>842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2021-01-04T09:21:00Z</dcterms:created>
  <dc:creator>tjj</dc:creator>
  <cp:lastModifiedBy>User</cp:lastModifiedBy>
  <cp:lastPrinted>2023-02-13T10:44:00Z</cp:lastPrinted>
  <dcterms:modified xsi:type="dcterms:W3CDTF">2023-02-14T04:37:07Z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A4560896B829410AB5B189A238CDF11E</vt:lpwstr>
  </property>
</Properties>
</file>