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2.5-3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kern w:val="0"/>
                <w:sz w:val="24"/>
              </w:rPr>
              <w:t>价格分析：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17</w:t>
            </w:r>
            <w:r>
              <w:rPr>
                <w:kern w:val="0"/>
                <w:sz w:val="24"/>
              </w:rPr>
              <w:t>日较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10日</w:t>
            </w:r>
            <w:r>
              <w:rPr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猪肉、羊肉、牛肉、鸡肉、鱼肉</w:t>
            </w:r>
            <w:r>
              <w:rPr>
                <w:kern w:val="0"/>
                <w:sz w:val="24"/>
              </w:rPr>
              <w:t>价格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较上周</w:t>
            </w:r>
            <w:r>
              <w:rPr>
                <w:kern w:val="0"/>
                <w:sz w:val="24"/>
              </w:rPr>
              <w:t>持平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蔬菜类价格变化：西芹上涨12.5%、韭菜上涨11.11%、大白菜上涨10%、圆茄子下跌14.29%、黄瓜下跌12.5%、菠菜下跌12.5%、长茄子下跌11.11%、蒜薹下跌8.33%、油麦菜下跌7.14%；</w:t>
            </w:r>
            <w:r>
              <w:rPr>
                <w:rFonts w:hint="eastAsia"/>
                <w:kern w:val="0"/>
                <w:sz w:val="24"/>
              </w:rPr>
              <w:t>鸡蛋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价格较上周上涨9.52%；水果中桔子价格较上周上涨20%；</w:t>
            </w:r>
            <w:r>
              <w:rPr>
                <w:kern w:val="0"/>
                <w:sz w:val="24"/>
              </w:rPr>
              <w:t>今日五家渠市场粮、油、肉、奶、果、蔬整体供应较足，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本地蔬菜陆续上市，蔬菜价格整体呈现下降趋势，市场其他品类商品价格基本稳定。</w:t>
            </w: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C338D6"/>
    <w:rsid w:val="0BF265F2"/>
    <w:rsid w:val="0C154950"/>
    <w:rsid w:val="0DA007CB"/>
    <w:rsid w:val="0F5B038E"/>
    <w:rsid w:val="104D16EA"/>
    <w:rsid w:val="10E81817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F0B5E46"/>
    <w:rsid w:val="206E0DB1"/>
    <w:rsid w:val="20901AB9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7C66B66"/>
    <w:rsid w:val="28573B2D"/>
    <w:rsid w:val="28BC3B9E"/>
    <w:rsid w:val="290F7056"/>
    <w:rsid w:val="2A063BD8"/>
    <w:rsid w:val="2A440D1C"/>
    <w:rsid w:val="2B8E2E3C"/>
    <w:rsid w:val="2C713B90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C77077"/>
    <w:rsid w:val="47EE54BF"/>
    <w:rsid w:val="48053E2D"/>
    <w:rsid w:val="49471F48"/>
    <w:rsid w:val="49884B3A"/>
    <w:rsid w:val="499F7320"/>
    <w:rsid w:val="4ABF0ADF"/>
    <w:rsid w:val="4AF2465B"/>
    <w:rsid w:val="4B7A3539"/>
    <w:rsid w:val="4BFA4055"/>
    <w:rsid w:val="4CD44E47"/>
    <w:rsid w:val="4D2A31D5"/>
    <w:rsid w:val="4D3D03C8"/>
    <w:rsid w:val="4D460092"/>
    <w:rsid w:val="4D8C4933"/>
    <w:rsid w:val="4DC06964"/>
    <w:rsid w:val="4E264C2D"/>
    <w:rsid w:val="4E390155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44252B"/>
    <w:rsid w:val="6168025C"/>
    <w:rsid w:val="6197475E"/>
    <w:rsid w:val="61C3539D"/>
    <w:rsid w:val="6206765D"/>
    <w:rsid w:val="62F64DC5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FD21D9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720</Characters>
  <Lines>3</Lines>
  <Paragraphs>2</Paragraphs>
  <TotalTime>4</TotalTime>
  <ScaleCrop>false</ScaleCrop>
  <LinksUpToDate>false</LinksUpToDate>
  <CharactersWithSpaces>5783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2023-04-17T08:20:00Z</cp:lastPrinted>
  <dcterms:modified xsi:type="dcterms:W3CDTF">2023-04-17T09:47:44Z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33E7C9AE1C8647CDB175570B49EB65B8</vt:lpwstr>
  </property>
  <property fmtid="{D5CDD505-2E9C-101B-9397-08002B2CF9AE}" pid="4" name="commondata">
    <vt:lpwstr>eyJoZGlkIjoiNmZjNjY4NmRhMDliZWJkYzYzYjEzZTAwNzJhOWVlMzQifQ==</vt:lpwstr>
  </property>
</Properties>
</file>