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13-18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鸡肉、牛肉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猪肉中猪排价格微降，下跌3.6%；羊肉价格微降，其中羊排肉、羊连骨肉、羊连骨肉（后腿）下跌3.33%、羊剔骨肉下跌2.86%；鱼肉中草鱼价格上涨5%。蔬菜类价格变化：黄瓜下跌20%、菠菜下跌20%、韭菜下跌16.67%；</w:t>
            </w:r>
            <w:r>
              <w:rPr>
                <w:rFonts w:hint="eastAsia"/>
                <w:color w:val="auto"/>
                <w:kern w:val="0"/>
                <w:sz w:val="24"/>
              </w:rPr>
              <w:t>鸡蛋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水果价格较上周持平。粮油中特一粉价格下跌2%。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蔬菜价格整体呈现稳中有降态势，市场其他品类商品价格基本稳定。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rPr>
                <w:rFonts w:hint="default"/>
                <w:color w:val="auto"/>
                <w:kern w:val="0"/>
                <w:sz w:val="24"/>
                <w:lang w:val="en-US"/>
              </w:rPr>
            </w:pP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A007CB"/>
    <w:rsid w:val="0E127C9F"/>
    <w:rsid w:val="0F5B038E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B8E2E3C"/>
    <w:rsid w:val="2C713B90"/>
    <w:rsid w:val="2CC3641E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D6451F"/>
    <w:rsid w:val="49471F48"/>
    <w:rsid w:val="49884B3A"/>
    <w:rsid w:val="499F7320"/>
    <w:rsid w:val="4ABF0ADF"/>
    <w:rsid w:val="4AF2465B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C85482C"/>
    <w:rsid w:val="5CAD08A8"/>
    <w:rsid w:val="5CAF2E9D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F64DC5"/>
    <w:rsid w:val="630A554C"/>
    <w:rsid w:val="63A12119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FD21D9"/>
    <w:rsid w:val="6EFE489B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CC4190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596</Words>
  <Characters>672</Characters>
  <Lines>3</Lines>
  <Paragraphs>2</Paragraphs>
  <TotalTime>118</TotalTime>
  <ScaleCrop>false</ScaleCrop>
  <LinksUpToDate>false</LinksUpToDate>
  <CharactersWithSpaces>12821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2023-07-10T12:08:04Z</cp:lastPrinted>
  <dcterms:modified xsi:type="dcterms:W3CDTF">2023-07-10T12:16:30Z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3CA37C5944754C61BD184935C5200D32_13</vt:lpwstr>
  </property>
  <property fmtid="{D5CDD505-2E9C-101B-9397-08002B2CF9AE}" pid="4" name="commondata">
    <vt:lpwstr>eyJoZGlkIjoiNmZjNjY4NmRhMDliZWJkYzYzYjEzZTAwNzJhOWVlMzQifQ==</vt:lpwstr>
  </property>
</Properties>
</file>