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附件6：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4"/>
          <w:szCs w:val="44"/>
        </w:rPr>
        <w:t>危险化学品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安全使用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许可证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办理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服务指南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一、办理依据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  <w:lang w:val="en-US" w:eastAsia="zh-CN"/>
        </w:rPr>
        <w:t>《危险化学品安全管理条例》（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2011年国务院令第591号修订）第二十九条；《危险化学品安全使用许可证实施办法》（安监总局令57号）第五条。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二、承办科室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新疆生产建设兵团第六师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五家渠市</w:t>
      </w:r>
      <w:r>
        <w:rPr>
          <w:rFonts w:ascii="Times New Roman" w:hAnsi="Times New Roman" w:eastAsia="仿宋_GB2312"/>
          <w:sz w:val="32"/>
          <w:szCs w:val="32"/>
        </w:rPr>
        <w:t>应急管理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综合行政执法支队一大队（危化办）。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三、服务对象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师市行政区域内符合《危险化学品安全使用许可证实施办法》（安监总局令57号）第二条规定的企业。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四、申请条件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申请危险化学品使用许可证的单位，基本条件应当符合《危险化</w:t>
      </w:r>
      <w:r>
        <w:rPr>
          <w:rFonts w:hint="eastAsia" w:ascii="Times New Roman" w:hAnsi="Times New Roman" w:eastAsia="仿宋_GB2312"/>
          <w:spacing w:val="6"/>
          <w:sz w:val="32"/>
          <w:szCs w:val="32"/>
          <w:lang w:val="en-US" w:eastAsia="zh-CN"/>
        </w:rPr>
        <w:t>学品安全使用许可证实施办法》（安监总局令57号）第二章的要求。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五、申报材料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（一）申请安全使用许可证的文件及申请书；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（二）新建企业的选址布局符合国家产业政策、当地县级以上人民政府的规划和布局的证明材料复制件；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（三）安全生产责任制文件，安全生产规章制度、岗位安全操作规程清单；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（四）设置安全生产管理机构，配备专职安全生产管理人员的文件复制件；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（五）主要负责人、分管安全负责人、安全生产管理人员安全合格证和特种作业人员操作证复制件；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（六）危险化学品事故应急救援预案的备案证明文件；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（七）由供货单位提供的所使用危险化学品的安全技术说明书和安全标签；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（八）工商营业执照副本或者工商核准文件复制件；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（九）安全评价报告及其整改结果的报告；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（十）新建企业的建设项目安全设施竣工验收报告；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（十一）应急救援组织、应急救援人员，以及应急救援器材、设备设施清单。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有危险化学品重大危险源的企业，除应当提交本条上述文件、资料外，还应当提交重大危险源的备案证明文件。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六、服务流程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1.受理：对申请人通过“线上”（“新疆生产建设兵团政务服务网”）或“线下”（</w:t>
      </w:r>
      <w:r>
        <w:rPr>
          <w:rFonts w:ascii="Times New Roman" w:hAnsi="Times New Roman" w:eastAsia="仿宋_GB2312"/>
          <w:sz w:val="32"/>
          <w:szCs w:val="32"/>
        </w:rPr>
        <w:t>五家渠市长征东街1303号行政综合楼政务服务中心大厅二楼12号综合代办窗口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）提交的申请材料，进行预审核受理。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2.审查：在规定期限内对申请人提交的申请材料进行审查（根据法定条件和程序，需要对申请材料的实质内容进行核实的，</w:t>
      </w:r>
      <w:r>
        <w:rPr>
          <w:rFonts w:hint="eastAsia" w:ascii="Times New Roman" w:hAnsi="Times New Roman" w:eastAsia="仿宋_GB2312"/>
          <w:spacing w:val="-6"/>
          <w:sz w:val="32"/>
          <w:szCs w:val="32"/>
          <w:lang w:val="en-US" w:eastAsia="zh-CN"/>
        </w:rPr>
        <w:t>行政机关应当指派两名以上工作人员进行核查），并出具审查意见。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baseline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3.决定：根据审查意见，在法定期限内按照《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第六师五家渠市应急管理局行政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许可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工作流程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》程序作出行政许可决定。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pacing w:val="-6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4.办结：（一）行政机关依法作出予以行政许可书面决定的，向申请人颁发加盖本行政机关印章的行政许可证件。 （二）行政机关依法作出不予行政许可的书面决定的，应当说明理由，</w:t>
      </w:r>
      <w:r>
        <w:rPr>
          <w:rFonts w:hint="eastAsia" w:ascii="Times New Roman" w:hAnsi="Times New Roman" w:eastAsia="仿宋_GB2312"/>
          <w:spacing w:val="-6"/>
          <w:sz w:val="32"/>
          <w:szCs w:val="32"/>
          <w:lang w:val="en-US" w:eastAsia="zh-CN"/>
        </w:rPr>
        <w:t>并告知申请人享有依法申请行政复议或者提起行政诉讼的权利。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5.送达：在规定期限内，向申请人颁发、送达行政许可证件。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七、服务时限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法定时限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45个工作日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承诺时限：4个工作日（</w:t>
      </w:r>
      <w:r>
        <w:rPr>
          <w:rFonts w:ascii="Times New Roman" w:hAnsi="Times New Roman" w:eastAsia="仿宋_GB2312"/>
          <w:sz w:val="32"/>
          <w:szCs w:val="32"/>
        </w:rPr>
        <w:t>不含国家法定节假日和现场核查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sz w:val="32"/>
          <w:szCs w:val="32"/>
        </w:rPr>
        <w:t>材料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补正</w:t>
      </w:r>
      <w:r>
        <w:rPr>
          <w:rFonts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问题隐患</w:t>
      </w:r>
      <w:r>
        <w:rPr>
          <w:rFonts w:ascii="Times New Roman" w:hAnsi="Times New Roman" w:eastAsia="仿宋_GB2312"/>
          <w:sz w:val="32"/>
          <w:szCs w:val="32"/>
        </w:rPr>
        <w:t>整改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时间）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八、收费依据及标准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不收费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九、咨询方式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0994-5800540   15199370688   13201000418   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附件：6-1.《危险化学品安全使用许可证》申请资料模版</w:t>
      </w:r>
    </w:p>
    <w:p>
      <w:pPr>
        <w:ind w:firstLine="1600" w:firstLineChars="50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6-2.办事流程图</w:t>
      </w:r>
      <w:r>
        <w:rPr>
          <w:rFonts w:ascii="Times New Roman" w:hAnsi="Times New Roman"/>
        </w:rPr>
        <w:br w:type="page"/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附件6-1：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  <w:lang w:val="en-US" w:eastAsia="zh-CN"/>
        </w:rPr>
        <w:t>《危险化学品安全使用许可证》申请资料模版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（一）申请安全使用许可证的文件及申请书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textAlignment w:val="auto"/>
        <w:rPr>
          <w:rFonts w:hint="eastAsia" w:ascii="Times New Roman" w:hAnsi="Times New Roman" w:eastAsia="楷体_GB2312" w:cs="楷体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sz w:val="32"/>
          <w:szCs w:val="32"/>
          <w:lang w:val="en-US" w:eastAsia="zh-CN"/>
        </w:rPr>
        <w:t>1.申请书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-6"/>
                <w:sz w:val="32"/>
                <w:szCs w:val="32"/>
                <w:lang w:val="en-US" w:eastAsia="zh-CN"/>
              </w:rPr>
              <w:t>关于xx公司办理《危险化学品安全使用许可证》的申请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第六师应急管理局：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我公司《安全评价报告》已编制完成，x年x月x日通过专家组现场评审，问题隐患已整改完毕并由专家组签字复核确认通过。现申请出具《危险化学品安全使用许可证》。请贵局予以审查。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                       Xx公司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840" w:firstLineChars="1200"/>
              <w:jc w:val="right"/>
              <w:textAlignment w:val="auto"/>
              <w:rPr>
                <w:rFonts w:hint="default" w:ascii="Times New Roman" w:hAnsi="Times New Roman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年  月  日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sz w:val="32"/>
          <w:szCs w:val="32"/>
          <w:lang w:val="en-US" w:eastAsia="zh-CN"/>
        </w:rPr>
        <w:t>2.属地意见书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-6"/>
                <w:sz w:val="32"/>
                <w:szCs w:val="32"/>
                <w:lang w:val="en-US" w:eastAsia="zh-CN"/>
              </w:rPr>
              <w:t>关于xx公司办理《危险化学品安全使用许可证》的初步审查意见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第六师应急管理局：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现有xx公司《安全评价报告》已编制完成，x年x月x日通过专家组现场评审，问题隐患已整改完毕并由专家组签字复核确认通过。企业提交资料符合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《危险化</w:t>
            </w:r>
            <w:r>
              <w:rPr>
                <w:rFonts w:hint="eastAsia" w:ascii="Times New Roman" w:hAnsi="Times New Roman" w:eastAsia="仿宋_GB2312"/>
                <w:spacing w:val="6"/>
                <w:sz w:val="32"/>
                <w:szCs w:val="32"/>
                <w:lang w:val="en-US" w:eastAsia="zh-CN"/>
              </w:rPr>
              <w:t>学品安全使用许可证实施办法》，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同意出具《危险化学品安全使用许可证》。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请上级部门予以审查。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团场经发办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                 年  月  日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（二）新建企业的选址布局符合国家产业政策、当地县级以上人民政府的规划和布局的证明材料复制件；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（三）安全生产责任制文件，安全生产规章制度、岗位安全操作规程清单；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（四）设置安全生产管理机构，配备专职安全生产管理人员的文件复制件；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（五）主要负责人、分管安全负责人、安全生产管理人员安全合格证和特种作业人员操作证复制件；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（六）危险化学品事故应急救援预案的备案证明文件；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（七）由供货单位提供的所使用危险化学品的安全技术说明书和安全标签；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（八）工商营业执照副本或者工商核准文件复制件；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（九）安全评价报告及其整改结果的报告；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（十）新建企业的建设项目安全设施竣工验收报告；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（十一）应急救援组织、应急救援人员，以及应急救援器材、设备设施清单。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sectPr>
          <w:pgSz w:w="11905" w:h="16838"/>
          <w:pgMar w:top="2098" w:right="1531" w:bottom="1417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628" w:charSpace="0"/>
        </w:sect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附件6-2：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CN" w:bidi="ar-SA"/>
        </w:rPr>
        <w:sectPr>
          <w:pgSz w:w="11905" w:h="16838"/>
          <w:pgMar w:top="2098" w:right="1531" w:bottom="1417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628" w:charSpace="0"/>
        </w:sect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1007745</wp:posOffset>
            </wp:positionH>
            <wp:positionV relativeFrom="page">
              <wp:posOffset>2158365</wp:posOffset>
            </wp:positionV>
            <wp:extent cx="5610860" cy="5124450"/>
            <wp:effectExtent l="0" t="0" r="0" b="0"/>
            <wp:wrapTopAndBottom/>
            <wp:docPr id="9" name="ECB019B1-382A-4266-B25C-5B523AA43C14-5" descr="C:/Users/Lenovo/AppData/Local/Temp/wps.DNIFHO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CB019B1-382A-4266-B25C-5B523AA43C14-5" descr="C:/Users/Lenovo/AppData/Local/Temp/wps.DNIFHOwp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办事流程图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ZjI1MTVkODU5Y2Q1MWFlMWJiNjc5ZDc1NjUwYmYifQ=="/>
  </w:docVars>
  <w:rsids>
    <w:rsidRoot w:val="00000000"/>
    <w:rsid w:val="650D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2024-03-21T08:34:48Z</dcterms:created>
  <dc:creator>Administrator</dc:creator>
  <cp:lastModifiedBy>安之若素</cp:lastModifiedBy>
  <dcterms:modified xsi:type="dcterms:W3CDTF">2024-03-21T08:36:27Z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FDE53C76B2BE4D2C93DA451CA69D853E_12</vt:lpwstr>
  </property>
</Properties>
</file>