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39"/>
      </w:pPr>
    </w:p>
    <w:p>
      <w:pPr>
        <w:spacing w:before="39"/>
      </w:pPr>
    </w:p>
    <w:p>
      <w:pPr>
        <w:spacing w:before="39"/>
      </w:pPr>
    </w:p>
    <w:p>
      <w:pPr>
        <w:spacing w:before="38"/>
      </w:pPr>
    </w:p>
    <w:p>
      <w:pPr>
        <w:spacing w:before="38"/>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854" w:hRule="atLeast"/>
        </w:trPr>
        <w:tc>
          <w:tcPr>
            <w:tcW w:w="20533" w:type="dxa"/>
            <w:gridSpan w:val="6"/>
            <w:tcBorders>
              <w:top w:val="nil"/>
              <w:left w:val="nil"/>
              <w:bottom w:val="single" w:color="auto" w:sz="4" w:space="0"/>
              <w:right w:val="nil"/>
            </w:tcBorders>
            <w:vAlign w:val="top"/>
          </w:tcPr>
          <w:p>
            <w:pPr>
              <w:spacing w:before="55" w:line="495" w:lineRule="exact"/>
              <w:jc w:val="center"/>
              <w:rPr>
                <w:sz w:val="49"/>
                <w:szCs w:val="49"/>
              </w:rPr>
            </w:pPr>
            <w:r>
              <w:rPr>
                <w:rFonts w:hint="eastAsia" w:ascii="方正小标宋简体" w:hAnsi="方正小标宋简体" w:eastAsia="方正小标宋简体" w:cs="方正小标宋简体"/>
                <w:sz w:val="44"/>
                <w:szCs w:val="44"/>
              </w:rPr>
              <w:t>执法事项清单</w:t>
            </w:r>
          </w:p>
        </w:tc>
      </w:tr>
      <w:tr>
        <w:trPr>
          <w:trHeight w:val="572" w:hRule="atLeast"/>
        </w:trPr>
        <w:tc>
          <w:tcPr>
            <w:tcW w:w="535" w:type="dxa"/>
            <w:tcBorders>
              <w:top w:val="single" w:color="auto" w:sz="4" w:space="0"/>
              <w:left w:val="single" w:color="auto" w:sz="4" w:space="0"/>
              <w:bottom w:val="single" w:color="auto" w:sz="4" w:space="0"/>
              <w:right w:val="single" w:color="auto" w:sz="4" w:space="0"/>
            </w:tcBorders>
            <w:vAlign w:val="top"/>
          </w:tcPr>
          <w:p>
            <w:pPr>
              <w:pStyle w:val="3"/>
              <w:spacing w:before="2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auto" w:sz="4" w:space="0"/>
              <w:left w:val="single" w:color="auto" w:sz="4" w:space="0"/>
              <w:bottom w:val="single" w:color="auto" w:sz="4" w:space="0"/>
              <w:right w:val="single" w:color="auto" w:sz="4" w:space="0"/>
            </w:tcBorders>
            <w:vAlign w:val="top"/>
          </w:tcPr>
          <w:p>
            <w:pPr>
              <w:pStyle w:val="3"/>
              <w:spacing w:before="2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auto" w:sz="4" w:space="0"/>
              <w:left w:val="single" w:color="auto" w:sz="4" w:space="0"/>
              <w:bottom w:val="single" w:color="auto" w:sz="4" w:space="0"/>
              <w:right w:val="single" w:color="auto" w:sz="4" w:space="0"/>
            </w:tcBorders>
            <w:vAlign w:val="top"/>
          </w:tcPr>
          <w:p>
            <w:pPr>
              <w:pStyle w:val="3"/>
              <w:spacing w:before="170" w:line="219" w:lineRule="auto"/>
              <w:ind w:left="370"/>
              <w:rPr>
                <w:b w:val="0"/>
                <w:bCs w:val="0"/>
                <w:sz w:val="24"/>
                <w:szCs w:val="24"/>
              </w:rPr>
            </w:pPr>
            <w:r>
              <w:rPr>
                <w:b w:val="0"/>
                <w:bCs w:val="0"/>
                <w:spacing w:val="-4"/>
                <w:sz w:val="24"/>
                <w:szCs w:val="24"/>
              </w:rPr>
              <w:t>职权名称</w:t>
            </w:r>
          </w:p>
        </w:tc>
        <w:tc>
          <w:tcPr>
            <w:tcW w:w="8339" w:type="dxa"/>
            <w:tcBorders>
              <w:top w:val="single" w:color="auto" w:sz="4" w:space="0"/>
              <w:left w:val="single" w:color="auto" w:sz="4" w:space="0"/>
              <w:bottom w:val="single" w:color="auto" w:sz="4" w:space="0"/>
              <w:right w:val="single" w:color="auto" w:sz="4" w:space="0"/>
            </w:tcBorders>
            <w:vAlign w:val="top"/>
          </w:tcPr>
          <w:p>
            <w:pPr>
              <w:pStyle w:val="3"/>
              <w:spacing w:before="169" w:line="219" w:lineRule="auto"/>
              <w:ind w:left="3687"/>
              <w:rPr>
                <w:b w:val="0"/>
                <w:bCs w:val="0"/>
                <w:sz w:val="24"/>
                <w:szCs w:val="24"/>
              </w:rPr>
            </w:pPr>
            <w:r>
              <w:rPr>
                <w:b w:val="0"/>
                <w:bCs w:val="0"/>
                <w:spacing w:val="-4"/>
                <w:sz w:val="24"/>
                <w:szCs w:val="24"/>
              </w:rPr>
              <w:t>职权依据</w:t>
            </w:r>
          </w:p>
        </w:tc>
        <w:tc>
          <w:tcPr>
            <w:tcW w:w="952" w:type="dxa"/>
            <w:tcBorders>
              <w:top w:val="single" w:color="auto" w:sz="4" w:space="0"/>
              <w:left w:val="single" w:color="auto" w:sz="4" w:space="0"/>
              <w:bottom w:val="single" w:color="auto" w:sz="4" w:space="0"/>
              <w:right w:val="single" w:color="auto" w:sz="4" w:space="0"/>
            </w:tcBorders>
            <w:vAlign w:val="top"/>
          </w:tcPr>
          <w:p>
            <w:pPr>
              <w:pStyle w:val="3"/>
              <w:spacing w:before="2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auto" w:sz="4" w:space="0"/>
              <w:left w:val="single" w:color="auto" w:sz="4" w:space="0"/>
              <w:bottom w:val="single" w:color="auto" w:sz="4" w:space="0"/>
              <w:right w:val="single" w:color="auto" w:sz="4" w:space="0"/>
            </w:tcBorders>
            <w:vAlign w:val="top"/>
          </w:tcPr>
          <w:p>
            <w:pPr>
              <w:pStyle w:val="3"/>
              <w:spacing w:before="170" w:line="219" w:lineRule="auto"/>
              <w:ind w:left="3703"/>
              <w:rPr>
                <w:b w:val="0"/>
                <w:bCs w:val="0"/>
                <w:sz w:val="24"/>
                <w:szCs w:val="24"/>
              </w:rPr>
            </w:pPr>
            <w:r>
              <w:rPr>
                <w:b w:val="0"/>
                <w:bCs w:val="0"/>
                <w:spacing w:val="-6"/>
                <w:sz w:val="24"/>
                <w:szCs w:val="24"/>
              </w:rPr>
              <w:t>责任事项</w:t>
            </w:r>
          </w:p>
        </w:tc>
      </w:tr>
      <w:tr>
        <w:trPr>
          <w:trHeight w:val="7607" w:hRule="atLeast"/>
        </w:trPr>
        <w:tc>
          <w:tcPr>
            <w:tcW w:w="535" w:type="dxa"/>
            <w:tcBorders>
              <w:top w:val="single" w:color="auto" w:sz="4" w:space="0"/>
              <w:left w:val="single" w:color="000000" w:sz="10" w:space="0"/>
            </w:tcBorders>
            <w:vAlign w:val="top"/>
          </w:tcPr>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before="58" w:line="194" w:lineRule="auto"/>
              <w:ind w:left="228"/>
              <w:rPr>
                <w:b w:val="0"/>
                <w:bCs w:val="0"/>
                <w:sz w:val="19"/>
                <w:szCs w:val="19"/>
              </w:rPr>
            </w:pPr>
            <w:r>
              <w:rPr>
                <w:b w:val="0"/>
                <w:bCs w:val="0"/>
                <w:spacing w:val="6"/>
                <w:sz w:val="19"/>
                <w:szCs w:val="19"/>
              </w:rPr>
              <w:t>1</w:t>
            </w:r>
          </w:p>
        </w:tc>
        <w:tc>
          <w:tcPr>
            <w:tcW w:w="635" w:type="dxa"/>
            <w:tcBorders>
              <w:top w:val="single" w:color="auto" w:sz="4" w:space="0"/>
            </w:tcBorders>
            <w:vAlign w:val="top"/>
          </w:tcPr>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auto" w:sz="4" w:space="0"/>
            </w:tcBorders>
            <w:vAlign w:val="top"/>
          </w:tcPr>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pStyle w:val="3"/>
              <w:spacing w:before="61" w:line="234" w:lineRule="auto"/>
              <w:ind w:left="54" w:right="53"/>
              <w:rPr>
                <w:b w:val="0"/>
                <w:bCs w:val="0"/>
              </w:rPr>
            </w:pPr>
            <w:r>
              <w:rPr>
                <w:b w:val="0"/>
                <w:bCs w:val="0"/>
                <w:spacing w:val="6"/>
              </w:rPr>
              <w:t>对资产评估机构执</w:t>
            </w:r>
            <w:r>
              <w:rPr>
                <w:b w:val="0"/>
                <w:bCs w:val="0"/>
              </w:rPr>
              <w:t xml:space="preserve"> </w:t>
            </w:r>
            <w:r>
              <w:rPr>
                <w:b w:val="0"/>
                <w:bCs w:val="0"/>
                <w:spacing w:val="6"/>
              </w:rPr>
              <w:t>业质量的行政处罚</w:t>
            </w:r>
          </w:p>
        </w:tc>
        <w:tc>
          <w:tcPr>
            <w:tcW w:w="8339" w:type="dxa"/>
            <w:tcBorders>
              <w:top w:val="single" w:color="auto" w:sz="4" w:space="0"/>
            </w:tcBorders>
            <w:vAlign w:val="center"/>
          </w:tcPr>
          <w:p>
            <w:pPr>
              <w:pStyle w:val="3"/>
              <w:spacing w:before="56" w:line="227" w:lineRule="auto"/>
              <w:ind w:left="20"/>
              <w:jc w:val="both"/>
              <w:rPr>
                <w:b w:val="0"/>
                <w:bCs w:val="0"/>
              </w:rPr>
            </w:pPr>
            <w:r>
              <w:rPr>
                <w:b w:val="0"/>
                <w:bCs w:val="0"/>
                <w:spacing w:val="6"/>
              </w:rPr>
              <w:t>【法律】《中华人民共和国资产评估法》</w:t>
            </w:r>
          </w:p>
          <w:p>
            <w:pPr>
              <w:pStyle w:val="3"/>
              <w:spacing w:before="21" w:line="236" w:lineRule="auto"/>
              <w:ind w:left="24" w:right="1161"/>
              <w:jc w:val="both"/>
              <w:rPr>
                <w:b w:val="0"/>
                <w:bCs w:val="0"/>
              </w:rPr>
            </w:pPr>
            <w:r>
              <w:rPr>
                <w:b w:val="0"/>
                <w:bCs w:val="0"/>
                <w:spacing w:val="6"/>
              </w:rPr>
              <w:t>第二十四条：对受理的评估业务，评估机构应当指定至少两名评估专</w:t>
            </w:r>
            <w:r>
              <w:rPr>
                <w:b w:val="0"/>
                <w:bCs w:val="0"/>
                <w:spacing w:val="5"/>
              </w:rPr>
              <w:t>业人员承办。</w:t>
            </w:r>
            <w:r>
              <w:rPr>
                <w:b w:val="0"/>
                <w:bCs w:val="0"/>
              </w:rPr>
              <w:t xml:space="preserve"> </w:t>
            </w:r>
            <w:r>
              <w:rPr>
                <w:b w:val="0"/>
                <w:bCs w:val="0"/>
                <w:spacing w:val="6"/>
              </w:rPr>
              <w:t>委托人有权要求与相关当事人及评估对象有利害关系的评估专业人员回避。</w:t>
            </w:r>
          </w:p>
          <w:p>
            <w:pPr>
              <w:pStyle w:val="3"/>
              <w:spacing w:before="36" w:line="226" w:lineRule="auto"/>
              <w:ind w:left="24" w:right="134"/>
              <w:jc w:val="both"/>
              <w:rPr>
                <w:b w:val="0"/>
                <w:bCs w:val="0"/>
              </w:rPr>
            </w:pPr>
            <w:r>
              <w:rPr>
                <w:b w:val="0"/>
                <w:bCs w:val="0"/>
                <w:spacing w:val="7"/>
              </w:rPr>
              <w:t>第二十五条：评估专业人员应当根据评估业务具体情况，对评估对象</w:t>
            </w:r>
            <w:r>
              <w:rPr>
                <w:b w:val="0"/>
                <w:bCs w:val="0"/>
                <w:spacing w:val="6"/>
              </w:rPr>
              <w:t>进行现场调查，收集权属</w:t>
            </w:r>
            <w:r>
              <w:rPr>
                <w:b w:val="0"/>
                <w:bCs w:val="0"/>
              </w:rPr>
              <w:t xml:space="preserve"> </w:t>
            </w:r>
            <w:r>
              <w:rPr>
                <w:b w:val="0"/>
                <w:bCs w:val="0"/>
                <w:spacing w:val="6"/>
              </w:rPr>
              <w:t>证明、财务会计信息和其他资料并进行核查验证、分析整理，作为评估的依据。</w:t>
            </w:r>
          </w:p>
          <w:p>
            <w:pPr>
              <w:pStyle w:val="3"/>
              <w:spacing w:before="34" w:line="227" w:lineRule="auto"/>
              <w:ind w:left="24" w:right="132"/>
              <w:jc w:val="both"/>
              <w:rPr>
                <w:b w:val="0"/>
                <w:bCs w:val="0"/>
              </w:rPr>
            </w:pPr>
            <w:r>
              <w:rPr>
                <w:b w:val="0"/>
                <w:bCs w:val="0"/>
                <w:spacing w:val="7"/>
              </w:rPr>
              <w:t>第二十六条：评估专业人员应当恰当选择评估方法，除依据评估执业准则</w:t>
            </w:r>
            <w:r>
              <w:rPr>
                <w:b w:val="0"/>
                <w:bCs w:val="0"/>
                <w:spacing w:val="6"/>
              </w:rPr>
              <w:t>只能选择一种评估方</w:t>
            </w:r>
            <w:r>
              <w:rPr>
                <w:b w:val="0"/>
                <w:bCs w:val="0"/>
              </w:rPr>
              <w:t xml:space="preserve"> </w:t>
            </w:r>
            <w:r>
              <w:rPr>
                <w:b w:val="0"/>
                <w:bCs w:val="0"/>
                <w:spacing w:val="6"/>
              </w:rPr>
              <w:t>法的外，应当选择两种以上评估方法，经综合分析，形成评估结论，编制评估报告。</w:t>
            </w:r>
          </w:p>
          <w:p>
            <w:pPr>
              <w:pStyle w:val="3"/>
              <w:spacing w:before="21" w:line="227" w:lineRule="auto"/>
              <w:ind w:left="24"/>
              <w:jc w:val="both"/>
              <w:rPr>
                <w:b w:val="0"/>
                <w:bCs w:val="0"/>
              </w:rPr>
            </w:pPr>
            <w:r>
              <w:rPr>
                <w:b w:val="0"/>
                <w:bCs w:val="0"/>
                <w:spacing w:val="6"/>
              </w:rPr>
              <w:t>评估机构应当对评估报告进行内部审核。</w:t>
            </w:r>
          </w:p>
          <w:p>
            <w:pPr>
              <w:pStyle w:val="3"/>
              <w:spacing w:before="32" w:line="227" w:lineRule="auto"/>
              <w:ind w:left="24"/>
              <w:jc w:val="both"/>
              <w:rPr>
                <w:b w:val="0"/>
                <w:bCs w:val="0"/>
              </w:rPr>
            </w:pPr>
            <w:r>
              <w:rPr>
                <w:b w:val="0"/>
                <w:bCs w:val="0"/>
                <w:spacing w:val="7"/>
              </w:rPr>
              <w:t>第二十七条：评估报告应当由至少两名承办该项业务的评估专业人员</w:t>
            </w:r>
            <w:r>
              <w:rPr>
                <w:b w:val="0"/>
                <w:bCs w:val="0"/>
                <w:spacing w:val="6"/>
              </w:rPr>
              <w:t>签名并加盖评估机构印章</w:t>
            </w:r>
          </w:p>
          <w:p>
            <w:pPr>
              <w:pStyle w:val="3"/>
              <w:spacing w:before="128" w:line="97" w:lineRule="exact"/>
              <w:ind w:left="44"/>
              <w:jc w:val="both"/>
              <w:rPr>
                <w:b w:val="0"/>
                <w:bCs w:val="0"/>
              </w:rPr>
            </w:pPr>
            <w:r>
              <w:rPr>
                <w:b w:val="0"/>
                <w:bCs w:val="0"/>
                <w:spacing w:val="-2"/>
                <w:position w:val="1"/>
              </w:rPr>
              <w:t>。</w:t>
            </w:r>
          </w:p>
          <w:p>
            <w:pPr>
              <w:pStyle w:val="3"/>
              <w:spacing w:before="27" w:line="227" w:lineRule="auto"/>
              <w:ind w:left="24"/>
              <w:jc w:val="both"/>
              <w:rPr>
                <w:b w:val="0"/>
                <w:bCs w:val="0"/>
              </w:rPr>
            </w:pPr>
            <w:r>
              <w:rPr>
                <w:b w:val="0"/>
                <w:bCs w:val="0"/>
                <w:spacing w:val="6"/>
              </w:rPr>
              <w:t>评估机构及其评估专业人员对其出具的评估报告依法承担责任。</w:t>
            </w:r>
          </w:p>
          <w:p>
            <w:pPr>
              <w:pStyle w:val="3"/>
              <w:spacing w:before="21" w:line="227" w:lineRule="auto"/>
              <w:ind w:left="24"/>
              <w:jc w:val="both"/>
              <w:rPr>
                <w:b w:val="0"/>
                <w:bCs w:val="0"/>
              </w:rPr>
            </w:pPr>
            <w:r>
              <w:rPr>
                <w:b w:val="0"/>
                <w:bCs w:val="0"/>
                <w:spacing w:val="6"/>
              </w:rPr>
              <w:t>委托人不得串通、唆使评估机构或者评估专业人员出具虚假评估报告。</w:t>
            </w:r>
          </w:p>
          <w:p>
            <w:pPr>
              <w:pStyle w:val="3"/>
              <w:spacing w:before="33" w:line="228" w:lineRule="auto"/>
              <w:ind w:left="24" w:right="134"/>
              <w:jc w:val="both"/>
              <w:rPr>
                <w:b w:val="0"/>
                <w:bCs w:val="0"/>
              </w:rPr>
            </w:pPr>
            <w:r>
              <w:rPr>
                <w:b w:val="0"/>
                <w:bCs w:val="0"/>
                <w:spacing w:val="7"/>
              </w:rPr>
              <w:t>第二十八条：评估机构开展法定评估业务，应当指定至少两名相应专</w:t>
            </w:r>
            <w:r>
              <w:rPr>
                <w:b w:val="0"/>
                <w:bCs w:val="0"/>
                <w:spacing w:val="6"/>
              </w:rPr>
              <w:t>业类别的评估师承办，评</w:t>
            </w:r>
            <w:r>
              <w:rPr>
                <w:b w:val="0"/>
                <w:bCs w:val="0"/>
              </w:rPr>
              <w:t xml:space="preserve"> </w:t>
            </w:r>
            <w:r>
              <w:rPr>
                <w:b w:val="0"/>
                <w:bCs w:val="0"/>
                <w:spacing w:val="6"/>
              </w:rPr>
              <w:t>估报告应当由至少两名承办该项业务的评估师签名并加盖评估机构印章。</w:t>
            </w:r>
          </w:p>
          <w:p>
            <w:pPr>
              <w:pStyle w:val="3"/>
              <w:spacing w:before="33" w:line="228" w:lineRule="auto"/>
              <w:ind w:left="24" w:right="134"/>
              <w:jc w:val="both"/>
              <w:rPr>
                <w:b w:val="0"/>
                <w:bCs w:val="0"/>
              </w:rPr>
            </w:pPr>
            <w:r>
              <w:rPr>
                <w:b w:val="0"/>
                <w:bCs w:val="0"/>
                <w:spacing w:val="7"/>
              </w:rPr>
              <w:t>第二十九条：评估档案的保存期限不少于十五年，属于法定评估业务</w:t>
            </w:r>
            <w:r>
              <w:rPr>
                <w:b w:val="0"/>
                <w:bCs w:val="0"/>
                <w:spacing w:val="6"/>
              </w:rPr>
              <w:t>的，保存期限不少于三十</w:t>
            </w:r>
            <w:r>
              <w:rPr>
                <w:b w:val="0"/>
                <w:bCs w:val="0"/>
              </w:rPr>
              <w:t xml:space="preserve"> </w:t>
            </w:r>
            <w:r>
              <w:rPr>
                <w:b w:val="0"/>
                <w:bCs w:val="0"/>
                <w:spacing w:val="-2"/>
              </w:rPr>
              <w:t>年。</w:t>
            </w:r>
          </w:p>
          <w:p>
            <w:pPr>
              <w:pStyle w:val="3"/>
              <w:spacing w:before="17" w:line="227" w:lineRule="auto"/>
              <w:ind w:left="20"/>
              <w:jc w:val="both"/>
              <w:rPr>
                <w:b w:val="0"/>
                <w:bCs w:val="0"/>
              </w:rPr>
            </w:pPr>
            <w:r>
              <w:rPr>
                <w:b w:val="0"/>
                <w:bCs w:val="0"/>
                <w:spacing w:val="6"/>
              </w:rPr>
              <w:t>【部门规章】《资产评估行业财政监督管理办法》</w:t>
            </w:r>
          </w:p>
          <w:p>
            <w:pPr>
              <w:pStyle w:val="3"/>
              <w:spacing w:before="36" w:line="227" w:lineRule="auto"/>
              <w:ind w:left="28" w:right="134" w:hanging="4"/>
              <w:jc w:val="both"/>
              <w:rPr>
                <w:b w:val="0"/>
                <w:bCs w:val="0"/>
              </w:rPr>
            </w:pPr>
            <w:r>
              <w:rPr>
                <w:b w:val="0"/>
                <w:bCs w:val="0"/>
                <w:spacing w:val="7"/>
              </w:rPr>
              <w:t>第十四条：资产评估机构从事资产评估业务，应当遵守资产评估准则</w:t>
            </w:r>
            <w:r>
              <w:rPr>
                <w:b w:val="0"/>
                <w:bCs w:val="0"/>
                <w:spacing w:val="6"/>
              </w:rPr>
              <w:t>，履行资产评估程序，加</w:t>
            </w:r>
            <w:r>
              <w:rPr>
                <w:b w:val="0"/>
                <w:bCs w:val="0"/>
              </w:rPr>
              <w:t xml:space="preserve"> </w:t>
            </w:r>
            <w:r>
              <w:rPr>
                <w:b w:val="0"/>
                <w:bCs w:val="0"/>
                <w:spacing w:val="5"/>
              </w:rPr>
              <w:t>强内部审核，严格控制执业风险。</w:t>
            </w:r>
          </w:p>
          <w:p>
            <w:pPr>
              <w:pStyle w:val="3"/>
              <w:spacing w:before="31" w:line="228" w:lineRule="auto"/>
              <w:ind w:left="24" w:right="132" w:firstLine="8"/>
              <w:jc w:val="both"/>
              <w:rPr>
                <w:b w:val="0"/>
                <w:bCs w:val="0"/>
              </w:rPr>
            </w:pPr>
            <w:r>
              <w:rPr>
                <w:b w:val="0"/>
                <w:bCs w:val="0"/>
                <w:spacing w:val="7"/>
              </w:rPr>
              <w:t>资产评估机构开展法定资产评估业务，应当指定至少</w:t>
            </w:r>
            <w:r>
              <w:rPr>
                <w:b w:val="0"/>
                <w:bCs w:val="0"/>
                <w:spacing w:val="6"/>
              </w:rPr>
              <w:t>两名资产评估师承办。不具备两名以上资</w:t>
            </w:r>
            <w:r>
              <w:rPr>
                <w:b w:val="0"/>
                <w:bCs w:val="0"/>
              </w:rPr>
              <w:t xml:space="preserve"> </w:t>
            </w:r>
            <w:r>
              <w:rPr>
                <w:b w:val="0"/>
                <w:bCs w:val="0"/>
                <w:spacing w:val="6"/>
              </w:rPr>
              <w:t>产评估师条件的资产评估机构，不得开展法定资产评估业务。</w:t>
            </w:r>
          </w:p>
          <w:p>
            <w:pPr>
              <w:pStyle w:val="3"/>
              <w:spacing w:before="32" w:line="228" w:lineRule="auto"/>
              <w:ind w:left="27" w:right="134" w:hanging="3"/>
              <w:jc w:val="both"/>
              <w:rPr>
                <w:b w:val="0"/>
                <w:bCs w:val="0"/>
              </w:rPr>
            </w:pPr>
            <w:r>
              <w:rPr>
                <w:b w:val="0"/>
                <w:bCs w:val="0"/>
                <w:spacing w:val="7"/>
              </w:rPr>
              <w:t>第十五条：法定资产评估业务资产评估报告应当由两名以上承办业务</w:t>
            </w:r>
            <w:r>
              <w:rPr>
                <w:b w:val="0"/>
                <w:bCs w:val="0"/>
                <w:spacing w:val="6"/>
              </w:rPr>
              <w:t>的资产评估师签署，并履</w:t>
            </w:r>
            <w:r>
              <w:rPr>
                <w:b w:val="0"/>
                <w:bCs w:val="0"/>
              </w:rPr>
              <w:t xml:space="preserve"> </w:t>
            </w:r>
            <w:r>
              <w:rPr>
                <w:b w:val="0"/>
                <w:bCs w:val="0"/>
                <w:spacing w:val="6"/>
              </w:rPr>
              <w:t>行内部程序后加盖资产评估机构印章，资产评估机构及签字资产评估师依法承担责任。</w:t>
            </w:r>
          </w:p>
          <w:p>
            <w:pPr>
              <w:pStyle w:val="3"/>
              <w:spacing w:before="34" w:line="227" w:lineRule="auto"/>
              <w:ind w:left="27" w:right="183" w:hanging="3"/>
              <w:jc w:val="both"/>
              <w:rPr>
                <w:b w:val="0"/>
                <w:bCs w:val="0"/>
              </w:rPr>
            </w:pPr>
            <w:r>
              <w:rPr>
                <w:b w:val="0"/>
                <w:bCs w:val="0"/>
                <w:spacing w:val="6"/>
              </w:rPr>
              <w:t>第十六条：资产评估机构应当遵守独立性原则和资</w:t>
            </w:r>
            <w:r>
              <w:rPr>
                <w:b w:val="0"/>
                <w:bCs w:val="0"/>
                <w:spacing w:val="5"/>
              </w:rPr>
              <w:t>产评估准则规定的资产评估业务回避要求，</w:t>
            </w:r>
            <w:r>
              <w:rPr>
                <w:b w:val="0"/>
                <w:bCs w:val="0"/>
              </w:rPr>
              <w:t xml:space="preserve"> </w:t>
            </w:r>
            <w:r>
              <w:rPr>
                <w:b w:val="0"/>
                <w:bCs w:val="0"/>
                <w:spacing w:val="6"/>
              </w:rPr>
              <w:t>不得受理与其合伙人或者股东存在利害关系的业务。</w:t>
            </w:r>
          </w:p>
          <w:p>
            <w:pPr>
              <w:pStyle w:val="3"/>
              <w:spacing w:before="35" w:line="231" w:lineRule="auto"/>
              <w:ind w:left="24" w:right="132"/>
              <w:jc w:val="both"/>
              <w:rPr>
                <w:b w:val="0"/>
                <w:bCs w:val="0"/>
              </w:rPr>
            </w:pPr>
            <w:r>
              <w:rPr>
                <w:b w:val="0"/>
                <w:bCs w:val="0"/>
                <w:spacing w:val="6"/>
              </w:rPr>
              <w:t>第十七条：资产评估机构应当建立健全质量控制制度和内部管理制度。其</w:t>
            </w:r>
            <w:r>
              <w:rPr>
                <w:b w:val="0"/>
                <w:bCs w:val="0"/>
                <w:spacing w:val="5"/>
              </w:rPr>
              <w:t>中，</w:t>
            </w:r>
            <w:r>
              <w:rPr>
                <w:b w:val="0"/>
                <w:bCs w:val="0"/>
                <w:spacing w:val="-54"/>
              </w:rPr>
              <w:t xml:space="preserve"> </w:t>
            </w:r>
            <w:r>
              <w:rPr>
                <w:b w:val="0"/>
                <w:bCs w:val="0"/>
                <w:spacing w:val="5"/>
              </w:rPr>
              <w:t>内部管理制度包</w:t>
            </w:r>
            <w:r>
              <w:rPr>
                <w:b w:val="0"/>
                <w:bCs w:val="0"/>
              </w:rPr>
              <w:t xml:space="preserve"> </w:t>
            </w:r>
            <w:r>
              <w:rPr>
                <w:b w:val="0"/>
                <w:bCs w:val="0"/>
                <w:spacing w:val="7"/>
              </w:rPr>
              <w:t>括资产评估业务管理制度、业务档案管理制度、人事管理制度、继续教育</w:t>
            </w:r>
            <w:r>
              <w:rPr>
                <w:b w:val="0"/>
                <w:bCs w:val="0"/>
                <w:spacing w:val="6"/>
              </w:rPr>
              <w:t>制度、财务管理制度</w:t>
            </w:r>
            <w:r>
              <w:rPr>
                <w:b w:val="0"/>
                <w:bCs w:val="0"/>
              </w:rPr>
              <w:t xml:space="preserve"> </w:t>
            </w:r>
            <w:r>
              <w:rPr>
                <w:b w:val="0"/>
                <w:bCs w:val="0"/>
                <w:spacing w:val="-2"/>
              </w:rPr>
              <w:t>等。</w:t>
            </w:r>
          </w:p>
          <w:p>
            <w:pPr>
              <w:pStyle w:val="3"/>
              <w:spacing w:before="20" w:line="244" w:lineRule="auto"/>
              <w:ind w:left="24" w:right="83"/>
              <w:jc w:val="both"/>
              <w:rPr>
                <w:b w:val="0"/>
                <w:bCs w:val="0"/>
              </w:rPr>
            </w:pPr>
            <w:r>
              <w:rPr>
                <w:b w:val="0"/>
                <w:bCs w:val="0"/>
                <w:spacing w:val="6"/>
              </w:rPr>
              <w:t>第十八条</w:t>
            </w:r>
            <w:r>
              <w:rPr>
                <w:b w:val="0"/>
                <w:bCs w:val="0"/>
                <w:spacing w:val="-14"/>
              </w:rPr>
              <w:t xml:space="preserve"> </w:t>
            </w:r>
            <w:r>
              <w:rPr>
                <w:b w:val="0"/>
                <w:bCs w:val="0"/>
                <w:spacing w:val="6"/>
              </w:rPr>
              <w:t>资产评估机构应当指定一名取得资产评估师资格的本机构合伙人或者股东专门负责执</w:t>
            </w:r>
            <w:r>
              <w:rPr>
                <w:b w:val="0"/>
                <w:bCs w:val="0"/>
              </w:rPr>
              <w:t xml:space="preserve"> </w:t>
            </w:r>
            <w:r>
              <w:rPr>
                <w:b w:val="0"/>
                <w:bCs w:val="0"/>
                <w:spacing w:val="4"/>
              </w:rPr>
              <w:t>业质量控制。</w:t>
            </w:r>
          </w:p>
        </w:tc>
        <w:tc>
          <w:tcPr>
            <w:tcW w:w="952" w:type="dxa"/>
            <w:tcBorders>
              <w:top w:val="single" w:color="auto" w:sz="4" w:space="0"/>
            </w:tcBorders>
            <w:vAlign w:val="top"/>
          </w:tcPr>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top w:val="single" w:color="auto" w:sz="4" w:space="0"/>
              <w:right w:val="single" w:color="000000" w:sz="10" w:space="0"/>
            </w:tcBorders>
            <w:vAlign w:val="center"/>
          </w:tcPr>
          <w:p>
            <w:pPr>
              <w:pStyle w:val="3"/>
              <w:numPr>
                <w:numId w:val="0"/>
              </w:numPr>
              <w:spacing w:before="62" w:line="238" w:lineRule="auto"/>
              <w:ind w:right="184"/>
              <w:jc w:val="both"/>
              <w:rPr>
                <w:b w:val="0"/>
                <w:bCs w:val="0"/>
                <w:spacing w:val="1"/>
              </w:rPr>
            </w:pPr>
            <w:r>
              <w:rPr>
                <w:rFonts w:hint="eastAsia"/>
                <w:b w:val="0"/>
                <w:bCs w:val="0"/>
                <w:spacing w:val="6"/>
                <w:lang w:val="en-US" w:eastAsia="zh-CN"/>
              </w:rPr>
              <w:t>1.</w:t>
            </w:r>
            <w:r>
              <w:rPr>
                <w:b w:val="0"/>
                <w:bCs w:val="0"/>
                <w:spacing w:val="6"/>
              </w:rPr>
              <w:t>立案责任：发现违法行为（或者以其他途径移送的违法案件等</w:t>
            </w:r>
            <w:r>
              <w:rPr>
                <w:b w:val="0"/>
                <w:bCs w:val="0"/>
                <w:spacing w:val="21"/>
              </w:rPr>
              <w:t>），</w:t>
            </w:r>
            <w:r>
              <w:rPr>
                <w:b w:val="0"/>
                <w:bCs w:val="0"/>
                <w:spacing w:val="6"/>
              </w:rPr>
              <w:t>予以审查，决定是否立案</w:t>
            </w:r>
            <w:r>
              <w:rPr>
                <w:b w:val="0"/>
                <w:bCs w:val="0"/>
                <w:spacing w:val="1"/>
              </w:rPr>
              <w:t xml:space="preserve"> 。                                                                          </w:t>
            </w:r>
          </w:p>
          <w:p>
            <w:pPr>
              <w:pStyle w:val="3"/>
              <w:numPr>
                <w:numId w:val="0"/>
              </w:numPr>
              <w:spacing w:before="62" w:line="238" w:lineRule="auto"/>
              <w:ind w:left="49" w:leftChars="0" w:right="184"/>
              <w:jc w:val="both"/>
              <w:rPr>
                <w:b w:val="0"/>
                <w:bCs w:val="0"/>
              </w:rPr>
            </w:pPr>
            <w:r>
              <w:rPr>
                <w:b w:val="0"/>
                <w:bCs w:val="0"/>
              </w:rPr>
              <w:t>2.调查责</w:t>
            </w:r>
            <w:r>
              <w:rPr>
                <w:b w:val="0"/>
                <w:bCs w:val="0"/>
                <w:spacing w:val="7"/>
              </w:rPr>
              <w:t>任：对立案的案件，指定专人负责，及时调查取证，与当事人有直接利害关</w:t>
            </w:r>
            <w:r>
              <w:rPr>
                <w:b w:val="0"/>
                <w:bCs w:val="0"/>
                <w:spacing w:val="6"/>
              </w:rPr>
              <w:t>系的应当回避，执</w:t>
            </w:r>
            <w:r>
              <w:rPr>
                <w:b w:val="0"/>
                <w:bCs w:val="0"/>
                <w:spacing w:val="7"/>
              </w:rPr>
              <w:t>法人员不得少于2人，调查时应出示执法证件，听取当事人辩解陈述并作记录。执法</w:t>
            </w:r>
            <w:r>
              <w:rPr>
                <w:b w:val="0"/>
                <w:bCs w:val="0"/>
                <w:spacing w:val="6"/>
              </w:rPr>
              <w:t>人员应保守</w:t>
            </w:r>
            <w:r>
              <w:rPr>
                <w:b w:val="0"/>
                <w:bCs w:val="0"/>
              </w:rPr>
              <w:t xml:space="preserve"> </w:t>
            </w:r>
            <w:r>
              <w:rPr>
                <w:b w:val="0"/>
                <w:bCs w:val="0"/>
                <w:spacing w:val="3"/>
              </w:rPr>
              <w:t>有关秘密。</w:t>
            </w:r>
          </w:p>
          <w:p>
            <w:pPr>
              <w:pStyle w:val="3"/>
              <w:spacing w:before="18" w:line="239"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9" w:line="237"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18" w:line="205" w:lineRule="auto"/>
              <w:ind w:left="35"/>
              <w:jc w:val="both"/>
              <w:rPr>
                <w:b w:val="0"/>
                <w:bCs w:val="0"/>
              </w:rPr>
            </w:pPr>
            <w:r>
              <w:rPr>
                <w:b w:val="0"/>
                <w:bCs w:val="0"/>
                <w:spacing w:val="6"/>
              </w:rPr>
              <w:t>5.决策责任：做出重大行政处罚的，依照相关规定进行集体讨论，做出具体处罚内容的决策。</w:t>
            </w:r>
          </w:p>
          <w:p>
            <w:pPr>
              <w:pStyle w:val="3"/>
              <w:spacing w:before="41" w:line="241" w:lineRule="auto"/>
              <w:ind w:left="40" w:right="97" w:hanging="6"/>
              <w:jc w:val="both"/>
              <w:rPr>
                <w:b w:val="0"/>
                <w:bCs w:val="0"/>
              </w:rPr>
            </w:pPr>
            <w:r>
              <w:rPr>
                <w:b w:val="0"/>
                <w:bCs w:val="0"/>
                <w:spacing w:val="6"/>
              </w:rPr>
              <w:t>6.决定责任：制作行政处罚决定书，载明行政处罚告知、当事人陈述申辩或者听证情况等内容</w:t>
            </w:r>
            <w:r>
              <w:rPr>
                <w:b w:val="0"/>
                <w:bCs w:val="0"/>
                <w:spacing w:val="5"/>
              </w:rPr>
              <w:t xml:space="preserve">  </w:t>
            </w:r>
            <w:r>
              <w:rPr>
                <w:b w:val="0"/>
                <w:bCs w:val="0"/>
                <w:spacing w:val="1"/>
              </w:rPr>
              <w:t xml:space="preserve">。                                                   </w:t>
            </w:r>
            <w:r>
              <w:rPr>
                <w:b w:val="0"/>
                <w:bCs w:val="0"/>
              </w:rPr>
              <w:t xml:space="preserve">                           </w:t>
            </w:r>
          </w:p>
          <w:p>
            <w:pPr>
              <w:pStyle w:val="3"/>
              <w:spacing w:before="41" w:line="241" w:lineRule="auto"/>
              <w:ind w:left="40" w:right="97" w:hanging="6"/>
              <w:jc w:val="both"/>
              <w:rPr>
                <w:b w:val="0"/>
                <w:bCs w:val="0"/>
              </w:rPr>
            </w:pPr>
            <w:r>
              <w:rPr>
                <w:b w:val="0"/>
                <w:bCs w:val="0"/>
              </w:rPr>
              <w:t xml:space="preserve">7.送达 </w:t>
            </w:r>
            <w:r>
              <w:rPr>
                <w:b w:val="0"/>
                <w:bCs w:val="0"/>
                <w:spacing w:val="6"/>
              </w:rPr>
              <w:t>责任：行政处罚决定书按照法律规定的方式送达当事人。</w:t>
            </w:r>
          </w:p>
          <w:p>
            <w:pPr>
              <w:pStyle w:val="3"/>
              <w:spacing w:before="21" w:line="226"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r>
        <w:trPr>
          <w:trHeight w:val="2581" w:hRule="atLeast"/>
        </w:trPr>
        <w:tc>
          <w:tcPr>
            <w:tcW w:w="535" w:type="dxa"/>
            <w:tcBorders>
              <w:left w:val="single" w:color="000000" w:sz="10" w:space="0"/>
              <w:bottom w:val="single" w:color="000000" w:sz="10" w:space="0"/>
            </w:tcBorders>
            <w:vAlign w:val="top"/>
          </w:tcPr>
          <w:p>
            <w:pPr>
              <w:spacing w:line="289" w:lineRule="auto"/>
              <w:rPr>
                <w:rFonts w:ascii="Arial"/>
                <w:b w:val="0"/>
                <w:bCs w:val="0"/>
                <w:sz w:val="21"/>
              </w:rPr>
            </w:pPr>
          </w:p>
          <w:p>
            <w:pPr>
              <w:spacing w:line="289" w:lineRule="auto"/>
              <w:rPr>
                <w:rFonts w:ascii="Arial"/>
                <w:b w:val="0"/>
                <w:bCs w:val="0"/>
                <w:sz w:val="21"/>
              </w:rPr>
            </w:pPr>
          </w:p>
          <w:p>
            <w:pPr>
              <w:spacing w:line="290" w:lineRule="auto"/>
              <w:rPr>
                <w:rFonts w:ascii="Arial"/>
                <w:b w:val="0"/>
                <w:bCs w:val="0"/>
                <w:sz w:val="21"/>
              </w:rPr>
            </w:pPr>
          </w:p>
          <w:p>
            <w:pPr>
              <w:spacing w:line="290" w:lineRule="auto"/>
              <w:rPr>
                <w:rFonts w:ascii="Arial"/>
                <w:b w:val="0"/>
                <w:bCs w:val="0"/>
                <w:sz w:val="21"/>
              </w:rPr>
            </w:pPr>
          </w:p>
          <w:p>
            <w:pPr>
              <w:spacing w:before="58" w:line="194" w:lineRule="auto"/>
              <w:ind w:left="209"/>
              <w:rPr>
                <w:b w:val="0"/>
                <w:bCs w:val="0"/>
                <w:sz w:val="19"/>
                <w:szCs w:val="19"/>
              </w:rPr>
            </w:pPr>
            <w:r>
              <w:rPr>
                <w:b w:val="0"/>
                <w:bCs w:val="0"/>
                <w:spacing w:val="3"/>
                <w:sz w:val="19"/>
                <w:szCs w:val="19"/>
              </w:rPr>
              <w:t>2</w:t>
            </w:r>
          </w:p>
        </w:tc>
        <w:tc>
          <w:tcPr>
            <w:tcW w:w="635" w:type="dxa"/>
            <w:tcBorders>
              <w:bottom w:val="single" w:color="000000" w:sz="10" w:space="0"/>
            </w:tcBorders>
            <w:vAlign w:val="top"/>
          </w:tcPr>
          <w:p>
            <w:pPr>
              <w:spacing w:line="253" w:lineRule="auto"/>
              <w:rPr>
                <w:rFonts w:ascii="Arial"/>
                <w:b w:val="0"/>
                <w:bCs w:val="0"/>
                <w:sz w:val="21"/>
              </w:rPr>
            </w:pPr>
          </w:p>
          <w:p>
            <w:pPr>
              <w:spacing w:line="253"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pStyle w:val="3"/>
              <w:spacing w:before="62" w:line="234" w:lineRule="auto"/>
              <w:ind w:left="108" w:right="107" w:firstLine="2"/>
              <w:rPr>
                <w:b w:val="0"/>
                <w:bCs w:val="0"/>
              </w:rPr>
            </w:pPr>
            <w:r>
              <w:rPr>
                <w:b w:val="0"/>
                <w:bCs w:val="0"/>
                <w:spacing w:val="1"/>
              </w:rPr>
              <w:t>行政</w:t>
            </w:r>
            <w:r>
              <w:rPr>
                <w:b w:val="0"/>
                <w:bCs w:val="0"/>
              </w:rPr>
              <w:t xml:space="preserve"> </w:t>
            </w:r>
            <w:r>
              <w:rPr>
                <w:b w:val="0"/>
                <w:bCs w:val="0"/>
                <w:spacing w:val="2"/>
              </w:rPr>
              <w:t>许可</w:t>
            </w:r>
          </w:p>
        </w:tc>
        <w:tc>
          <w:tcPr>
            <w:tcW w:w="1723" w:type="dxa"/>
            <w:tcBorders>
              <w:bottom w:val="single" w:color="000000" w:sz="10" w:space="0"/>
            </w:tcBorders>
            <w:vAlign w:val="top"/>
          </w:tcPr>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4" w:lineRule="auto"/>
              <w:rPr>
                <w:rFonts w:ascii="Arial"/>
                <w:b w:val="0"/>
                <w:bCs w:val="0"/>
                <w:sz w:val="21"/>
              </w:rPr>
            </w:pPr>
          </w:p>
          <w:p>
            <w:pPr>
              <w:pStyle w:val="3"/>
              <w:spacing w:before="62" w:line="234" w:lineRule="auto"/>
              <w:ind w:left="254" w:right="53" w:hanging="180"/>
              <w:rPr>
                <w:b w:val="0"/>
                <w:bCs w:val="0"/>
              </w:rPr>
            </w:pPr>
            <w:r>
              <w:rPr>
                <w:b w:val="0"/>
                <w:bCs w:val="0"/>
                <w:spacing w:val="3"/>
              </w:rPr>
              <w:t>中介机构从事代理</w:t>
            </w:r>
            <w:r>
              <w:rPr>
                <w:b w:val="0"/>
                <w:bCs w:val="0"/>
                <w:spacing w:val="4"/>
              </w:rPr>
              <w:t xml:space="preserve"> </w:t>
            </w:r>
            <w:r>
              <w:rPr>
                <w:b w:val="0"/>
                <w:bCs w:val="0"/>
                <w:spacing w:val="5"/>
              </w:rPr>
              <w:t>记账业务审批</w:t>
            </w:r>
          </w:p>
        </w:tc>
        <w:tc>
          <w:tcPr>
            <w:tcW w:w="8339" w:type="dxa"/>
            <w:tcBorders>
              <w:bottom w:val="single" w:color="000000" w:sz="10" w:space="0"/>
            </w:tcBorders>
            <w:vAlign w:val="center"/>
          </w:tcPr>
          <w:p>
            <w:pPr>
              <w:pStyle w:val="3"/>
              <w:spacing w:before="183" w:line="227" w:lineRule="auto"/>
              <w:ind w:left="20"/>
              <w:jc w:val="both"/>
              <w:rPr>
                <w:b w:val="0"/>
                <w:bCs w:val="0"/>
              </w:rPr>
            </w:pPr>
            <w:r>
              <w:rPr>
                <w:b w:val="0"/>
                <w:bCs w:val="0"/>
                <w:spacing w:val="6"/>
              </w:rPr>
              <w:t>【法律】《中华人民共和国会计法》</w:t>
            </w:r>
            <w:r>
              <w:rPr>
                <w:rFonts w:hint="eastAsia"/>
                <w:b w:val="0"/>
                <w:bCs w:val="0"/>
                <w:spacing w:val="6"/>
                <w:lang w:eastAsia="zh-CN"/>
              </w:rPr>
              <w:t>（</w:t>
            </w:r>
            <w:r>
              <w:rPr>
                <w:rFonts w:hint="eastAsia"/>
                <w:b w:val="0"/>
                <w:bCs w:val="0"/>
                <w:spacing w:val="6"/>
                <w:lang w:val="en-US" w:eastAsia="zh-CN"/>
              </w:rPr>
              <w:t>2024年</w:t>
            </w:r>
            <w:r>
              <w:rPr>
                <w:rFonts w:hint="eastAsia"/>
                <w:b w:val="0"/>
                <w:bCs w:val="0"/>
                <w:spacing w:val="6"/>
                <w:lang w:eastAsia="zh-CN"/>
              </w:rPr>
              <w:t>）</w:t>
            </w:r>
          </w:p>
          <w:p>
            <w:pPr>
              <w:pStyle w:val="3"/>
              <w:spacing w:before="18" w:line="227" w:lineRule="auto"/>
              <w:ind w:left="20"/>
              <w:jc w:val="both"/>
              <w:rPr>
                <w:rFonts w:hint="eastAsia"/>
                <w:b w:val="0"/>
                <w:bCs w:val="0"/>
              </w:rPr>
            </w:pPr>
            <w:r>
              <w:rPr>
                <w:rFonts w:hint="eastAsia"/>
                <w:b w:val="0"/>
                <w:bCs w:val="0"/>
              </w:rPr>
              <w:t>第三十四条：各单位应当根据会计业务的需要，依法采取下列一种方式组织本单位的会计工作：</w:t>
            </w:r>
          </w:p>
          <w:p>
            <w:pPr>
              <w:pStyle w:val="3"/>
              <w:spacing w:before="18" w:line="227" w:lineRule="auto"/>
              <w:ind w:left="20"/>
              <w:jc w:val="both"/>
              <w:rPr>
                <w:rFonts w:hint="eastAsia"/>
                <w:b w:val="0"/>
                <w:bCs w:val="0"/>
              </w:rPr>
            </w:pPr>
            <w:r>
              <w:rPr>
                <w:rFonts w:hint="eastAsia"/>
                <w:b w:val="0"/>
                <w:bCs w:val="0"/>
              </w:rPr>
              <w:t>（一）设置会计机构；（二）在有关机构中设置会计岗位并指定会计主管人员；（三）委托经批准设立从事会计代理记账业务的中介机构代理记账；（四）国务院财政部门规定的其他方式。国有的和国有资本占控股地位或者主导地位的大、中型企业必须设置总会计师。总会计师的任职资格、任免程序、职责权限由国务院规定。</w:t>
            </w:r>
          </w:p>
          <w:p>
            <w:pPr>
              <w:pStyle w:val="3"/>
              <w:spacing w:before="18" w:line="227" w:lineRule="auto"/>
              <w:ind w:left="20"/>
              <w:jc w:val="both"/>
              <w:rPr>
                <w:b w:val="0"/>
                <w:bCs w:val="0"/>
              </w:rPr>
            </w:pPr>
            <w:r>
              <w:rPr>
                <w:b w:val="0"/>
                <w:bCs w:val="0"/>
                <w:spacing w:val="6"/>
              </w:rPr>
              <w:t>【部门规章】《代理记账管理办法》</w:t>
            </w:r>
          </w:p>
          <w:p>
            <w:pPr>
              <w:pStyle w:val="3"/>
              <w:spacing w:before="21" w:line="244" w:lineRule="auto"/>
              <w:ind w:right="132"/>
              <w:jc w:val="both"/>
              <w:rPr>
                <w:b w:val="0"/>
                <w:bCs w:val="0"/>
              </w:rPr>
            </w:pPr>
            <w:r>
              <w:rPr>
                <w:b w:val="0"/>
                <w:bCs w:val="0"/>
                <w:spacing w:val="7"/>
              </w:rPr>
              <w:t>第三条：除会计师事务所以外的机构从事代理记账业务应当经县级以</w:t>
            </w:r>
            <w:r>
              <w:rPr>
                <w:b w:val="0"/>
                <w:bCs w:val="0"/>
                <w:spacing w:val="6"/>
              </w:rPr>
              <w:t>上地方人民政府财政</w:t>
            </w:r>
            <w:r>
              <w:rPr>
                <w:b w:val="0"/>
                <w:bCs w:val="0"/>
              </w:rPr>
              <w:t xml:space="preserve"> </w:t>
            </w:r>
            <w:r>
              <w:rPr>
                <w:b w:val="0"/>
                <w:bCs w:val="0"/>
                <w:spacing w:val="6"/>
              </w:rPr>
              <w:t>部门(以下简称审批机关)批准，领取由财政部统一规定样式的代理记账许可证书。具体审批机</w:t>
            </w:r>
            <w:r>
              <w:rPr>
                <w:b w:val="0"/>
                <w:bCs w:val="0"/>
                <w:spacing w:val="1"/>
              </w:rPr>
              <w:t xml:space="preserve">  </w:t>
            </w:r>
            <w:r>
              <w:rPr>
                <w:b w:val="0"/>
                <w:bCs w:val="0"/>
                <w:spacing w:val="6"/>
              </w:rPr>
              <w:t>关由省、自治区、直辖市、计划单列市人民政府财政部门确定。</w:t>
            </w:r>
          </w:p>
        </w:tc>
        <w:tc>
          <w:tcPr>
            <w:tcW w:w="952" w:type="dxa"/>
            <w:tcBorders>
              <w:bottom w:val="single" w:color="000000" w:sz="10" w:space="0"/>
            </w:tcBorders>
            <w:vAlign w:val="top"/>
          </w:tcPr>
          <w:p>
            <w:pPr>
              <w:spacing w:line="284" w:lineRule="auto"/>
              <w:rPr>
                <w:rFonts w:ascii="Arial"/>
                <w:b w:val="0"/>
                <w:bCs w:val="0"/>
                <w:sz w:val="21"/>
              </w:rPr>
            </w:pPr>
          </w:p>
          <w:p>
            <w:pPr>
              <w:spacing w:line="284" w:lineRule="auto"/>
              <w:rPr>
                <w:rFonts w:ascii="Arial"/>
                <w:b w:val="0"/>
                <w:bCs w:val="0"/>
                <w:sz w:val="21"/>
              </w:rPr>
            </w:pPr>
          </w:p>
          <w:p>
            <w:pPr>
              <w:spacing w:line="284" w:lineRule="auto"/>
              <w:rPr>
                <w:rFonts w:ascii="Arial"/>
                <w:b w:val="0"/>
                <w:bCs w:val="0"/>
                <w:sz w:val="21"/>
              </w:rPr>
            </w:pPr>
          </w:p>
          <w:p>
            <w:pPr>
              <w:spacing w:line="285"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center"/>
          </w:tcPr>
          <w:p>
            <w:pPr>
              <w:pStyle w:val="3"/>
              <w:spacing w:before="61" w:line="237" w:lineRule="auto"/>
              <w:ind w:right="184"/>
              <w:jc w:val="both"/>
              <w:rPr>
                <w:b w:val="0"/>
                <w:bCs w:val="0"/>
              </w:rPr>
            </w:pPr>
            <w:r>
              <w:rPr>
                <w:b w:val="0"/>
                <w:bCs w:val="0"/>
                <w:spacing w:val="7"/>
              </w:rPr>
              <w:t>1.受理责任：受理依法应当提交的材料；一次性告知补正材料；依法</w:t>
            </w:r>
            <w:r>
              <w:rPr>
                <w:b w:val="0"/>
                <w:bCs w:val="0"/>
                <w:spacing w:val="6"/>
              </w:rPr>
              <w:t>受理或不予受理申请人的</w:t>
            </w:r>
            <w:r>
              <w:rPr>
                <w:b w:val="0"/>
                <w:bCs w:val="0"/>
              </w:rPr>
              <w:t xml:space="preserve"> </w:t>
            </w:r>
            <w:r>
              <w:rPr>
                <w:b w:val="0"/>
                <w:bCs w:val="0"/>
                <w:spacing w:val="1"/>
              </w:rPr>
              <w:t>审核材料。</w:t>
            </w:r>
          </w:p>
          <w:p>
            <w:pPr>
              <w:pStyle w:val="3"/>
              <w:spacing w:before="19" w:line="227" w:lineRule="auto"/>
              <w:ind w:left="30"/>
              <w:jc w:val="both"/>
              <w:rPr>
                <w:b w:val="0"/>
                <w:bCs w:val="0"/>
              </w:rPr>
            </w:pPr>
            <w:r>
              <w:rPr>
                <w:b w:val="0"/>
                <w:bCs w:val="0"/>
                <w:spacing w:val="6"/>
              </w:rPr>
              <w:t>2.审查责任：审核有关材料，符合要求的，告知申请人受理审核业务。</w:t>
            </w:r>
          </w:p>
          <w:p>
            <w:pPr>
              <w:pStyle w:val="3"/>
              <w:spacing w:before="22" w:line="228" w:lineRule="auto"/>
              <w:ind w:left="34" w:right="184"/>
              <w:jc w:val="both"/>
              <w:rPr>
                <w:b w:val="0"/>
                <w:bCs w:val="0"/>
              </w:rPr>
            </w:pPr>
            <w:r>
              <w:rPr>
                <w:b w:val="0"/>
                <w:bCs w:val="0"/>
                <w:spacing w:val="7"/>
              </w:rPr>
              <w:t>3.决定责任：作出申请人是否通过审核的决定；不符合要求的</w:t>
            </w:r>
            <w:r>
              <w:rPr>
                <w:b w:val="0"/>
                <w:bCs w:val="0"/>
                <w:spacing w:val="6"/>
              </w:rPr>
              <w:t>，应当书面告知申请人。对符合</w:t>
            </w:r>
            <w:r>
              <w:rPr>
                <w:b w:val="0"/>
                <w:bCs w:val="0"/>
              </w:rPr>
              <w:t xml:space="preserve"> </w:t>
            </w:r>
            <w:r>
              <w:rPr>
                <w:b w:val="0"/>
                <w:bCs w:val="0"/>
                <w:spacing w:val="7"/>
              </w:rPr>
              <w:t>要求的审核材料，在受理之日起7个工作日内办理完毕，</w:t>
            </w:r>
            <w:r>
              <w:rPr>
                <w:b w:val="0"/>
                <w:bCs w:val="0"/>
                <w:spacing w:val="6"/>
              </w:rPr>
              <w:t>并将审核通过的资料交给申请人。</w:t>
            </w:r>
          </w:p>
          <w:p>
            <w:pPr>
              <w:pStyle w:val="3"/>
              <w:spacing w:before="36" w:line="208" w:lineRule="auto"/>
              <w:ind w:left="29"/>
              <w:jc w:val="both"/>
              <w:rPr>
                <w:b w:val="0"/>
                <w:bCs w:val="0"/>
              </w:rPr>
            </w:pPr>
            <w:r>
              <w:rPr>
                <w:b w:val="0"/>
                <w:bCs w:val="0"/>
                <w:spacing w:val="5"/>
              </w:rPr>
              <w:t>4.其他责任：法律法规规章规定应履行的责任。</w:t>
            </w:r>
          </w:p>
        </w:tc>
      </w:tr>
    </w:tbl>
    <w:p>
      <w:pPr>
        <w:rPr>
          <w:rFonts w:ascii="Arial"/>
          <w:b w:val="0"/>
          <w:bCs w:val="0"/>
          <w:sz w:val="21"/>
        </w:rPr>
      </w:pPr>
    </w:p>
    <w:p>
      <w:pPr>
        <w:sectPr>
          <w:footerReference r:id="rId4" w:type="default"/>
          <w:pgSz w:w="23811" w:h="16839"/>
          <w:pgMar w:top="1431" w:right="1608" w:bottom="301" w:left="1643" w:header="0" w:footer="39" w:gutter="0"/>
          <w:cols w:space="720" w:num="1"/>
        </w:sectPr>
      </w:pPr>
    </w:p>
    <w:p>
      <w:pPr>
        <w:spacing w:before="122"/>
        <w:rPr>
          <w:b w:val="0"/>
          <w:bCs w:val="0"/>
        </w:r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6" w:line="206"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6" w:line="206"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1"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0"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6" w:line="206"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1" w:line="219" w:lineRule="auto"/>
              <w:ind w:left="3703"/>
              <w:rPr>
                <w:b w:val="0"/>
                <w:bCs w:val="0"/>
                <w:sz w:val="24"/>
                <w:szCs w:val="24"/>
              </w:rPr>
            </w:pPr>
            <w:r>
              <w:rPr>
                <w:b w:val="0"/>
                <w:bCs w:val="0"/>
                <w:spacing w:val="-6"/>
                <w:sz w:val="24"/>
                <w:szCs w:val="24"/>
              </w:rPr>
              <w:t>责任事项</w:t>
            </w:r>
          </w:p>
        </w:tc>
      </w:tr>
      <w:tr>
        <w:trPr>
          <w:trHeight w:val="4605" w:hRule="atLeast"/>
        </w:trPr>
        <w:tc>
          <w:tcPr>
            <w:tcW w:w="535" w:type="dxa"/>
            <w:tcBorders>
              <w:top w:val="single" w:color="000000" w:sz="10" w:space="0"/>
              <w:left w:val="single" w:color="000000" w:sz="10" w:space="0"/>
            </w:tcBorders>
            <w:vAlign w:val="top"/>
          </w:tcPr>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spacing w:before="58" w:line="147" w:lineRule="exact"/>
              <w:ind w:left="213"/>
              <w:rPr>
                <w:b w:val="0"/>
                <w:bCs w:val="0"/>
                <w:sz w:val="19"/>
                <w:szCs w:val="19"/>
              </w:rPr>
            </w:pPr>
            <w:r>
              <w:rPr>
                <w:b w:val="0"/>
                <w:bCs w:val="0"/>
                <w:spacing w:val="4"/>
                <w:position w:val="2"/>
                <w:sz w:val="19"/>
                <w:szCs w:val="19"/>
              </w:rPr>
              <w:t>3</w:t>
            </w:r>
          </w:p>
        </w:tc>
        <w:tc>
          <w:tcPr>
            <w:tcW w:w="635" w:type="dxa"/>
            <w:tcBorders>
              <w:top w:val="single" w:color="000000" w:sz="10" w:space="0"/>
            </w:tcBorders>
            <w:vAlign w:val="top"/>
          </w:tcPr>
          <w:p>
            <w:pPr>
              <w:spacing w:line="251"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spacing w:line="274" w:lineRule="auto"/>
              <w:rPr>
                <w:rFonts w:ascii="Arial"/>
                <w:b w:val="0"/>
                <w:bCs w:val="0"/>
                <w:sz w:val="21"/>
              </w:rPr>
            </w:pPr>
          </w:p>
          <w:p>
            <w:pPr>
              <w:spacing w:line="274" w:lineRule="auto"/>
              <w:rPr>
                <w:rFonts w:ascii="Arial"/>
                <w:b w:val="0"/>
                <w:bCs w:val="0"/>
                <w:sz w:val="21"/>
              </w:rPr>
            </w:pPr>
          </w:p>
          <w:p>
            <w:pPr>
              <w:spacing w:line="274" w:lineRule="auto"/>
              <w:rPr>
                <w:rFonts w:ascii="Arial"/>
                <w:b w:val="0"/>
                <w:bCs w:val="0"/>
                <w:sz w:val="21"/>
              </w:rPr>
            </w:pPr>
          </w:p>
          <w:p>
            <w:pPr>
              <w:spacing w:line="274" w:lineRule="auto"/>
              <w:rPr>
                <w:rFonts w:ascii="Arial"/>
                <w:b w:val="0"/>
                <w:bCs w:val="0"/>
                <w:sz w:val="21"/>
              </w:rPr>
            </w:pPr>
          </w:p>
          <w:p>
            <w:pPr>
              <w:spacing w:line="274" w:lineRule="auto"/>
              <w:rPr>
                <w:rFonts w:ascii="Arial"/>
                <w:b w:val="0"/>
                <w:bCs w:val="0"/>
                <w:sz w:val="21"/>
              </w:rPr>
            </w:pPr>
          </w:p>
          <w:p>
            <w:pPr>
              <w:spacing w:line="275"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3" w:line="229" w:lineRule="auto"/>
              <w:ind w:left="58"/>
              <w:rPr>
                <w:b w:val="0"/>
                <w:bCs w:val="0"/>
              </w:rPr>
            </w:pPr>
            <w:r>
              <w:rPr>
                <w:b w:val="0"/>
                <w:bCs w:val="0"/>
                <w:spacing w:val="5"/>
              </w:rPr>
              <w:t>构泄露评审情况以</w:t>
            </w:r>
          </w:p>
          <w:p>
            <w:pPr>
              <w:pStyle w:val="3"/>
              <w:spacing w:before="11" w:line="228" w:lineRule="auto"/>
              <w:ind w:left="54"/>
              <w:rPr>
                <w:b w:val="0"/>
                <w:bCs w:val="0"/>
              </w:rPr>
            </w:pPr>
            <w:r>
              <w:rPr>
                <w:b w:val="0"/>
                <w:bCs w:val="0"/>
                <w:spacing w:val="6"/>
              </w:rPr>
              <w:t>及评审过程中获悉</w:t>
            </w:r>
          </w:p>
          <w:p>
            <w:pPr>
              <w:pStyle w:val="3"/>
              <w:spacing w:before="12" w:line="228" w:lineRule="auto"/>
              <w:ind w:left="71"/>
              <w:rPr>
                <w:b w:val="0"/>
                <w:bCs w:val="0"/>
              </w:rPr>
            </w:pPr>
            <w:r>
              <w:rPr>
                <w:b w:val="0"/>
                <w:bCs w:val="0"/>
                <w:spacing w:val="4"/>
              </w:rPr>
              <w:t>的国家秘密、商业</w:t>
            </w:r>
          </w:p>
          <w:p>
            <w:pPr>
              <w:pStyle w:val="3"/>
              <w:spacing w:before="12" w:line="228" w:lineRule="auto"/>
              <w:ind w:left="354"/>
              <w:rPr>
                <w:b w:val="0"/>
                <w:bCs w:val="0"/>
              </w:rPr>
            </w:pPr>
            <w:r>
              <w:rPr>
                <w:b w:val="0"/>
                <w:bCs w:val="0"/>
                <w:spacing w:val="5"/>
              </w:rPr>
              <w:t>秘密的处罚</w:t>
            </w:r>
          </w:p>
        </w:tc>
        <w:tc>
          <w:tcPr>
            <w:tcW w:w="8339" w:type="dxa"/>
            <w:tcBorders>
              <w:top w:val="single" w:color="000000" w:sz="10" w:space="0"/>
            </w:tcBorders>
            <w:vAlign w:val="center"/>
          </w:tcPr>
          <w:p>
            <w:pPr>
              <w:pStyle w:val="3"/>
              <w:spacing w:before="62" w:line="228" w:lineRule="auto"/>
              <w:ind w:right="69"/>
              <w:jc w:val="both"/>
              <w:rPr>
                <w:b w:val="0"/>
                <w:bCs w:val="0"/>
              </w:rPr>
            </w:pPr>
            <w:r>
              <w:rPr>
                <w:b w:val="0"/>
                <w:bCs w:val="0"/>
                <w:spacing w:val="7"/>
              </w:rPr>
              <w:t>【部门规章】《政府采购非招标采购方式管理办法》（2013年12月19日财政部令第74号公布 自</w:t>
            </w:r>
            <w:r>
              <w:rPr>
                <w:b w:val="0"/>
                <w:bCs w:val="0"/>
              </w:rPr>
              <w:t xml:space="preserve"> </w:t>
            </w:r>
            <w:r>
              <w:rPr>
                <w:b w:val="0"/>
                <w:bCs w:val="0"/>
                <w:spacing w:val="8"/>
              </w:rPr>
              <w:t>2014年2月1日起施行）</w:t>
            </w:r>
          </w:p>
          <w:p>
            <w:pPr>
              <w:pStyle w:val="3"/>
              <w:spacing w:before="40" w:line="243" w:lineRule="auto"/>
              <w:ind w:right="182"/>
              <w:jc w:val="both"/>
              <w:rPr>
                <w:b w:val="0"/>
                <w:bCs w:val="0"/>
              </w:rPr>
            </w:pPr>
            <w:r>
              <w:rPr>
                <w:b w:val="0"/>
                <w:bCs w:val="0"/>
                <w:spacing w:val="7"/>
              </w:rPr>
              <w:t>第五十一条：采购人、采购代理机构有下列情形之一的，责令限期改</w:t>
            </w:r>
            <w:r>
              <w:rPr>
                <w:b w:val="0"/>
                <w:bCs w:val="0"/>
                <w:spacing w:val="6"/>
              </w:rPr>
              <w:t>正，给予警告；有关</w:t>
            </w:r>
            <w:r>
              <w:rPr>
                <w:b w:val="0"/>
                <w:bCs w:val="0"/>
              </w:rPr>
              <w:t xml:space="preserve"> </w:t>
            </w:r>
            <w:r>
              <w:rPr>
                <w:b w:val="0"/>
                <w:bCs w:val="0"/>
                <w:spacing w:val="6"/>
              </w:rPr>
              <w:t>法律、行政法规规定处以罚款的，并处罚款；涉嫌犯罪的，依法移送司法机关处理：</w:t>
            </w:r>
          </w:p>
          <w:p>
            <w:pPr>
              <w:pStyle w:val="3"/>
              <w:spacing w:line="228" w:lineRule="auto"/>
              <w:jc w:val="both"/>
              <w:rPr>
                <w:b w:val="0"/>
                <w:bCs w:val="0"/>
              </w:rPr>
            </w:pPr>
            <w:r>
              <w:rPr>
                <w:b w:val="0"/>
                <w:bCs w:val="0"/>
                <w:spacing w:val="6"/>
              </w:rPr>
              <w:t>（五）泄露评审情况以及评审过程中获悉的国家秘密、商业秘密的。</w:t>
            </w:r>
          </w:p>
        </w:tc>
        <w:tc>
          <w:tcPr>
            <w:tcW w:w="952" w:type="dxa"/>
            <w:tcBorders>
              <w:top w:val="single" w:color="000000" w:sz="10" w:space="0"/>
            </w:tcBorders>
            <w:vAlign w:val="top"/>
          </w:tcPr>
          <w:p>
            <w:pPr>
              <w:spacing w:line="266"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center"/>
          </w:tcPr>
          <w:p>
            <w:pPr>
              <w:pStyle w:val="3"/>
              <w:spacing w:before="19" w:line="239" w:lineRule="auto"/>
              <w:ind w:left="34" w:right="184"/>
              <w:jc w:val="both"/>
              <w:rPr>
                <w:b w:val="0"/>
                <w:bCs w:val="0"/>
                <w:spacing w:val="6"/>
              </w:rPr>
            </w:pPr>
            <w:r>
              <w:rPr>
                <w:rFonts w:hint="eastAsia"/>
                <w:b w:val="0"/>
                <w:bCs w:val="0"/>
                <w:spacing w:val="6"/>
                <w:lang w:val="en-US" w:eastAsia="zh-CN"/>
              </w:rPr>
              <w:t>1.</w:t>
            </w:r>
            <w:r>
              <w:rPr>
                <w:b w:val="0"/>
                <w:bCs w:val="0"/>
                <w:spacing w:val="6"/>
              </w:rPr>
              <w:t xml:space="preserve">立案责任：发现违法行为（或者以其他途径移送的违法案件等），予以审查，决定是否立案 </w:t>
            </w:r>
            <w:r>
              <w:rPr>
                <w:rFonts w:hint="eastAsia"/>
                <w:b w:val="0"/>
                <w:bCs w:val="0"/>
                <w:spacing w:val="6"/>
                <w:lang w:eastAsia="zh-CN"/>
              </w:rPr>
              <w:t>。</w:t>
            </w:r>
            <w:r>
              <w:rPr>
                <w:b w:val="0"/>
                <w:bCs w:val="0"/>
                <w:spacing w:val="6"/>
              </w:rPr>
              <w:t xml:space="preserve">                                                                             </w:t>
            </w:r>
          </w:p>
          <w:p>
            <w:pPr>
              <w:pStyle w:val="3"/>
              <w:spacing w:before="19" w:line="239" w:lineRule="auto"/>
              <w:ind w:left="34" w:right="184"/>
              <w:jc w:val="both"/>
              <w:rPr>
                <w:b w:val="0"/>
                <w:bCs w:val="0"/>
                <w:spacing w:val="6"/>
              </w:rPr>
            </w:pPr>
            <w:r>
              <w:rPr>
                <w:rFonts w:hint="eastAsia"/>
                <w:b w:val="0"/>
                <w:bCs w:val="0"/>
                <w:spacing w:val="6"/>
                <w:lang w:val="en-US" w:eastAsia="zh-CN"/>
              </w:rPr>
              <w:t>2.</w:t>
            </w:r>
            <w:r>
              <w:rPr>
                <w:b w:val="0"/>
                <w:bCs w:val="0"/>
                <w:spacing w:val="6"/>
              </w:rPr>
              <w:t>调查责任：对立案的案件，指定专人负责，及时调查取证，与当事人有直接利害关系的应当回避，</w:t>
            </w:r>
          </w:p>
          <w:p>
            <w:pPr>
              <w:pStyle w:val="3"/>
              <w:spacing w:before="1" w:line="237" w:lineRule="auto"/>
              <w:ind w:left="40" w:right="32" w:hanging="6"/>
              <w:jc w:val="both"/>
              <w:rPr>
                <w:b w:val="0"/>
                <w:bCs w:val="0"/>
              </w:rPr>
            </w:pPr>
            <w:r>
              <w:rPr>
                <w:b w:val="0"/>
                <w:bCs w:val="0"/>
                <w:spacing w:val="7"/>
              </w:rPr>
              <w:t>执法人员不得少于2人，调查时应出示执法证件，听取当事人辩解陈述并作记录。执法</w:t>
            </w:r>
            <w:r>
              <w:rPr>
                <w:b w:val="0"/>
                <w:bCs w:val="0"/>
                <w:spacing w:val="6"/>
              </w:rPr>
              <w:t>人员应保</w:t>
            </w:r>
            <w:r>
              <w:rPr>
                <w:b w:val="0"/>
                <w:bCs w:val="0"/>
              </w:rPr>
              <w:t xml:space="preserve"> </w:t>
            </w:r>
            <w:r>
              <w:rPr>
                <w:b w:val="0"/>
                <w:bCs w:val="0"/>
                <w:spacing w:val="3"/>
              </w:rPr>
              <w:t>守有关秘密。</w:t>
            </w:r>
          </w:p>
          <w:p>
            <w:pPr>
              <w:pStyle w:val="3"/>
              <w:spacing w:before="19" w:line="239"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8" w:line="236"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2" w:line="242" w:lineRule="auto"/>
              <w:ind w:left="34" w:right="145"/>
              <w:jc w:val="both"/>
              <w:rPr>
                <w:b w:val="0"/>
                <w:bCs w:val="0"/>
                <w:spacing w:val="2"/>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r>
              <w:rPr>
                <w:b w:val="0"/>
                <w:bCs w:val="0"/>
                <w:spacing w:val="5"/>
              </w:rPr>
              <w:t xml:space="preserve">  </w:t>
            </w:r>
            <w:r>
              <w:rPr>
                <w:b w:val="0"/>
                <w:bCs w:val="0"/>
                <w:spacing w:val="3"/>
              </w:rPr>
              <w:t xml:space="preserve">。                                     </w:t>
            </w:r>
            <w:r>
              <w:rPr>
                <w:b w:val="0"/>
                <w:bCs w:val="0"/>
                <w:spacing w:val="2"/>
              </w:rPr>
              <w:t xml:space="preserve">                                       </w:t>
            </w:r>
          </w:p>
          <w:p>
            <w:pPr>
              <w:pStyle w:val="3"/>
              <w:spacing w:before="22" w:line="242" w:lineRule="auto"/>
              <w:ind w:left="34" w:right="145"/>
              <w:jc w:val="both"/>
              <w:rPr>
                <w:b w:val="0"/>
                <w:bCs w:val="0"/>
              </w:rPr>
            </w:pPr>
            <w:r>
              <w:rPr>
                <w:b w:val="0"/>
                <w:bCs w:val="0"/>
                <w:spacing w:val="2"/>
              </w:rPr>
              <w:t>7.送达</w:t>
            </w:r>
            <w:r>
              <w:rPr>
                <w:b w:val="0"/>
                <w:bCs w:val="0"/>
                <w:spacing w:val="6"/>
              </w:rPr>
              <w:t>责任：行政处罚决定书按照法律规定的方式送达当事人。</w:t>
            </w:r>
          </w:p>
          <w:p>
            <w:pPr>
              <w:pStyle w:val="3"/>
              <w:spacing w:before="21" w:line="225"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r>
        <w:trPr>
          <w:trHeight w:val="4042" w:hRule="atLeast"/>
        </w:trPr>
        <w:tc>
          <w:tcPr>
            <w:tcW w:w="535" w:type="dxa"/>
            <w:tcBorders>
              <w:left w:val="single" w:color="000000" w:sz="10" w:space="0"/>
            </w:tcBorders>
            <w:vAlign w:val="top"/>
          </w:tcPr>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before="58" w:line="147" w:lineRule="exact"/>
              <w:ind w:left="208"/>
              <w:rPr>
                <w:b w:val="0"/>
                <w:bCs w:val="0"/>
                <w:sz w:val="19"/>
                <w:szCs w:val="19"/>
              </w:rPr>
            </w:pPr>
            <w:r>
              <w:rPr>
                <w:b w:val="0"/>
                <w:bCs w:val="0"/>
                <w:position w:val="2"/>
                <w:sz w:val="19"/>
                <w:szCs w:val="19"/>
              </w:rPr>
              <w:t>4</w:t>
            </w:r>
          </w:p>
        </w:tc>
        <w:tc>
          <w:tcPr>
            <w:tcW w:w="635" w:type="dxa"/>
            <w:vAlign w:val="top"/>
          </w:tcPr>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9" w:lineRule="auto"/>
              <w:rPr>
                <w:rFonts w:ascii="Arial"/>
                <w:b w:val="0"/>
                <w:bCs w:val="0"/>
                <w:sz w:val="21"/>
              </w:rPr>
            </w:pPr>
          </w:p>
          <w:p>
            <w:pPr>
              <w:spacing w:line="249" w:lineRule="auto"/>
              <w:rPr>
                <w:rFonts w:ascii="Arial"/>
                <w:b w:val="0"/>
                <w:bCs w:val="0"/>
                <w:sz w:val="21"/>
              </w:rPr>
            </w:pPr>
          </w:p>
          <w:p>
            <w:pPr>
              <w:spacing w:line="249" w:lineRule="auto"/>
              <w:rPr>
                <w:rFonts w:ascii="Arial"/>
                <w:b w:val="0"/>
                <w:bCs w:val="0"/>
                <w:sz w:val="21"/>
              </w:rPr>
            </w:pPr>
          </w:p>
          <w:p>
            <w:pPr>
              <w:spacing w:line="249"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vAlign w:val="top"/>
          </w:tcPr>
          <w:p>
            <w:pPr>
              <w:spacing w:line="281" w:lineRule="auto"/>
              <w:rPr>
                <w:rFonts w:ascii="Arial"/>
                <w:b w:val="0"/>
                <w:bCs w:val="0"/>
                <w:sz w:val="21"/>
              </w:rPr>
            </w:pPr>
          </w:p>
          <w:p>
            <w:pPr>
              <w:spacing w:line="281" w:lineRule="auto"/>
              <w:rPr>
                <w:rFonts w:ascii="Arial"/>
                <w:b w:val="0"/>
                <w:bCs w:val="0"/>
                <w:sz w:val="21"/>
              </w:rPr>
            </w:pPr>
          </w:p>
          <w:p>
            <w:pPr>
              <w:spacing w:line="281" w:lineRule="auto"/>
              <w:rPr>
                <w:rFonts w:ascii="Arial"/>
                <w:b w:val="0"/>
                <w:bCs w:val="0"/>
                <w:sz w:val="21"/>
              </w:rPr>
            </w:pPr>
          </w:p>
          <w:p>
            <w:pPr>
              <w:spacing w:line="281"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3" w:line="227" w:lineRule="auto"/>
              <w:ind w:left="58"/>
              <w:rPr>
                <w:b w:val="0"/>
                <w:bCs w:val="0"/>
              </w:rPr>
            </w:pPr>
            <w:r>
              <w:rPr>
                <w:b w:val="0"/>
                <w:bCs w:val="0"/>
                <w:spacing w:val="5"/>
              </w:rPr>
              <w:t>构未按照政府采购</w:t>
            </w:r>
          </w:p>
          <w:p>
            <w:pPr>
              <w:pStyle w:val="3"/>
              <w:spacing w:before="13" w:line="227" w:lineRule="auto"/>
              <w:ind w:left="56"/>
              <w:rPr>
                <w:b w:val="0"/>
                <w:bCs w:val="0"/>
              </w:rPr>
            </w:pPr>
            <w:r>
              <w:rPr>
                <w:b w:val="0"/>
                <w:bCs w:val="0"/>
                <w:spacing w:val="6"/>
              </w:rPr>
              <w:t>法和《政府采购非</w:t>
            </w:r>
          </w:p>
          <w:p>
            <w:pPr>
              <w:pStyle w:val="3"/>
              <w:spacing w:before="13" w:line="227" w:lineRule="auto"/>
              <w:ind w:left="56"/>
              <w:rPr>
                <w:b w:val="0"/>
                <w:bCs w:val="0"/>
              </w:rPr>
            </w:pPr>
            <w:r>
              <w:rPr>
                <w:b w:val="0"/>
                <w:bCs w:val="0"/>
                <w:spacing w:val="5"/>
              </w:rPr>
              <w:t>招标采购方式管理</w:t>
            </w:r>
          </w:p>
          <w:p>
            <w:pPr>
              <w:pStyle w:val="3"/>
              <w:spacing w:before="13" w:line="228" w:lineRule="auto"/>
              <w:ind w:left="59"/>
              <w:rPr>
                <w:b w:val="0"/>
                <w:bCs w:val="0"/>
              </w:rPr>
            </w:pPr>
            <w:r>
              <w:rPr>
                <w:b w:val="0"/>
                <w:bCs w:val="0"/>
                <w:spacing w:val="5"/>
              </w:rPr>
              <w:t>办法》规定的程序</w:t>
            </w:r>
          </w:p>
          <w:p>
            <w:pPr>
              <w:pStyle w:val="3"/>
              <w:spacing w:before="13" w:line="228" w:lineRule="auto"/>
              <w:ind w:left="56"/>
              <w:rPr>
                <w:b w:val="0"/>
                <w:bCs w:val="0"/>
              </w:rPr>
            </w:pPr>
            <w:r>
              <w:rPr>
                <w:b w:val="0"/>
                <w:bCs w:val="0"/>
                <w:spacing w:val="5"/>
              </w:rPr>
              <w:t>和要求确定成交候</w:t>
            </w:r>
          </w:p>
          <w:p>
            <w:pPr>
              <w:pStyle w:val="3"/>
              <w:spacing w:before="12" w:line="231" w:lineRule="auto"/>
              <w:ind w:left="354"/>
              <w:rPr>
                <w:b w:val="0"/>
                <w:bCs w:val="0"/>
              </w:rPr>
            </w:pPr>
            <w:r>
              <w:rPr>
                <w:b w:val="0"/>
                <w:bCs w:val="0"/>
                <w:spacing w:val="5"/>
              </w:rPr>
              <w:t>选人的处罚</w:t>
            </w:r>
          </w:p>
        </w:tc>
        <w:tc>
          <w:tcPr>
            <w:tcW w:w="8339" w:type="dxa"/>
            <w:vAlign w:val="center"/>
          </w:tcPr>
          <w:p>
            <w:pPr>
              <w:pStyle w:val="3"/>
              <w:spacing w:before="62" w:line="228" w:lineRule="auto"/>
              <w:ind w:right="69"/>
              <w:jc w:val="both"/>
              <w:rPr>
                <w:b w:val="0"/>
                <w:bCs w:val="0"/>
              </w:rPr>
            </w:pPr>
            <w:r>
              <w:rPr>
                <w:b w:val="0"/>
                <w:bCs w:val="0"/>
                <w:spacing w:val="7"/>
              </w:rPr>
              <w:t>【部门规章】《政府采购非招标采购方式管理办法》（2013年12月19日财政部令第74号公布 自</w:t>
            </w:r>
            <w:r>
              <w:rPr>
                <w:b w:val="0"/>
                <w:bCs w:val="0"/>
              </w:rPr>
              <w:t xml:space="preserve"> </w:t>
            </w:r>
            <w:r>
              <w:rPr>
                <w:b w:val="0"/>
                <w:bCs w:val="0"/>
                <w:spacing w:val="8"/>
              </w:rPr>
              <w:t>2014年2月1日起施行）</w:t>
            </w:r>
          </w:p>
          <w:p>
            <w:pPr>
              <w:pStyle w:val="3"/>
              <w:spacing w:before="51" w:line="236" w:lineRule="auto"/>
              <w:ind w:left="24" w:right="134"/>
              <w:jc w:val="both"/>
              <w:rPr>
                <w:b w:val="0"/>
                <w:bCs w:val="0"/>
              </w:rPr>
            </w:pPr>
            <w:r>
              <w:rPr>
                <w:b w:val="0"/>
                <w:bCs w:val="0"/>
                <w:spacing w:val="7"/>
              </w:rPr>
              <w:t>第五十一条：采购人、采购代理机构有下列情形之一的，责令限期改</w:t>
            </w:r>
            <w:r>
              <w:rPr>
                <w:b w:val="0"/>
                <w:bCs w:val="0"/>
                <w:spacing w:val="6"/>
              </w:rPr>
              <w:t>正，给予警告；有关法律</w:t>
            </w:r>
            <w:r>
              <w:rPr>
                <w:b w:val="0"/>
                <w:bCs w:val="0"/>
              </w:rPr>
              <w:t xml:space="preserve"> </w:t>
            </w:r>
            <w:r>
              <w:rPr>
                <w:b w:val="0"/>
                <w:bCs w:val="0"/>
                <w:spacing w:val="8"/>
              </w:rPr>
              <w:t>、行政法规规定处以罚款的，并处罚款；涉</w:t>
            </w:r>
            <w:r>
              <w:rPr>
                <w:b w:val="0"/>
                <w:bCs w:val="0"/>
                <w:spacing w:val="7"/>
              </w:rPr>
              <w:t>嫌犯罪的，依法移送司法机关处理</w:t>
            </w:r>
            <w:r>
              <w:rPr>
                <w:b w:val="0"/>
                <w:bCs w:val="0"/>
                <w:spacing w:val="-8"/>
              </w:rPr>
              <w:t>：（</w:t>
            </w:r>
            <w:r>
              <w:rPr>
                <w:b w:val="0"/>
                <w:bCs w:val="0"/>
                <w:spacing w:val="7"/>
              </w:rPr>
              <w:t>四）未按照</w:t>
            </w:r>
            <w:r>
              <w:rPr>
                <w:b w:val="0"/>
                <w:bCs w:val="0"/>
                <w:spacing w:val="1"/>
              </w:rPr>
              <w:t xml:space="preserve"> </w:t>
            </w:r>
            <w:r>
              <w:rPr>
                <w:b w:val="0"/>
                <w:bCs w:val="0"/>
                <w:spacing w:val="6"/>
              </w:rPr>
              <w:t>政府采购法和本办法规定的程序和要求确定成交候选人的。</w:t>
            </w:r>
          </w:p>
        </w:tc>
        <w:tc>
          <w:tcPr>
            <w:tcW w:w="952" w:type="dxa"/>
            <w:vAlign w:val="top"/>
          </w:tcPr>
          <w:p>
            <w:pPr>
              <w:spacing w:line="265"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right w:val="single" w:color="000000" w:sz="10" w:space="0"/>
            </w:tcBorders>
            <w:vAlign w:val="center"/>
          </w:tcPr>
          <w:p>
            <w:pPr>
              <w:pStyle w:val="3"/>
              <w:numPr>
                <w:ilvl w:val="0"/>
                <w:numId w:val="1"/>
              </w:numPr>
              <w:spacing w:before="16" w:line="238" w:lineRule="auto"/>
              <w:ind w:left="33" w:right="116" w:hanging="3"/>
              <w:jc w:val="both"/>
              <w:rPr>
                <w:b w:val="0"/>
                <w:bCs w:val="0"/>
                <w:spacing w:val="6"/>
              </w:rPr>
            </w:pPr>
            <w:r>
              <w:rPr>
                <w:b w:val="0"/>
                <w:bCs w:val="0"/>
                <w:spacing w:val="6"/>
              </w:rPr>
              <w:t xml:space="preserve">立案责任：发现违法行为（或者以其他途径移送的违法案件等），予以审查，决定是否立案 </w:t>
            </w:r>
            <w:r>
              <w:rPr>
                <w:rFonts w:hint="eastAsia"/>
                <w:b w:val="0"/>
                <w:bCs w:val="0"/>
                <w:spacing w:val="6"/>
                <w:lang w:eastAsia="zh-CN"/>
              </w:rPr>
              <w:t>。</w:t>
            </w:r>
            <w:r>
              <w:rPr>
                <w:b w:val="0"/>
                <w:bCs w:val="0"/>
                <w:spacing w:val="6"/>
              </w:rPr>
              <w:t xml:space="preserve">     </w:t>
            </w:r>
          </w:p>
          <w:p>
            <w:pPr>
              <w:pStyle w:val="3"/>
              <w:numPr>
                <w:numId w:val="0"/>
              </w:numPr>
              <w:spacing w:before="16" w:line="238" w:lineRule="auto"/>
              <w:ind w:left="30" w:leftChars="0" w:right="116"/>
              <w:jc w:val="both"/>
              <w:rPr>
                <w:b w:val="0"/>
                <w:bCs w:val="0"/>
              </w:rPr>
            </w:pPr>
            <w:r>
              <w:rPr>
                <w:b w:val="0"/>
                <w:bCs w:val="0"/>
                <w:spacing w:val="6"/>
              </w:rPr>
              <w:t>2.调查取证责任：对接收的投诉事项，指定专人负责，及时调查取证，执法人员不得少</w:t>
            </w:r>
            <w:r>
              <w:rPr>
                <w:b w:val="0"/>
                <w:bCs w:val="0"/>
                <w:spacing w:val="5"/>
              </w:rPr>
              <w:t>于2人。</w:t>
            </w:r>
            <w:r>
              <w:rPr>
                <w:b w:val="0"/>
                <w:bCs w:val="0"/>
              </w:rPr>
              <w:t xml:space="preserve"> </w:t>
            </w:r>
            <w:r>
              <w:rPr>
                <w:b w:val="0"/>
                <w:bCs w:val="0"/>
                <w:spacing w:val="7"/>
              </w:rPr>
              <w:t>执法人员应保守有关秘密。根据投诉调查的事实、证据、法律适用、被调</w:t>
            </w:r>
            <w:r>
              <w:rPr>
                <w:b w:val="0"/>
                <w:bCs w:val="0"/>
                <w:spacing w:val="6"/>
              </w:rPr>
              <w:t>查单位陈述和申辩理</w:t>
            </w:r>
            <w:r>
              <w:rPr>
                <w:b w:val="0"/>
                <w:bCs w:val="0"/>
              </w:rPr>
              <w:t xml:space="preserve">  </w:t>
            </w:r>
            <w:r>
              <w:rPr>
                <w:b w:val="0"/>
                <w:bCs w:val="0"/>
                <w:spacing w:val="6"/>
              </w:rPr>
              <w:t>由等内容，写出（主要证据不足时，以适当方式补充调查）调查报告。</w:t>
            </w:r>
          </w:p>
          <w:p>
            <w:pPr>
              <w:pStyle w:val="3"/>
              <w:spacing w:before="22" w:line="205" w:lineRule="auto"/>
              <w:ind w:left="34"/>
              <w:jc w:val="both"/>
              <w:rPr>
                <w:b w:val="0"/>
                <w:bCs w:val="0"/>
              </w:rPr>
            </w:pPr>
            <w:r>
              <w:rPr>
                <w:b w:val="0"/>
                <w:bCs w:val="0"/>
                <w:spacing w:val="6"/>
              </w:rPr>
              <w:t>3.审查责任：应当以案件调查报告为基础，作出处理意见</w:t>
            </w:r>
            <w:r>
              <w:rPr>
                <w:rFonts w:hint="eastAsia"/>
                <w:b w:val="0"/>
                <w:bCs w:val="0"/>
                <w:spacing w:val="6"/>
                <w:lang w:eastAsia="zh-CN"/>
              </w:rPr>
              <w:t>。</w:t>
            </w:r>
          </w:p>
          <w:p>
            <w:pPr>
              <w:pStyle w:val="3"/>
              <w:spacing w:before="42" w:line="238" w:lineRule="auto"/>
              <w:ind w:left="35" w:right="136" w:hanging="6"/>
              <w:jc w:val="both"/>
              <w:rPr>
                <w:b w:val="0"/>
                <w:bCs w:val="0"/>
              </w:rPr>
            </w:pPr>
            <w:r>
              <w:rPr>
                <w:b w:val="0"/>
                <w:bCs w:val="0"/>
                <w:spacing w:val="3"/>
              </w:rPr>
              <w:t>4.告知责任：作出行政处罚决定之前，应当制作《行政处罚事先告知书</w:t>
            </w:r>
            <w:r>
              <w:rPr>
                <w:b w:val="0"/>
                <w:bCs w:val="0"/>
                <w:spacing w:val="2"/>
              </w:rPr>
              <w:t>》，告知当事人拟作出</w:t>
            </w:r>
            <w:r>
              <w:rPr>
                <w:b w:val="0"/>
                <w:bCs w:val="0"/>
              </w:rPr>
              <w:t xml:space="preserve">  </w:t>
            </w:r>
            <w:r>
              <w:rPr>
                <w:b w:val="0"/>
                <w:bCs w:val="0"/>
                <w:spacing w:val="7"/>
              </w:rPr>
              <w:t>的行政处罚决定及其事实、理由、依据，并告知当事人依法享有的陈</w:t>
            </w:r>
            <w:r>
              <w:rPr>
                <w:b w:val="0"/>
                <w:bCs w:val="0"/>
                <w:spacing w:val="6"/>
              </w:rPr>
              <w:t>述、申辩权利；符合听证</w:t>
            </w:r>
            <w:r>
              <w:rPr>
                <w:b w:val="0"/>
                <w:bCs w:val="0"/>
              </w:rPr>
              <w:t xml:space="preserve"> </w:t>
            </w:r>
            <w:r>
              <w:rPr>
                <w:b w:val="0"/>
                <w:bCs w:val="0"/>
                <w:spacing w:val="5"/>
              </w:rPr>
              <w:t>条件的，一并告知听证权利。</w:t>
            </w:r>
          </w:p>
          <w:p>
            <w:pPr>
              <w:pStyle w:val="3"/>
              <w:spacing w:before="18" w:line="238" w:lineRule="auto"/>
              <w:ind w:left="34" w:right="814"/>
              <w:jc w:val="both"/>
              <w:rPr>
                <w:b w:val="0"/>
                <w:bCs w:val="0"/>
              </w:rPr>
            </w:pPr>
            <w:r>
              <w:rPr>
                <w:b w:val="0"/>
                <w:bCs w:val="0"/>
                <w:spacing w:val="6"/>
              </w:rPr>
              <w:t>5.决定责任：做出投诉处理之前，依照相关规定进行集体讨论</w:t>
            </w:r>
            <w:r>
              <w:rPr>
                <w:b w:val="0"/>
                <w:bCs w:val="0"/>
                <w:spacing w:val="5"/>
              </w:rPr>
              <w:t>，做出具体处理的决定。</w:t>
            </w:r>
            <w:r>
              <w:rPr>
                <w:b w:val="0"/>
                <w:bCs w:val="0"/>
              </w:rPr>
              <w:t xml:space="preserve"> </w:t>
            </w:r>
            <w:r>
              <w:rPr>
                <w:b w:val="0"/>
                <w:bCs w:val="0"/>
                <w:spacing w:val="6"/>
              </w:rPr>
              <w:t>6.送达责任：政府采购投诉处理决定书按照法律规定的方式</w:t>
            </w:r>
            <w:r>
              <w:rPr>
                <w:b w:val="0"/>
                <w:bCs w:val="0"/>
                <w:spacing w:val="5"/>
              </w:rPr>
              <w:t>送达当事人。</w:t>
            </w:r>
          </w:p>
          <w:p>
            <w:pPr>
              <w:pStyle w:val="3"/>
              <w:spacing w:before="21" w:line="244" w:lineRule="auto"/>
              <w:ind w:left="33" w:right="130"/>
              <w:jc w:val="both"/>
              <w:rPr>
                <w:b w:val="0"/>
                <w:bCs w:val="0"/>
              </w:rPr>
            </w:pPr>
            <w:r>
              <w:rPr>
                <w:b w:val="0"/>
                <w:bCs w:val="0"/>
                <w:spacing w:val="7"/>
              </w:rPr>
              <w:t>7.执行责任：当事人在法定法定期限内不申请行政复议或</w:t>
            </w:r>
            <w:r>
              <w:rPr>
                <w:b w:val="0"/>
                <w:bCs w:val="0"/>
                <w:spacing w:val="6"/>
              </w:rPr>
              <w:t>者提起行政诉讼，又不履行行政村附</w:t>
            </w:r>
            <w:r>
              <w:rPr>
                <w:b w:val="0"/>
                <w:bCs w:val="0"/>
              </w:rPr>
              <w:t xml:space="preserve">  </w:t>
            </w:r>
            <w:r>
              <w:rPr>
                <w:b w:val="0"/>
                <w:bCs w:val="0"/>
                <w:spacing w:val="7"/>
              </w:rPr>
              <w:t>近的的，应对当事人履行催告义务，当事人收到《行政处罚催告书》之日起10日内人骨不履行</w:t>
            </w:r>
            <w:r>
              <w:rPr>
                <w:b w:val="0"/>
                <w:bCs w:val="0"/>
                <w:spacing w:val="4"/>
              </w:rPr>
              <w:t xml:space="preserve"> </w:t>
            </w:r>
            <w:r>
              <w:rPr>
                <w:b w:val="0"/>
                <w:bCs w:val="0"/>
                <w:spacing w:val="6"/>
              </w:rPr>
              <w:t>行政处罚决定的，可依法申请法院强制执行。</w:t>
            </w:r>
          </w:p>
        </w:tc>
      </w:tr>
      <w:tr>
        <w:trPr>
          <w:trHeight w:val="4433" w:hRule="atLeast"/>
        </w:trPr>
        <w:tc>
          <w:tcPr>
            <w:tcW w:w="535" w:type="dxa"/>
            <w:tcBorders>
              <w:left w:val="single" w:color="000000" w:sz="10" w:space="0"/>
              <w:bottom w:val="single" w:color="000000" w:sz="10" w:space="0"/>
            </w:tcBorders>
            <w:vAlign w:val="top"/>
          </w:tcPr>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1" w:lineRule="auto"/>
              <w:rPr>
                <w:rFonts w:ascii="Arial"/>
                <w:b w:val="0"/>
                <w:bCs w:val="0"/>
                <w:sz w:val="21"/>
              </w:rPr>
            </w:pPr>
          </w:p>
          <w:p>
            <w:pPr>
              <w:spacing w:line="261" w:lineRule="auto"/>
              <w:rPr>
                <w:rFonts w:ascii="Arial"/>
                <w:b w:val="0"/>
                <w:bCs w:val="0"/>
                <w:sz w:val="21"/>
              </w:rPr>
            </w:pPr>
          </w:p>
          <w:p>
            <w:pPr>
              <w:spacing w:line="261" w:lineRule="auto"/>
              <w:rPr>
                <w:rFonts w:ascii="Arial"/>
                <w:b w:val="0"/>
                <w:bCs w:val="0"/>
                <w:sz w:val="21"/>
              </w:rPr>
            </w:pPr>
          </w:p>
          <w:p>
            <w:pPr>
              <w:spacing w:line="261" w:lineRule="auto"/>
              <w:rPr>
                <w:rFonts w:ascii="Arial"/>
                <w:b w:val="0"/>
                <w:bCs w:val="0"/>
                <w:sz w:val="21"/>
              </w:rPr>
            </w:pPr>
          </w:p>
          <w:p>
            <w:pPr>
              <w:spacing w:before="58" w:line="144" w:lineRule="exact"/>
              <w:ind w:left="214"/>
              <w:rPr>
                <w:b w:val="0"/>
                <w:bCs w:val="0"/>
                <w:sz w:val="19"/>
                <w:szCs w:val="19"/>
              </w:rPr>
            </w:pPr>
            <w:r>
              <w:rPr>
                <w:b w:val="0"/>
                <w:bCs w:val="0"/>
                <w:spacing w:val="1"/>
                <w:position w:val="2"/>
                <w:sz w:val="19"/>
                <w:szCs w:val="19"/>
              </w:rPr>
              <w:t>5</w:t>
            </w:r>
          </w:p>
        </w:tc>
        <w:tc>
          <w:tcPr>
            <w:tcW w:w="635" w:type="dxa"/>
            <w:tcBorders>
              <w:bottom w:val="single" w:color="000000" w:sz="10" w:space="0"/>
            </w:tcBorders>
            <w:vAlign w:val="top"/>
          </w:tcPr>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bottom w:val="single" w:color="000000" w:sz="10" w:space="0"/>
            </w:tcBorders>
            <w:vAlign w:val="top"/>
          </w:tcPr>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2" w:line="227" w:lineRule="auto"/>
              <w:ind w:left="58"/>
              <w:rPr>
                <w:b w:val="0"/>
                <w:bCs w:val="0"/>
              </w:rPr>
            </w:pPr>
            <w:r>
              <w:rPr>
                <w:b w:val="0"/>
                <w:bCs w:val="0"/>
                <w:spacing w:val="5"/>
              </w:rPr>
              <w:t>构在询价采购过程</w:t>
            </w:r>
          </w:p>
          <w:p>
            <w:pPr>
              <w:pStyle w:val="3"/>
              <w:spacing w:before="14" w:line="227" w:lineRule="auto"/>
              <w:ind w:left="74"/>
              <w:rPr>
                <w:b w:val="0"/>
                <w:bCs w:val="0"/>
              </w:rPr>
            </w:pPr>
            <w:r>
              <w:rPr>
                <w:b w:val="0"/>
                <w:bCs w:val="0"/>
                <w:spacing w:val="3"/>
              </w:rPr>
              <w:t>中与供应商进行协</w:t>
            </w:r>
          </w:p>
          <w:p>
            <w:pPr>
              <w:pStyle w:val="3"/>
              <w:spacing w:before="10" w:line="229" w:lineRule="auto"/>
              <w:ind w:left="259"/>
              <w:rPr>
                <w:b w:val="0"/>
                <w:bCs w:val="0"/>
              </w:rPr>
            </w:pPr>
            <w:r>
              <w:rPr>
                <w:b w:val="0"/>
                <w:bCs w:val="0"/>
                <w:spacing w:val="4"/>
              </w:rPr>
              <w:t>商谈判的处罚</w:t>
            </w:r>
          </w:p>
        </w:tc>
        <w:tc>
          <w:tcPr>
            <w:tcW w:w="8339" w:type="dxa"/>
            <w:tcBorders>
              <w:bottom w:val="single" w:color="000000" w:sz="10" w:space="0"/>
            </w:tcBorders>
            <w:vAlign w:val="center"/>
          </w:tcPr>
          <w:p>
            <w:pPr>
              <w:pStyle w:val="3"/>
              <w:spacing w:before="62" w:line="227" w:lineRule="auto"/>
              <w:ind w:right="69"/>
              <w:jc w:val="both"/>
              <w:rPr>
                <w:b w:val="0"/>
                <w:bCs w:val="0"/>
              </w:rPr>
            </w:pPr>
            <w:r>
              <w:rPr>
                <w:b w:val="0"/>
                <w:bCs w:val="0"/>
                <w:spacing w:val="7"/>
              </w:rPr>
              <w:t>【部门规章】《政府采购非招标采购方式管理办法》（2013年12月19日财政部令第74号公布 自</w:t>
            </w:r>
            <w:r>
              <w:rPr>
                <w:b w:val="0"/>
                <w:bCs w:val="0"/>
              </w:rPr>
              <w:t xml:space="preserve"> </w:t>
            </w:r>
            <w:r>
              <w:rPr>
                <w:b w:val="0"/>
                <w:bCs w:val="0"/>
                <w:spacing w:val="8"/>
              </w:rPr>
              <w:t>2014年2月1日起施行）</w:t>
            </w:r>
          </w:p>
          <w:p>
            <w:pPr>
              <w:pStyle w:val="3"/>
              <w:spacing w:before="52" w:line="236" w:lineRule="auto"/>
              <w:ind w:left="24" w:right="134"/>
              <w:jc w:val="both"/>
              <w:rPr>
                <w:b w:val="0"/>
                <w:bCs w:val="0"/>
              </w:rPr>
            </w:pPr>
            <w:r>
              <w:rPr>
                <w:b w:val="0"/>
                <w:bCs w:val="0"/>
                <w:spacing w:val="7"/>
              </w:rPr>
              <w:t>第五十一条：采购人、采购代理机构有下列情形之一的，责令限期改</w:t>
            </w:r>
            <w:r>
              <w:rPr>
                <w:b w:val="0"/>
                <w:bCs w:val="0"/>
                <w:spacing w:val="6"/>
              </w:rPr>
              <w:t>正，给予警告；有关法律</w:t>
            </w:r>
            <w:r>
              <w:rPr>
                <w:b w:val="0"/>
                <w:bCs w:val="0"/>
              </w:rPr>
              <w:t xml:space="preserve"> </w:t>
            </w:r>
            <w:r>
              <w:rPr>
                <w:b w:val="0"/>
                <w:bCs w:val="0"/>
                <w:spacing w:val="8"/>
              </w:rPr>
              <w:t>、行政法规规定处以罚款的，并处罚款；涉</w:t>
            </w:r>
            <w:r>
              <w:rPr>
                <w:b w:val="0"/>
                <w:bCs w:val="0"/>
                <w:spacing w:val="7"/>
              </w:rPr>
              <w:t>嫌犯罪的，依法移送司法机关处理</w:t>
            </w:r>
            <w:r>
              <w:rPr>
                <w:b w:val="0"/>
                <w:bCs w:val="0"/>
                <w:spacing w:val="-8"/>
              </w:rPr>
              <w:t>：（</w:t>
            </w:r>
            <w:r>
              <w:rPr>
                <w:b w:val="0"/>
                <w:bCs w:val="0"/>
                <w:spacing w:val="7"/>
              </w:rPr>
              <w:t>三）在询价</w:t>
            </w:r>
            <w:r>
              <w:rPr>
                <w:b w:val="0"/>
                <w:bCs w:val="0"/>
                <w:spacing w:val="1"/>
              </w:rPr>
              <w:t xml:space="preserve"> </w:t>
            </w:r>
            <w:r>
              <w:rPr>
                <w:b w:val="0"/>
                <w:bCs w:val="0"/>
                <w:spacing w:val="6"/>
              </w:rPr>
              <w:t>采购过程中与供应商进行协商谈判的。</w:t>
            </w:r>
          </w:p>
        </w:tc>
        <w:tc>
          <w:tcPr>
            <w:tcW w:w="952" w:type="dxa"/>
            <w:tcBorders>
              <w:bottom w:val="single" w:color="000000" w:sz="10" w:space="0"/>
            </w:tcBorders>
            <w:vAlign w:val="top"/>
          </w:tcPr>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8"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center"/>
          </w:tcPr>
          <w:p>
            <w:pPr>
              <w:pStyle w:val="3"/>
              <w:spacing w:before="215" w:line="228" w:lineRule="auto"/>
              <w:jc w:val="both"/>
              <w:rPr>
                <w:b w:val="0"/>
                <w:bCs w:val="0"/>
              </w:rPr>
            </w:pPr>
            <w:r>
              <w:rPr>
                <w:b w:val="0"/>
                <w:bCs w:val="0"/>
                <w:spacing w:val="6"/>
              </w:rPr>
              <w:t>1.立案责任：发现违法行为（或者以其他途径移送的违法案件等</w:t>
            </w:r>
            <w:r>
              <w:rPr>
                <w:b w:val="0"/>
                <w:bCs w:val="0"/>
                <w:spacing w:val="21"/>
              </w:rPr>
              <w:t>），</w:t>
            </w:r>
            <w:r>
              <w:rPr>
                <w:b w:val="0"/>
                <w:bCs w:val="0"/>
                <w:spacing w:val="6"/>
              </w:rPr>
              <w:t>予以审查，决定是否立案</w:t>
            </w:r>
          </w:p>
          <w:p>
            <w:pPr>
              <w:pStyle w:val="3"/>
              <w:spacing w:before="147" w:line="98" w:lineRule="exact"/>
              <w:ind w:left="53"/>
              <w:jc w:val="both"/>
              <w:rPr>
                <w:b w:val="0"/>
                <w:bCs w:val="0"/>
              </w:rPr>
            </w:pPr>
            <w:r>
              <w:rPr>
                <w:b w:val="0"/>
                <w:bCs w:val="0"/>
                <w:spacing w:val="-2"/>
                <w:position w:val="1"/>
              </w:rPr>
              <w:t>。</w:t>
            </w:r>
          </w:p>
          <w:p>
            <w:pPr>
              <w:pStyle w:val="3"/>
              <w:spacing w:before="25" w:line="241"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8" w:line="239"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6" w:line="237"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1" w:line="237"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9" w:line="97" w:lineRule="exact"/>
              <w:ind w:left="53"/>
              <w:jc w:val="both"/>
              <w:rPr>
                <w:b w:val="0"/>
                <w:bCs w:val="0"/>
              </w:rPr>
            </w:pPr>
            <w:r>
              <w:rPr>
                <w:b w:val="0"/>
                <w:bCs w:val="0"/>
                <w:spacing w:val="-2"/>
                <w:position w:val="1"/>
              </w:rPr>
              <w:t>。</w:t>
            </w:r>
          </w:p>
          <w:p>
            <w:pPr>
              <w:pStyle w:val="3"/>
              <w:spacing w:before="29" w:line="210" w:lineRule="auto"/>
              <w:ind w:left="33"/>
              <w:jc w:val="both"/>
              <w:rPr>
                <w:b w:val="0"/>
                <w:bCs w:val="0"/>
              </w:rPr>
            </w:pPr>
            <w:r>
              <w:rPr>
                <w:b w:val="0"/>
                <w:bCs w:val="0"/>
                <w:spacing w:val="6"/>
              </w:rPr>
              <w:t>7.送达责任：行政处罚决定书按照法律规定的方式送达当事人。</w:t>
            </w:r>
          </w:p>
          <w:p>
            <w:pPr>
              <w:pStyle w:val="3"/>
              <w:spacing w:before="37" w:line="226"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bl>
    <w:p>
      <w:pPr>
        <w:rPr>
          <w:rFonts w:ascii="Arial"/>
          <w:b w:val="0"/>
          <w:bCs w:val="0"/>
          <w:sz w:val="21"/>
        </w:rPr>
      </w:pPr>
    </w:p>
    <w:p>
      <w:pPr>
        <w:sectPr>
          <w:footerReference r:id="rId5" w:type="default"/>
          <w:pgSz w:w="23811" w:h="16839"/>
          <w:pgMar w:top="1431" w:right="1608" w:bottom="301" w:left="1643" w:header="0" w:footer="39" w:gutter="0"/>
          <w:cols w:space="720" w:num="1"/>
        </w:sect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2"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1"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2" w:line="219" w:lineRule="auto"/>
              <w:ind w:left="3703"/>
              <w:rPr>
                <w:b w:val="0"/>
                <w:bCs w:val="0"/>
                <w:sz w:val="24"/>
                <w:szCs w:val="24"/>
              </w:rPr>
            </w:pPr>
            <w:r>
              <w:rPr>
                <w:b w:val="0"/>
                <w:bCs w:val="0"/>
                <w:spacing w:val="-6"/>
                <w:sz w:val="24"/>
                <w:szCs w:val="24"/>
              </w:rPr>
              <w:t>责任事项</w:t>
            </w:r>
          </w:p>
        </w:tc>
      </w:tr>
      <w:tr>
        <w:trPr>
          <w:trHeight w:val="4646" w:hRule="atLeast"/>
        </w:trPr>
        <w:tc>
          <w:tcPr>
            <w:tcW w:w="535" w:type="dxa"/>
            <w:tcBorders>
              <w:top w:val="single" w:color="000000" w:sz="10" w:space="0"/>
              <w:left w:val="single" w:color="000000" w:sz="10" w:space="0"/>
            </w:tcBorders>
            <w:vAlign w:val="top"/>
          </w:tcPr>
          <w:p>
            <w:pPr>
              <w:spacing w:line="241" w:lineRule="auto"/>
              <w:rPr>
                <w:rFonts w:ascii="Arial"/>
                <w:b w:val="0"/>
                <w:bCs w:val="0"/>
                <w:sz w:val="21"/>
              </w:rPr>
            </w:pPr>
          </w:p>
          <w:p>
            <w:pPr>
              <w:spacing w:line="241"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before="58" w:line="194" w:lineRule="auto"/>
              <w:ind w:left="213"/>
              <w:rPr>
                <w:b w:val="0"/>
                <w:bCs w:val="0"/>
                <w:sz w:val="19"/>
                <w:szCs w:val="19"/>
              </w:rPr>
            </w:pPr>
            <w:r>
              <w:rPr>
                <w:b w:val="0"/>
                <w:bCs w:val="0"/>
                <w:sz w:val="19"/>
                <w:szCs w:val="19"/>
              </w:rPr>
              <w:t>6</w:t>
            </w:r>
          </w:p>
        </w:tc>
        <w:tc>
          <w:tcPr>
            <w:tcW w:w="635" w:type="dxa"/>
            <w:tcBorders>
              <w:top w:val="single" w:color="000000" w:sz="10" w:space="0"/>
            </w:tcBorders>
            <w:vAlign w:val="top"/>
          </w:tcPr>
          <w:p>
            <w:pPr>
              <w:spacing w:line="253"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spacing w:line="278" w:lineRule="auto"/>
              <w:rPr>
                <w:rFonts w:ascii="Arial"/>
                <w:b w:val="0"/>
                <w:bCs w:val="0"/>
                <w:sz w:val="21"/>
              </w:rPr>
            </w:pPr>
          </w:p>
          <w:p>
            <w:pPr>
              <w:spacing w:line="278" w:lineRule="auto"/>
              <w:rPr>
                <w:rFonts w:ascii="Arial"/>
                <w:b w:val="0"/>
                <w:bCs w:val="0"/>
                <w:sz w:val="21"/>
              </w:rPr>
            </w:pPr>
          </w:p>
          <w:p>
            <w:pPr>
              <w:spacing w:line="278" w:lineRule="auto"/>
              <w:rPr>
                <w:rFonts w:ascii="Arial"/>
                <w:b w:val="0"/>
                <w:bCs w:val="0"/>
                <w:sz w:val="21"/>
              </w:rPr>
            </w:pPr>
          </w:p>
          <w:p>
            <w:pPr>
              <w:spacing w:line="278" w:lineRule="auto"/>
              <w:rPr>
                <w:rFonts w:ascii="Arial"/>
                <w:b w:val="0"/>
                <w:bCs w:val="0"/>
                <w:sz w:val="21"/>
              </w:rPr>
            </w:pPr>
          </w:p>
          <w:p>
            <w:pPr>
              <w:spacing w:line="278" w:lineRule="auto"/>
              <w:rPr>
                <w:rFonts w:ascii="Arial"/>
                <w:b w:val="0"/>
                <w:bCs w:val="0"/>
                <w:sz w:val="21"/>
              </w:rPr>
            </w:pPr>
          </w:p>
          <w:p>
            <w:pPr>
              <w:spacing w:line="278" w:lineRule="auto"/>
              <w:rPr>
                <w:rFonts w:ascii="Arial"/>
                <w:b w:val="0"/>
                <w:bCs w:val="0"/>
                <w:sz w:val="21"/>
              </w:rPr>
            </w:pPr>
          </w:p>
          <w:p>
            <w:pPr>
              <w:pStyle w:val="3"/>
              <w:spacing w:before="62" w:line="237" w:lineRule="auto"/>
              <w:ind w:left="54" w:right="51"/>
              <w:rPr>
                <w:b w:val="0"/>
                <w:bCs w:val="0"/>
              </w:rPr>
            </w:pPr>
            <w:r>
              <w:rPr>
                <w:b w:val="0"/>
                <w:bCs w:val="0"/>
                <w:spacing w:val="6"/>
              </w:rPr>
              <w:t>对政府采购代理机</w:t>
            </w:r>
            <w:r>
              <w:rPr>
                <w:b w:val="0"/>
                <w:bCs w:val="0"/>
              </w:rPr>
              <w:t xml:space="preserve"> </w:t>
            </w:r>
            <w:r>
              <w:rPr>
                <w:b w:val="0"/>
                <w:bCs w:val="0"/>
                <w:spacing w:val="6"/>
              </w:rPr>
              <w:t>构其他违反《政府</w:t>
            </w:r>
            <w:r>
              <w:rPr>
                <w:b w:val="0"/>
                <w:bCs w:val="0"/>
                <w:spacing w:val="2"/>
              </w:rPr>
              <w:t xml:space="preserve"> </w:t>
            </w:r>
            <w:r>
              <w:rPr>
                <w:b w:val="0"/>
                <w:bCs w:val="0"/>
                <w:spacing w:val="6"/>
              </w:rPr>
              <w:t>采购货物和服务招</w:t>
            </w:r>
            <w:r>
              <w:rPr>
                <w:b w:val="0"/>
                <w:bCs w:val="0"/>
              </w:rPr>
              <w:t xml:space="preserve"> </w:t>
            </w:r>
            <w:r>
              <w:rPr>
                <w:b w:val="0"/>
                <w:bCs w:val="0"/>
                <w:spacing w:val="4"/>
              </w:rPr>
              <w:t>标投标管理办法》</w:t>
            </w:r>
            <w:r>
              <w:rPr>
                <w:b w:val="0"/>
                <w:bCs w:val="0"/>
                <w:spacing w:val="5"/>
              </w:rPr>
              <w:t xml:space="preserve"> </w:t>
            </w:r>
            <w:r>
              <w:rPr>
                <w:b w:val="0"/>
                <w:bCs w:val="0"/>
                <w:spacing w:val="6"/>
              </w:rPr>
              <w:t>规定的情形的处罚</w:t>
            </w:r>
          </w:p>
        </w:tc>
        <w:tc>
          <w:tcPr>
            <w:tcW w:w="8339" w:type="dxa"/>
            <w:tcBorders>
              <w:top w:val="single" w:color="000000" w:sz="10" w:space="0"/>
            </w:tcBorders>
            <w:vAlign w:val="center"/>
          </w:tcPr>
          <w:p>
            <w:pPr>
              <w:pStyle w:val="3"/>
              <w:spacing w:before="62" w:line="230" w:lineRule="auto"/>
              <w:ind w:right="23"/>
              <w:jc w:val="both"/>
              <w:rPr>
                <w:b w:val="0"/>
                <w:bCs w:val="0"/>
              </w:rPr>
            </w:pPr>
            <w:r>
              <w:rPr>
                <w:b w:val="0"/>
                <w:bCs w:val="0"/>
                <w:spacing w:val="9"/>
              </w:rPr>
              <w:t>【部门规章】《政府采购货物和服务招标投</w:t>
            </w:r>
            <w:r>
              <w:rPr>
                <w:b w:val="0"/>
                <w:bCs w:val="0"/>
                <w:spacing w:val="8"/>
              </w:rPr>
              <w:t>标管理办法》（2017年7月11日中华人民共和国财政</w:t>
            </w:r>
            <w:r>
              <w:rPr>
                <w:b w:val="0"/>
                <w:bCs w:val="0"/>
              </w:rPr>
              <w:t xml:space="preserve"> </w:t>
            </w:r>
            <w:r>
              <w:rPr>
                <w:b w:val="0"/>
                <w:bCs w:val="0"/>
                <w:spacing w:val="6"/>
              </w:rPr>
              <w:t>部令第87号发布</w:t>
            </w:r>
            <w:r>
              <w:rPr>
                <w:b w:val="0"/>
                <w:bCs w:val="0"/>
                <w:spacing w:val="27"/>
              </w:rPr>
              <w:t xml:space="preserve">  </w:t>
            </w:r>
            <w:r>
              <w:rPr>
                <w:b w:val="0"/>
                <w:bCs w:val="0"/>
                <w:spacing w:val="6"/>
              </w:rPr>
              <w:t>自2017年10月1日起施行）</w:t>
            </w:r>
          </w:p>
          <w:p>
            <w:pPr>
              <w:pStyle w:val="3"/>
              <w:spacing w:before="48" w:line="239" w:lineRule="auto"/>
              <w:ind w:left="24" w:right="29"/>
              <w:jc w:val="both"/>
              <w:rPr>
                <w:b w:val="0"/>
                <w:bCs w:val="0"/>
              </w:rPr>
            </w:pPr>
            <w:r>
              <w:rPr>
                <w:b w:val="0"/>
                <w:bCs w:val="0"/>
                <w:spacing w:val="6"/>
              </w:rPr>
              <w:t>第七十八条：采购人、采购代理机构有下列情形之一的，</w:t>
            </w:r>
            <w:r>
              <w:rPr>
                <w:b w:val="0"/>
                <w:bCs w:val="0"/>
                <w:spacing w:val="-56"/>
              </w:rPr>
              <w:t xml:space="preserve"> </w:t>
            </w:r>
            <w:r>
              <w:rPr>
                <w:b w:val="0"/>
                <w:bCs w:val="0"/>
                <w:spacing w:val="6"/>
              </w:rPr>
              <w:t>由财政部门责令</w:t>
            </w:r>
            <w:r>
              <w:rPr>
                <w:b w:val="0"/>
                <w:bCs w:val="0"/>
                <w:spacing w:val="5"/>
              </w:rPr>
              <w:t>限期改正，情节严重</w:t>
            </w:r>
            <w:r>
              <w:rPr>
                <w:b w:val="0"/>
                <w:bCs w:val="0"/>
              </w:rPr>
              <w:t xml:space="preserve">  </w:t>
            </w:r>
            <w:r>
              <w:rPr>
                <w:b w:val="0"/>
                <w:bCs w:val="0"/>
                <w:spacing w:val="6"/>
              </w:rPr>
              <w:t>的，给予警告，对直接负责的主管人员和其他直接责任人员，</w:t>
            </w:r>
            <w:r>
              <w:rPr>
                <w:b w:val="0"/>
                <w:bCs w:val="0"/>
                <w:spacing w:val="-54"/>
              </w:rPr>
              <w:t xml:space="preserve"> </w:t>
            </w:r>
            <w:r>
              <w:rPr>
                <w:b w:val="0"/>
                <w:bCs w:val="0"/>
                <w:spacing w:val="6"/>
              </w:rPr>
              <w:t>由其行</w:t>
            </w:r>
            <w:r>
              <w:rPr>
                <w:b w:val="0"/>
                <w:bCs w:val="0"/>
                <w:spacing w:val="5"/>
              </w:rPr>
              <w:t>政主管部门或者有关机关</w:t>
            </w:r>
            <w:r>
              <w:rPr>
                <w:b w:val="0"/>
                <w:bCs w:val="0"/>
              </w:rPr>
              <w:t xml:space="preserve">  </w:t>
            </w:r>
            <w:r>
              <w:rPr>
                <w:b w:val="0"/>
                <w:bCs w:val="0"/>
                <w:spacing w:val="7"/>
              </w:rPr>
              <w:t>给予处分，并予通报；采购代理机构有违法所得的，没收违法所得，</w:t>
            </w:r>
            <w:r>
              <w:rPr>
                <w:b w:val="0"/>
                <w:bCs w:val="0"/>
                <w:spacing w:val="6"/>
              </w:rPr>
              <w:t>并可以处以不超过违法所</w:t>
            </w:r>
            <w:r>
              <w:rPr>
                <w:b w:val="0"/>
                <w:bCs w:val="0"/>
              </w:rPr>
              <w:t xml:space="preserve">  </w:t>
            </w:r>
            <w:r>
              <w:rPr>
                <w:b w:val="0"/>
                <w:bCs w:val="0"/>
                <w:spacing w:val="9"/>
              </w:rPr>
              <w:t>得3倍、最高不超过3万元的罚款，没有违</w:t>
            </w:r>
            <w:r>
              <w:rPr>
                <w:b w:val="0"/>
                <w:bCs w:val="0"/>
                <w:spacing w:val="8"/>
              </w:rPr>
              <w:t>法所得的，可以处以1万元以下的罚款</w:t>
            </w:r>
            <w:r>
              <w:rPr>
                <w:b w:val="0"/>
                <w:bCs w:val="0"/>
                <w:spacing w:val="-9"/>
              </w:rPr>
              <w:t>：（</w:t>
            </w:r>
            <w:r>
              <w:rPr>
                <w:b w:val="0"/>
                <w:bCs w:val="0"/>
                <w:spacing w:val="8"/>
              </w:rPr>
              <w:t>十二）其他</w:t>
            </w:r>
            <w:r>
              <w:rPr>
                <w:b w:val="0"/>
                <w:bCs w:val="0"/>
                <w:spacing w:val="1"/>
              </w:rPr>
              <w:t xml:space="preserve"> </w:t>
            </w:r>
            <w:r>
              <w:rPr>
                <w:b w:val="0"/>
                <w:bCs w:val="0"/>
                <w:spacing w:val="5"/>
              </w:rPr>
              <w:t>违反本办法规定的情形。</w:t>
            </w:r>
          </w:p>
        </w:tc>
        <w:tc>
          <w:tcPr>
            <w:tcW w:w="952" w:type="dxa"/>
            <w:tcBorders>
              <w:top w:val="single" w:color="000000" w:sz="10" w:space="0"/>
            </w:tcBorders>
            <w:vAlign w:val="top"/>
          </w:tcPr>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center"/>
          </w:tcPr>
          <w:p>
            <w:pPr>
              <w:pStyle w:val="3"/>
              <w:spacing w:before="62" w:line="228" w:lineRule="auto"/>
              <w:jc w:val="both"/>
              <w:rPr>
                <w:b w:val="0"/>
                <w:bCs w:val="0"/>
              </w:rPr>
            </w:pPr>
            <w:r>
              <w:rPr>
                <w:b w:val="0"/>
                <w:bCs w:val="0"/>
                <w:spacing w:val="6"/>
              </w:rPr>
              <w:t>1.立案责任：发现违法行为（或者以其他途径移送的违法案件等</w:t>
            </w:r>
            <w:r>
              <w:rPr>
                <w:b w:val="0"/>
                <w:bCs w:val="0"/>
                <w:spacing w:val="21"/>
              </w:rPr>
              <w:t>），</w:t>
            </w:r>
            <w:r>
              <w:rPr>
                <w:b w:val="0"/>
                <w:bCs w:val="0"/>
                <w:spacing w:val="6"/>
              </w:rPr>
              <w:t>予以审查，决定是否立案</w:t>
            </w:r>
          </w:p>
          <w:p>
            <w:pPr>
              <w:pStyle w:val="3"/>
              <w:spacing w:before="145" w:line="98" w:lineRule="exact"/>
              <w:ind w:left="53"/>
              <w:jc w:val="both"/>
              <w:rPr>
                <w:b w:val="0"/>
                <w:bCs w:val="0"/>
              </w:rPr>
            </w:pPr>
            <w:r>
              <w:rPr>
                <w:b w:val="0"/>
                <w:bCs w:val="0"/>
                <w:spacing w:val="-2"/>
                <w:position w:val="1"/>
              </w:rPr>
              <w:t>。</w:t>
            </w:r>
          </w:p>
          <w:p>
            <w:pPr>
              <w:pStyle w:val="3"/>
              <w:spacing w:before="30" w:line="241"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20" w:line="237"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20" w:line="237"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19" w:line="238"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7" w:line="98" w:lineRule="exact"/>
              <w:ind w:left="53"/>
              <w:jc w:val="both"/>
              <w:rPr>
                <w:b w:val="0"/>
                <w:bCs w:val="0"/>
              </w:rPr>
            </w:pPr>
            <w:r>
              <w:rPr>
                <w:b w:val="0"/>
                <w:bCs w:val="0"/>
                <w:spacing w:val="-2"/>
                <w:position w:val="1"/>
              </w:rPr>
              <w:t>。</w:t>
            </w:r>
          </w:p>
          <w:p>
            <w:pPr>
              <w:pStyle w:val="3"/>
              <w:spacing w:before="25" w:line="210" w:lineRule="auto"/>
              <w:ind w:left="33"/>
              <w:jc w:val="both"/>
              <w:rPr>
                <w:b w:val="0"/>
                <w:bCs w:val="0"/>
              </w:rPr>
            </w:pPr>
            <w:r>
              <w:rPr>
                <w:b w:val="0"/>
                <w:bCs w:val="0"/>
                <w:spacing w:val="6"/>
              </w:rPr>
              <w:t>7.送达责任：行政处罚决定书按照法律规定的方式送达当事人。</w:t>
            </w:r>
          </w:p>
          <w:p>
            <w:pPr>
              <w:pStyle w:val="3"/>
              <w:spacing w:before="40" w:line="227"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r>
        <w:trPr>
          <w:trHeight w:val="4863" w:hRule="atLeast"/>
        </w:trPr>
        <w:tc>
          <w:tcPr>
            <w:tcW w:w="535" w:type="dxa"/>
            <w:tcBorders>
              <w:left w:val="single" w:color="000000" w:sz="10" w:space="0"/>
            </w:tcBorders>
            <w:vAlign w:val="top"/>
          </w:tcPr>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before="58" w:line="150" w:lineRule="exact"/>
              <w:ind w:left="212"/>
              <w:rPr>
                <w:b w:val="0"/>
                <w:bCs w:val="0"/>
                <w:sz w:val="19"/>
                <w:szCs w:val="19"/>
              </w:rPr>
            </w:pPr>
            <w:r>
              <w:rPr>
                <w:b w:val="0"/>
                <w:bCs w:val="0"/>
                <w:spacing w:val="2"/>
                <w:position w:val="2"/>
                <w:sz w:val="19"/>
                <w:szCs w:val="19"/>
              </w:rPr>
              <w:t>7</w:t>
            </w:r>
          </w:p>
        </w:tc>
        <w:tc>
          <w:tcPr>
            <w:tcW w:w="635" w:type="dxa"/>
            <w:vAlign w:val="top"/>
          </w:tcPr>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vAlign w:val="top"/>
          </w:tcPr>
          <w:p>
            <w:pPr>
              <w:spacing w:line="252"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3" w:line="227" w:lineRule="auto"/>
              <w:ind w:left="58"/>
              <w:rPr>
                <w:b w:val="0"/>
                <w:bCs w:val="0"/>
              </w:rPr>
            </w:pPr>
            <w:r>
              <w:rPr>
                <w:b w:val="0"/>
                <w:bCs w:val="0"/>
                <w:spacing w:val="5"/>
              </w:rPr>
              <w:t>构未妥善保存采购</w:t>
            </w:r>
          </w:p>
          <w:p>
            <w:pPr>
              <w:pStyle w:val="3"/>
              <w:spacing w:before="10" w:line="228" w:lineRule="auto"/>
              <w:ind w:left="357"/>
              <w:rPr>
                <w:b w:val="0"/>
                <w:bCs w:val="0"/>
              </w:rPr>
            </w:pPr>
            <w:r>
              <w:rPr>
                <w:b w:val="0"/>
                <w:bCs w:val="0"/>
                <w:spacing w:val="5"/>
              </w:rPr>
              <w:t>文件的处罚</w:t>
            </w:r>
          </w:p>
        </w:tc>
        <w:tc>
          <w:tcPr>
            <w:tcW w:w="8339" w:type="dxa"/>
            <w:vAlign w:val="center"/>
          </w:tcPr>
          <w:p>
            <w:pPr>
              <w:pStyle w:val="3"/>
              <w:spacing w:before="62" w:line="227" w:lineRule="auto"/>
              <w:ind w:right="23"/>
              <w:jc w:val="both"/>
              <w:rPr>
                <w:b w:val="0"/>
                <w:bCs w:val="0"/>
              </w:rPr>
            </w:pPr>
            <w:r>
              <w:rPr>
                <w:b w:val="0"/>
                <w:bCs w:val="0"/>
                <w:spacing w:val="9"/>
              </w:rPr>
              <w:t>【部门规章】《政府采购货物和服务招标投</w:t>
            </w:r>
            <w:r>
              <w:rPr>
                <w:b w:val="0"/>
                <w:bCs w:val="0"/>
                <w:spacing w:val="8"/>
              </w:rPr>
              <w:t>标管理办法》（2017年7月11日中华人民共和国财政</w:t>
            </w:r>
            <w:r>
              <w:rPr>
                <w:b w:val="0"/>
                <w:bCs w:val="0"/>
              </w:rPr>
              <w:t xml:space="preserve"> </w:t>
            </w:r>
            <w:r>
              <w:rPr>
                <w:b w:val="0"/>
                <w:bCs w:val="0"/>
                <w:spacing w:val="6"/>
              </w:rPr>
              <w:t>部令第87号发布</w:t>
            </w:r>
            <w:r>
              <w:rPr>
                <w:b w:val="0"/>
                <w:bCs w:val="0"/>
                <w:spacing w:val="27"/>
              </w:rPr>
              <w:t xml:space="preserve">  </w:t>
            </w:r>
            <w:r>
              <w:rPr>
                <w:b w:val="0"/>
                <w:bCs w:val="0"/>
                <w:spacing w:val="6"/>
              </w:rPr>
              <w:t>自2017年10月1日起施行）</w:t>
            </w:r>
          </w:p>
          <w:p>
            <w:pPr>
              <w:pStyle w:val="3"/>
              <w:spacing w:before="53" w:line="238" w:lineRule="auto"/>
              <w:ind w:left="24" w:right="40"/>
              <w:jc w:val="both"/>
              <w:rPr>
                <w:b w:val="0"/>
                <w:bCs w:val="0"/>
              </w:rPr>
            </w:pPr>
            <w:r>
              <w:rPr>
                <w:b w:val="0"/>
                <w:bCs w:val="0"/>
                <w:spacing w:val="6"/>
              </w:rPr>
              <w:t>第七十八条：采购人、采购代理机构有下列情形之一的，</w:t>
            </w:r>
            <w:r>
              <w:rPr>
                <w:b w:val="0"/>
                <w:bCs w:val="0"/>
                <w:spacing w:val="-56"/>
              </w:rPr>
              <w:t xml:space="preserve"> </w:t>
            </w:r>
            <w:r>
              <w:rPr>
                <w:b w:val="0"/>
                <w:bCs w:val="0"/>
                <w:spacing w:val="6"/>
              </w:rPr>
              <w:t>由财政部门责令</w:t>
            </w:r>
            <w:r>
              <w:rPr>
                <w:b w:val="0"/>
                <w:bCs w:val="0"/>
                <w:spacing w:val="5"/>
              </w:rPr>
              <w:t>限期改正，情节严重</w:t>
            </w:r>
            <w:r>
              <w:rPr>
                <w:b w:val="0"/>
                <w:bCs w:val="0"/>
              </w:rPr>
              <w:t xml:space="preserve">  </w:t>
            </w:r>
            <w:r>
              <w:rPr>
                <w:b w:val="0"/>
                <w:bCs w:val="0"/>
                <w:spacing w:val="6"/>
              </w:rPr>
              <w:t>的，给予警告，对直接负责的主管人员和其他直接责任人员，</w:t>
            </w:r>
            <w:r>
              <w:rPr>
                <w:b w:val="0"/>
                <w:bCs w:val="0"/>
                <w:spacing w:val="-54"/>
              </w:rPr>
              <w:t xml:space="preserve"> </w:t>
            </w:r>
            <w:r>
              <w:rPr>
                <w:b w:val="0"/>
                <w:bCs w:val="0"/>
                <w:spacing w:val="6"/>
              </w:rPr>
              <w:t>由其</w:t>
            </w:r>
            <w:r>
              <w:rPr>
                <w:b w:val="0"/>
                <w:bCs w:val="0"/>
                <w:spacing w:val="5"/>
              </w:rPr>
              <w:t>行政主管部门或者有关机关</w:t>
            </w:r>
            <w:r>
              <w:rPr>
                <w:b w:val="0"/>
                <w:bCs w:val="0"/>
              </w:rPr>
              <w:t xml:space="preserve">  </w:t>
            </w:r>
            <w:r>
              <w:rPr>
                <w:b w:val="0"/>
                <w:bCs w:val="0"/>
                <w:spacing w:val="7"/>
              </w:rPr>
              <w:t>给予处分，并予通报；采购代理机构有违法所得的，没收违法所得</w:t>
            </w:r>
            <w:r>
              <w:rPr>
                <w:b w:val="0"/>
                <w:bCs w:val="0"/>
                <w:spacing w:val="6"/>
              </w:rPr>
              <w:t>，并可以处以不超过违法所</w:t>
            </w:r>
            <w:r>
              <w:rPr>
                <w:b w:val="0"/>
                <w:bCs w:val="0"/>
              </w:rPr>
              <w:t xml:space="preserve">  </w:t>
            </w:r>
            <w:r>
              <w:rPr>
                <w:b w:val="0"/>
                <w:bCs w:val="0"/>
                <w:spacing w:val="8"/>
              </w:rPr>
              <w:t>得3倍、最高不超过3万元的罚款，没有违法所得的，可以处以1万元以下的罚款</w:t>
            </w:r>
            <w:r>
              <w:rPr>
                <w:b w:val="0"/>
                <w:bCs w:val="0"/>
                <w:spacing w:val="-5"/>
              </w:rPr>
              <w:t>：（</w:t>
            </w:r>
            <w:r>
              <w:rPr>
                <w:b w:val="0"/>
                <w:bCs w:val="0"/>
                <w:spacing w:val="8"/>
              </w:rPr>
              <w:t>十一）未妥</w:t>
            </w:r>
            <w:r>
              <w:rPr>
                <w:b w:val="0"/>
                <w:bCs w:val="0"/>
                <w:spacing w:val="1"/>
              </w:rPr>
              <w:t xml:space="preserve"> </w:t>
            </w:r>
            <w:r>
              <w:rPr>
                <w:b w:val="0"/>
                <w:bCs w:val="0"/>
                <w:spacing w:val="5"/>
              </w:rPr>
              <w:t>善保存采购文件的。</w:t>
            </w:r>
          </w:p>
        </w:tc>
        <w:tc>
          <w:tcPr>
            <w:tcW w:w="952" w:type="dxa"/>
            <w:vAlign w:val="top"/>
          </w:tcPr>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center"/>
          </w:tcPr>
          <w:p>
            <w:pPr>
              <w:pStyle w:val="3"/>
              <w:numPr>
                <w:numId w:val="0"/>
              </w:numPr>
              <w:spacing w:before="16" w:line="242" w:lineRule="auto"/>
              <w:ind w:left="30" w:leftChars="0" w:right="35"/>
              <w:jc w:val="both"/>
              <w:rPr>
                <w:b w:val="0"/>
                <w:bCs w:val="0"/>
                <w:spacing w:val="6"/>
              </w:rPr>
            </w:pPr>
            <w:r>
              <w:rPr>
                <w:rFonts w:hint="eastAsia"/>
                <w:b w:val="0"/>
                <w:bCs w:val="0"/>
                <w:spacing w:val="6"/>
                <w:lang w:val="en-US" w:eastAsia="zh-CN"/>
              </w:rPr>
              <w:t>1.</w:t>
            </w:r>
            <w:r>
              <w:rPr>
                <w:b w:val="0"/>
                <w:bCs w:val="0"/>
                <w:spacing w:val="6"/>
              </w:rPr>
              <w:t xml:space="preserve">立案责任：发现违法行为（或者以其他途径移送的违法案件等），予以审查，决定是否立案 </w:t>
            </w:r>
            <w:r>
              <w:rPr>
                <w:rFonts w:hint="eastAsia"/>
                <w:b w:val="0"/>
                <w:bCs w:val="0"/>
                <w:spacing w:val="6"/>
                <w:lang w:eastAsia="zh-CN"/>
              </w:rPr>
              <w:t>。</w:t>
            </w:r>
            <w:r>
              <w:rPr>
                <w:b w:val="0"/>
                <w:bCs w:val="0"/>
                <w:spacing w:val="6"/>
              </w:rPr>
              <w:t xml:space="preserve">     </w:t>
            </w:r>
          </w:p>
          <w:p>
            <w:pPr>
              <w:pStyle w:val="3"/>
              <w:numPr>
                <w:numId w:val="0"/>
              </w:numPr>
              <w:spacing w:before="16" w:line="242" w:lineRule="auto"/>
              <w:ind w:left="30" w:leftChars="0" w:right="35"/>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6" w:line="239"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8" w:line="236"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2" w:line="236"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7" w:line="97" w:lineRule="exact"/>
              <w:ind w:left="53"/>
              <w:jc w:val="both"/>
              <w:rPr>
                <w:b w:val="0"/>
                <w:bCs w:val="0"/>
              </w:rPr>
            </w:pPr>
            <w:r>
              <w:rPr>
                <w:b w:val="0"/>
                <w:bCs w:val="0"/>
                <w:spacing w:val="-2"/>
                <w:position w:val="1"/>
              </w:rPr>
              <w:t>。</w:t>
            </w:r>
          </w:p>
          <w:p>
            <w:pPr>
              <w:pStyle w:val="3"/>
              <w:spacing w:before="32" w:line="210" w:lineRule="auto"/>
              <w:ind w:left="33"/>
              <w:jc w:val="both"/>
              <w:rPr>
                <w:b w:val="0"/>
                <w:bCs w:val="0"/>
              </w:rPr>
            </w:pPr>
            <w:r>
              <w:rPr>
                <w:b w:val="0"/>
                <w:bCs w:val="0"/>
                <w:spacing w:val="6"/>
              </w:rPr>
              <w:t>7.送达责任：行政处罚决定书按照法律规定的方式送达当事人。</w:t>
            </w:r>
          </w:p>
          <w:p>
            <w:pPr>
              <w:pStyle w:val="3"/>
              <w:spacing w:before="38" w:line="225"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r>
        <w:trPr>
          <w:trHeight w:val="4836" w:hRule="atLeast"/>
        </w:trPr>
        <w:tc>
          <w:tcPr>
            <w:tcW w:w="535" w:type="dxa"/>
            <w:tcBorders>
              <w:left w:val="single" w:color="000000" w:sz="10" w:space="0"/>
              <w:bottom w:val="single" w:color="000000" w:sz="10" w:space="0"/>
            </w:tcBorders>
            <w:vAlign w:val="top"/>
          </w:tcPr>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before="58" w:line="194" w:lineRule="auto"/>
              <w:ind w:left="217"/>
              <w:rPr>
                <w:b w:val="0"/>
                <w:bCs w:val="0"/>
                <w:sz w:val="19"/>
                <w:szCs w:val="19"/>
              </w:rPr>
            </w:pPr>
            <w:r>
              <w:rPr>
                <w:b w:val="0"/>
                <w:bCs w:val="0"/>
                <w:sz w:val="19"/>
                <w:szCs w:val="19"/>
              </w:rPr>
              <w:t>8</w:t>
            </w:r>
          </w:p>
        </w:tc>
        <w:tc>
          <w:tcPr>
            <w:tcW w:w="635" w:type="dxa"/>
            <w:tcBorders>
              <w:bottom w:val="single" w:color="000000" w:sz="10" w:space="0"/>
            </w:tcBorders>
            <w:vAlign w:val="top"/>
          </w:tcPr>
          <w:p>
            <w:pPr>
              <w:spacing w:line="266" w:lineRule="auto"/>
              <w:rPr>
                <w:rFonts w:ascii="Arial"/>
                <w:b w:val="0"/>
                <w:bCs w:val="0"/>
                <w:sz w:val="21"/>
              </w:rPr>
            </w:pPr>
          </w:p>
          <w:p>
            <w:pPr>
              <w:spacing w:line="266"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bottom w:val="single" w:color="000000" w:sz="10" w:space="0"/>
            </w:tcBorders>
            <w:vAlign w:val="top"/>
          </w:tcPr>
          <w:p>
            <w:pPr>
              <w:spacing w:line="279" w:lineRule="auto"/>
              <w:rPr>
                <w:rFonts w:ascii="Arial"/>
                <w:b w:val="0"/>
                <w:bCs w:val="0"/>
                <w:sz w:val="21"/>
              </w:rPr>
            </w:pPr>
          </w:p>
          <w:p>
            <w:pPr>
              <w:spacing w:line="280" w:lineRule="auto"/>
              <w:rPr>
                <w:rFonts w:ascii="Arial"/>
                <w:b w:val="0"/>
                <w:bCs w:val="0"/>
                <w:sz w:val="21"/>
              </w:rPr>
            </w:pPr>
          </w:p>
          <w:p>
            <w:pPr>
              <w:spacing w:line="280" w:lineRule="auto"/>
              <w:rPr>
                <w:rFonts w:ascii="Arial"/>
                <w:b w:val="0"/>
                <w:bCs w:val="0"/>
                <w:sz w:val="21"/>
              </w:rPr>
            </w:pPr>
          </w:p>
          <w:p>
            <w:pPr>
              <w:spacing w:line="280" w:lineRule="auto"/>
              <w:rPr>
                <w:rFonts w:ascii="Arial"/>
                <w:b w:val="0"/>
                <w:bCs w:val="0"/>
                <w:sz w:val="21"/>
              </w:rPr>
            </w:pPr>
          </w:p>
          <w:p>
            <w:pPr>
              <w:spacing w:line="280"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3" w:line="228" w:lineRule="auto"/>
              <w:ind w:left="58"/>
              <w:rPr>
                <w:b w:val="0"/>
                <w:bCs w:val="0"/>
              </w:rPr>
            </w:pPr>
            <w:r>
              <w:rPr>
                <w:b w:val="0"/>
                <w:bCs w:val="0"/>
                <w:spacing w:val="5"/>
              </w:rPr>
              <w:t>构开标前泄露已获</w:t>
            </w:r>
          </w:p>
          <w:p>
            <w:pPr>
              <w:pStyle w:val="3"/>
              <w:spacing w:before="12" w:line="228" w:lineRule="auto"/>
              <w:ind w:left="58"/>
              <w:rPr>
                <w:b w:val="0"/>
                <w:bCs w:val="0"/>
              </w:rPr>
            </w:pPr>
            <w:r>
              <w:rPr>
                <w:b w:val="0"/>
                <w:bCs w:val="0"/>
                <w:spacing w:val="5"/>
              </w:rPr>
              <w:t>取招标文件的潜在</w:t>
            </w:r>
          </w:p>
          <w:p>
            <w:pPr>
              <w:pStyle w:val="3"/>
              <w:spacing w:before="10" w:line="228" w:lineRule="auto"/>
              <w:ind w:left="58"/>
              <w:rPr>
                <w:b w:val="0"/>
                <w:bCs w:val="0"/>
              </w:rPr>
            </w:pPr>
            <w:r>
              <w:rPr>
                <w:b w:val="0"/>
                <w:bCs w:val="0"/>
                <w:spacing w:val="5"/>
              </w:rPr>
              <w:t>投标人的名称、数</w:t>
            </w:r>
          </w:p>
          <w:p>
            <w:pPr>
              <w:pStyle w:val="3"/>
              <w:spacing w:before="12" w:line="229" w:lineRule="auto"/>
              <w:ind w:left="55"/>
              <w:rPr>
                <w:b w:val="0"/>
                <w:bCs w:val="0"/>
              </w:rPr>
            </w:pPr>
            <w:r>
              <w:rPr>
                <w:b w:val="0"/>
                <w:bCs w:val="0"/>
                <w:spacing w:val="6"/>
              </w:rPr>
              <w:t>量或者其他可能影</w:t>
            </w:r>
          </w:p>
          <w:p>
            <w:pPr>
              <w:pStyle w:val="3"/>
              <w:spacing w:before="9" w:line="228" w:lineRule="auto"/>
              <w:ind w:left="65"/>
              <w:rPr>
                <w:b w:val="0"/>
                <w:bCs w:val="0"/>
              </w:rPr>
            </w:pPr>
            <w:r>
              <w:rPr>
                <w:b w:val="0"/>
                <w:bCs w:val="0"/>
                <w:spacing w:val="4"/>
              </w:rPr>
              <w:t>响公平竞争的有关</w:t>
            </w:r>
          </w:p>
          <w:p>
            <w:pPr>
              <w:pStyle w:val="3"/>
              <w:spacing w:before="12" w:line="229" w:lineRule="auto"/>
              <w:ind w:left="56"/>
              <w:rPr>
                <w:b w:val="0"/>
                <w:bCs w:val="0"/>
              </w:rPr>
            </w:pPr>
            <w:r>
              <w:rPr>
                <w:b w:val="0"/>
                <w:bCs w:val="0"/>
                <w:spacing w:val="5"/>
              </w:rPr>
              <w:t>招标投标情况的处</w:t>
            </w:r>
          </w:p>
          <w:p>
            <w:pPr>
              <w:pStyle w:val="3"/>
              <w:spacing w:before="15" w:line="232" w:lineRule="auto"/>
              <w:ind w:left="760"/>
              <w:rPr>
                <w:b w:val="0"/>
                <w:bCs w:val="0"/>
              </w:rPr>
            </w:pPr>
            <w:r>
              <w:rPr>
                <w:b w:val="0"/>
                <w:bCs w:val="0"/>
                <w:spacing w:val="-2"/>
              </w:rPr>
              <w:t>罚</w:t>
            </w:r>
          </w:p>
        </w:tc>
        <w:tc>
          <w:tcPr>
            <w:tcW w:w="8339" w:type="dxa"/>
            <w:tcBorders>
              <w:bottom w:val="single" w:color="000000" w:sz="10" w:space="0"/>
            </w:tcBorders>
            <w:vAlign w:val="center"/>
          </w:tcPr>
          <w:p>
            <w:pPr>
              <w:pStyle w:val="3"/>
              <w:spacing w:before="62" w:line="228" w:lineRule="auto"/>
              <w:ind w:right="23"/>
              <w:jc w:val="both"/>
              <w:rPr>
                <w:b w:val="0"/>
                <w:bCs w:val="0"/>
              </w:rPr>
            </w:pPr>
            <w:r>
              <w:rPr>
                <w:b w:val="0"/>
                <w:bCs w:val="0"/>
                <w:spacing w:val="9"/>
              </w:rPr>
              <w:t>【部门规章】《政府采购货物和服务招标投</w:t>
            </w:r>
            <w:r>
              <w:rPr>
                <w:b w:val="0"/>
                <w:bCs w:val="0"/>
                <w:spacing w:val="8"/>
              </w:rPr>
              <w:t>标管理办法》（2017年7月11日中华人民共和国财政</w:t>
            </w:r>
            <w:r>
              <w:rPr>
                <w:b w:val="0"/>
                <w:bCs w:val="0"/>
              </w:rPr>
              <w:t xml:space="preserve"> </w:t>
            </w:r>
            <w:r>
              <w:rPr>
                <w:b w:val="0"/>
                <w:bCs w:val="0"/>
                <w:spacing w:val="6"/>
              </w:rPr>
              <w:t>部令第87号发布</w:t>
            </w:r>
            <w:r>
              <w:rPr>
                <w:b w:val="0"/>
                <w:bCs w:val="0"/>
                <w:spacing w:val="27"/>
              </w:rPr>
              <w:t xml:space="preserve">  </w:t>
            </w:r>
            <w:r>
              <w:rPr>
                <w:b w:val="0"/>
                <w:bCs w:val="0"/>
                <w:spacing w:val="6"/>
              </w:rPr>
              <w:t>自2017年10月1日起施行）</w:t>
            </w:r>
          </w:p>
          <w:p>
            <w:pPr>
              <w:pStyle w:val="3"/>
              <w:spacing w:before="47"/>
              <w:ind w:left="24" w:right="29"/>
              <w:jc w:val="both"/>
              <w:rPr>
                <w:b w:val="0"/>
                <w:bCs w:val="0"/>
              </w:rPr>
            </w:pPr>
            <w:r>
              <w:rPr>
                <w:b w:val="0"/>
                <w:bCs w:val="0"/>
                <w:spacing w:val="6"/>
              </w:rPr>
              <w:t>第七十八条：采购人、采购代理机构有下列情形之一的，</w:t>
            </w:r>
            <w:r>
              <w:rPr>
                <w:b w:val="0"/>
                <w:bCs w:val="0"/>
                <w:spacing w:val="-56"/>
              </w:rPr>
              <w:t xml:space="preserve"> </w:t>
            </w:r>
            <w:r>
              <w:rPr>
                <w:b w:val="0"/>
                <w:bCs w:val="0"/>
                <w:spacing w:val="6"/>
              </w:rPr>
              <w:t>由财政部门责令</w:t>
            </w:r>
            <w:r>
              <w:rPr>
                <w:b w:val="0"/>
                <w:bCs w:val="0"/>
                <w:spacing w:val="5"/>
              </w:rPr>
              <w:t>限期改正，情节严重</w:t>
            </w:r>
            <w:r>
              <w:rPr>
                <w:b w:val="0"/>
                <w:bCs w:val="0"/>
              </w:rPr>
              <w:t xml:space="preserve">  </w:t>
            </w:r>
            <w:r>
              <w:rPr>
                <w:b w:val="0"/>
                <w:bCs w:val="0"/>
                <w:spacing w:val="6"/>
              </w:rPr>
              <w:t>的，给予警告，对直接负责的主管人员和其他直接责任人员，</w:t>
            </w:r>
            <w:r>
              <w:rPr>
                <w:b w:val="0"/>
                <w:bCs w:val="0"/>
                <w:spacing w:val="-54"/>
              </w:rPr>
              <w:t xml:space="preserve"> </w:t>
            </w:r>
            <w:r>
              <w:rPr>
                <w:b w:val="0"/>
                <w:bCs w:val="0"/>
                <w:spacing w:val="6"/>
              </w:rPr>
              <w:t>由其</w:t>
            </w:r>
            <w:r>
              <w:rPr>
                <w:b w:val="0"/>
                <w:bCs w:val="0"/>
                <w:spacing w:val="5"/>
              </w:rPr>
              <w:t>行政主管部门或者有关机关</w:t>
            </w:r>
            <w:r>
              <w:rPr>
                <w:b w:val="0"/>
                <w:bCs w:val="0"/>
              </w:rPr>
              <w:t xml:space="preserve">  </w:t>
            </w:r>
            <w:r>
              <w:rPr>
                <w:b w:val="0"/>
                <w:bCs w:val="0"/>
                <w:spacing w:val="7"/>
              </w:rPr>
              <w:t>给予处分，并予通报；采购代理机构有违法所得的，没收违法所得</w:t>
            </w:r>
            <w:r>
              <w:rPr>
                <w:b w:val="0"/>
                <w:bCs w:val="0"/>
                <w:spacing w:val="6"/>
              </w:rPr>
              <w:t>，并可以处以不超过违法所</w:t>
            </w:r>
            <w:r>
              <w:rPr>
                <w:b w:val="0"/>
                <w:bCs w:val="0"/>
              </w:rPr>
              <w:t xml:space="preserve">  </w:t>
            </w:r>
            <w:r>
              <w:rPr>
                <w:b w:val="0"/>
                <w:bCs w:val="0"/>
                <w:spacing w:val="8"/>
              </w:rPr>
              <w:t>得3倍、最高不超过3万元的罚款，没有违法所得的，可以处以1万元以下的罚款</w:t>
            </w:r>
            <w:r>
              <w:rPr>
                <w:b w:val="0"/>
                <w:bCs w:val="0"/>
                <w:spacing w:val="1"/>
              </w:rPr>
              <w:t>：（</w:t>
            </w:r>
            <w:r>
              <w:rPr>
                <w:b w:val="0"/>
                <w:bCs w:val="0"/>
                <w:spacing w:val="8"/>
              </w:rPr>
              <w:t>十）开标前</w:t>
            </w:r>
            <w:r>
              <w:rPr>
                <w:b w:val="0"/>
                <w:bCs w:val="0"/>
              </w:rPr>
              <w:t xml:space="preserve"> </w:t>
            </w:r>
            <w:r>
              <w:rPr>
                <w:b w:val="0"/>
                <w:bCs w:val="0"/>
                <w:spacing w:val="7"/>
              </w:rPr>
              <w:t>泄露已获取招标文件的潜在投标人的名称、数量或者其他可能影响</w:t>
            </w:r>
            <w:r>
              <w:rPr>
                <w:b w:val="0"/>
                <w:bCs w:val="0"/>
                <w:spacing w:val="6"/>
              </w:rPr>
              <w:t>公平竞争的有关招标投标情</w:t>
            </w:r>
            <w:r>
              <w:rPr>
                <w:b w:val="0"/>
                <w:bCs w:val="0"/>
              </w:rPr>
              <w:t xml:space="preserve">  </w:t>
            </w:r>
            <w:r>
              <w:rPr>
                <w:b w:val="0"/>
                <w:bCs w:val="0"/>
                <w:spacing w:val="1"/>
              </w:rPr>
              <w:t>况的。</w:t>
            </w:r>
          </w:p>
        </w:tc>
        <w:tc>
          <w:tcPr>
            <w:tcW w:w="952" w:type="dxa"/>
            <w:tcBorders>
              <w:bottom w:val="single" w:color="000000" w:sz="10" w:space="0"/>
            </w:tcBorders>
            <w:vAlign w:val="top"/>
          </w:tcPr>
          <w:p>
            <w:pPr>
              <w:spacing w:line="250" w:lineRule="auto"/>
              <w:rPr>
                <w:rFonts w:ascii="Arial"/>
                <w:b w:val="0"/>
                <w:bCs w:val="0"/>
                <w:sz w:val="21"/>
              </w:rPr>
            </w:pPr>
          </w:p>
          <w:p>
            <w:pPr>
              <w:spacing w:line="250"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center"/>
          </w:tcPr>
          <w:p>
            <w:pPr>
              <w:pStyle w:val="3"/>
              <w:spacing w:before="289" w:line="239" w:lineRule="auto"/>
              <w:ind w:right="136"/>
              <w:jc w:val="both"/>
              <w:rPr>
                <w:b w:val="0"/>
                <w:bCs w:val="0"/>
              </w:rPr>
            </w:pPr>
            <w:r>
              <w:rPr>
                <w:b w:val="0"/>
                <w:bCs w:val="0"/>
                <w:spacing w:val="7"/>
              </w:rPr>
              <w:t>1.立案责任：发现采购人、采购代理机构开标前泄露已获取招标文件</w:t>
            </w:r>
            <w:r>
              <w:rPr>
                <w:b w:val="0"/>
                <w:bCs w:val="0"/>
                <w:spacing w:val="6"/>
              </w:rPr>
              <w:t>的潜在投标人的名称、数</w:t>
            </w:r>
            <w:r>
              <w:rPr>
                <w:b w:val="0"/>
                <w:bCs w:val="0"/>
              </w:rPr>
              <w:t xml:space="preserve">  </w:t>
            </w:r>
            <w:r>
              <w:rPr>
                <w:b w:val="0"/>
                <w:bCs w:val="0"/>
                <w:spacing w:val="7"/>
              </w:rPr>
              <w:t>量或者其他可能影响公平竞争的有关招投标情况的违法行为（或者以其他</w:t>
            </w:r>
            <w:r>
              <w:rPr>
                <w:b w:val="0"/>
                <w:bCs w:val="0"/>
                <w:spacing w:val="6"/>
              </w:rPr>
              <w:t>途径移送的违法案件</w:t>
            </w:r>
            <w:r>
              <w:rPr>
                <w:b w:val="0"/>
                <w:bCs w:val="0"/>
              </w:rPr>
              <w:t xml:space="preserve"> </w:t>
            </w:r>
            <w:r>
              <w:rPr>
                <w:b w:val="0"/>
                <w:bCs w:val="0"/>
                <w:spacing w:val="4"/>
              </w:rPr>
              <w:t>等</w:t>
            </w:r>
            <w:r>
              <w:rPr>
                <w:b w:val="0"/>
                <w:bCs w:val="0"/>
                <w:spacing w:val="18"/>
              </w:rPr>
              <w:t>），</w:t>
            </w:r>
            <w:r>
              <w:rPr>
                <w:b w:val="0"/>
                <w:bCs w:val="0"/>
                <w:spacing w:val="4"/>
              </w:rPr>
              <w:t>予以审查，决定是否立案。</w:t>
            </w:r>
          </w:p>
          <w:p>
            <w:pPr>
              <w:pStyle w:val="3"/>
              <w:spacing w:before="16" w:line="242"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6" w:line="239"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4"/>
              </w:rPr>
              <w:t>以适当方式补充调查）。</w:t>
            </w:r>
          </w:p>
          <w:p>
            <w:pPr>
              <w:pStyle w:val="3"/>
              <w:spacing w:before="18" w:line="236"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2" w:line="236"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7" w:line="98" w:lineRule="exact"/>
              <w:ind w:left="53"/>
              <w:jc w:val="both"/>
              <w:rPr>
                <w:b w:val="0"/>
                <w:bCs w:val="0"/>
              </w:rPr>
            </w:pPr>
            <w:r>
              <w:rPr>
                <w:b w:val="0"/>
                <w:bCs w:val="0"/>
                <w:spacing w:val="-2"/>
                <w:position w:val="1"/>
              </w:rPr>
              <w:t>。</w:t>
            </w:r>
          </w:p>
          <w:p>
            <w:pPr>
              <w:pStyle w:val="3"/>
              <w:spacing w:before="31" w:line="210" w:lineRule="auto"/>
              <w:ind w:left="33"/>
              <w:jc w:val="both"/>
              <w:rPr>
                <w:b w:val="0"/>
                <w:bCs w:val="0"/>
              </w:rPr>
            </w:pPr>
            <w:r>
              <w:rPr>
                <w:b w:val="0"/>
                <w:bCs w:val="0"/>
                <w:spacing w:val="6"/>
              </w:rPr>
              <w:t>7.送达责任：行政处罚决定书按照法律规定的方式送达当事人。</w:t>
            </w:r>
          </w:p>
          <w:p>
            <w:pPr>
              <w:pStyle w:val="3"/>
              <w:spacing w:before="38" w:line="225"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bl>
    <w:p>
      <w:pPr>
        <w:rPr>
          <w:rFonts w:ascii="Arial"/>
          <w:b w:val="0"/>
          <w:bCs w:val="0"/>
          <w:sz w:val="21"/>
        </w:rPr>
      </w:pPr>
    </w:p>
    <w:p>
      <w:pPr>
        <w:sectPr>
          <w:footerReference r:id="rId6" w:type="default"/>
          <w:pgSz w:w="23811" w:h="16839"/>
          <w:pgMar w:top="1164" w:right="1608" w:bottom="301" w:left="1643" w:header="0" w:footer="39" w:gutter="0"/>
          <w:cols w:space="720" w:num="1"/>
        </w:sectPr>
      </w:pPr>
    </w:p>
    <w:p>
      <w:pPr>
        <w:spacing w:before="84"/>
        <w:rPr>
          <w:b w:val="0"/>
          <w:bCs w:val="0"/>
        </w:r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1"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0"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1" w:line="219" w:lineRule="auto"/>
              <w:ind w:left="3703"/>
              <w:rPr>
                <w:b w:val="0"/>
                <w:bCs w:val="0"/>
                <w:sz w:val="24"/>
                <w:szCs w:val="24"/>
              </w:rPr>
            </w:pPr>
            <w:r>
              <w:rPr>
                <w:b w:val="0"/>
                <w:bCs w:val="0"/>
                <w:spacing w:val="-6"/>
                <w:sz w:val="24"/>
                <w:szCs w:val="24"/>
              </w:rPr>
              <w:t>责任事项</w:t>
            </w:r>
          </w:p>
        </w:tc>
      </w:tr>
      <w:tr>
        <w:trPr>
          <w:trHeight w:val="4684" w:hRule="atLeast"/>
        </w:trPr>
        <w:tc>
          <w:tcPr>
            <w:tcW w:w="535" w:type="dxa"/>
            <w:tcBorders>
              <w:top w:val="single" w:color="000000" w:sz="10" w:space="0"/>
              <w:left w:val="single" w:color="000000" w:sz="10" w:space="0"/>
            </w:tcBorders>
            <w:vAlign w:val="top"/>
          </w:tcPr>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before="57" w:line="148" w:lineRule="exact"/>
              <w:ind w:left="213"/>
              <w:rPr>
                <w:b w:val="0"/>
                <w:bCs w:val="0"/>
                <w:sz w:val="19"/>
                <w:szCs w:val="19"/>
              </w:rPr>
            </w:pPr>
            <w:r>
              <w:rPr>
                <w:b w:val="0"/>
                <w:bCs w:val="0"/>
                <w:position w:val="2"/>
                <w:sz w:val="19"/>
                <w:szCs w:val="19"/>
              </w:rPr>
              <w:t>9</w:t>
            </w:r>
          </w:p>
        </w:tc>
        <w:tc>
          <w:tcPr>
            <w:tcW w:w="635" w:type="dxa"/>
            <w:tcBorders>
              <w:top w:val="single" w:color="000000" w:sz="10" w:space="0"/>
            </w:tcBorders>
            <w:vAlign w:val="top"/>
          </w:tcPr>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pStyle w:val="3"/>
              <w:spacing w:before="62" w:line="237"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pStyle w:val="3"/>
              <w:spacing w:before="11" w:line="228" w:lineRule="auto"/>
              <w:ind w:left="58"/>
              <w:rPr>
                <w:b w:val="0"/>
                <w:bCs w:val="0"/>
              </w:rPr>
            </w:pPr>
            <w:r>
              <w:rPr>
                <w:rFonts w:hint="eastAsia"/>
              </w:rPr>
              <w:t>对政府采购代理机构违反《政府采购货物和服务招标投标管理办法》规定进行重新评审或者重新组建评标委员会进行评标的处罚</w:t>
            </w:r>
          </w:p>
        </w:tc>
        <w:tc>
          <w:tcPr>
            <w:tcW w:w="8339" w:type="dxa"/>
            <w:tcBorders>
              <w:top w:val="single" w:color="000000" w:sz="10" w:space="0"/>
            </w:tcBorders>
            <w:vAlign w:val="center"/>
          </w:tcPr>
          <w:p>
            <w:pPr>
              <w:pStyle w:val="3"/>
              <w:spacing w:before="62" w:line="229" w:lineRule="auto"/>
              <w:ind w:right="23"/>
              <w:jc w:val="both"/>
              <w:rPr>
                <w:b w:val="0"/>
                <w:bCs w:val="0"/>
              </w:rPr>
            </w:pPr>
            <w:r>
              <w:rPr>
                <w:b w:val="0"/>
                <w:bCs w:val="0"/>
                <w:spacing w:val="9"/>
              </w:rPr>
              <w:t>【部门规章】《政府采购货物和服务招标投</w:t>
            </w:r>
            <w:r>
              <w:rPr>
                <w:b w:val="0"/>
                <w:bCs w:val="0"/>
                <w:spacing w:val="8"/>
              </w:rPr>
              <w:t>标管理办法》（2017年7月11日中华人民共和国财政</w:t>
            </w:r>
            <w:r>
              <w:rPr>
                <w:b w:val="0"/>
                <w:bCs w:val="0"/>
              </w:rPr>
              <w:t xml:space="preserve"> </w:t>
            </w:r>
            <w:r>
              <w:rPr>
                <w:b w:val="0"/>
                <w:bCs w:val="0"/>
                <w:spacing w:val="6"/>
              </w:rPr>
              <w:t>部令第87号发布</w:t>
            </w:r>
            <w:r>
              <w:rPr>
                <w:b w:val="0"/>
                <w:bCs w:val="0"/>
                <w:spacing w:val="27"/>
              </w:rPr>
              <w:t xml:space="preserve">  </w:t>
            </w:r>
            <w:r>
              <w:rPr>
                <w:b w:val="0"/>
                <w:bCs w:val="0"/>
                <w:spacing w:val="6"/>
              </w:rPr>
              <w:t>自2017年10月1日起施行）</w:t>
            </w:r>
          </w:p>
          <w:p>
            <w:pPr>
              <w:pStyle w:val="3"/>
              <w:spacing w:before="48" w:line="239" w:lineRule="auto"/>
              <w:ind w:left="24" w:right="29"/>
              <w:jc w:val="both"/>
              <w:rPr>
                <w:b w:val="0"/>
                <w:bCs w:val="0"/>
              </w:rPr>
            </w:pPr>
            <w:r>
              <w:rPr>
                <w:b w:val="0"/>
                <w:bCs w:val="0"/>
                <w:spacing w:val="6"/>
              </w:rPr>
              <w:t>第七十八条：采购人、采购代理机构有下列情形之一的，</w:t>
            </w:r>
            <w:r>
              <w:rPr>
                <w:b w:val="0"/>
                <w:bCs w:val="0"/>
                <w:spacing w:val="-56"/>
              </w:rPr>
              <w:t xml:space="preserve"> </w:t>
            </w:r>
            <w:r>
              <w:rPr>
                <w:b w:val="0"/>
                <w:bCs w:val="0"/>
                <w:spacing w:val="6"/>
              </w:rPr>
              <w:t>由财政部门责令</w:t>
            </w:r>
            <w:r>
              <w:rPr>
                <w:b w:val="0"/>
                <w:bCs w:val="0"/>
                <w:spacing w:val="5"/>
              </w:rPr>
              <w:t>限期改正，情节严重</w:t>
            </w:r>
            <w:r>
              <w:rPr>
                <w:b w:val="0"/>
                <w:bCs w:val="0"/>
              </w:rPr>
              <w:t xml:space="preserve">  </w:t>
            </w:r>
            <w:r>
              <w:rPr>
                <w:b w:val="0"/>
                <w:bCs w:val="0"/>
                <w:spacing w:val="6"/>
              </w:rPr>
              <w:t>的，给予警告，对直接负责的主管人员和其他直接责任人员，</w:t>
            </w:r>
            <w:r>
              <w:rPr>
                <w:b w:val="0"/>
                <w:bCs w:val="0"/>
                <w:spacing w:val="-54"/>
              </w:rPr>
              <w:t xml:space="preserve"> </w:t>
            </w:r>
            <w:r>
              <w:rPr>
                <w:b w:val="0"/>
                <w:bCs w:val="0"/>
                <w:spacing w:val="6"/>
              </w:rPr>
              <w:t>由其</w:t>
            </w:r>
            <w:r>
              <w:rPr>
                <w:b w:val="0"/>
                <w:bCs w:val="0"/>
                <w:spacing w:val="5"/>
              </w:rPr>
              <w:t>行政主管部门或者有关机关</w:t>
            </w:r>
            <w:r>
              <w:rPr>
                <w:b w:val="0"/>
                <w:bCs w:val="0"/>
              </w:rPr>
              <w:t xml:space="preserve">  </w:t>
            </w:r>
            <w:r>
              <w:rPr>
                <w:b w:val="0"/>
                <w:bCs w:val="0"/>
                <w:spacing w:val="7"/>
              </w:rPr>
              <w:t>给予处分，并予通报；采购代理机构有违法所得的，没收违法所得</w:t>
            </w:r>
            <w:r>
              <w:rPr>
                <w:b w:val="0"/>
                <w:bCs w:val="0"/>
                <w:spacing w:val="6"/>
              </w:rPr>
              <w:t>，并可以处以不超过违法所</w:t>
            </w:r>
            <w:r>
              <w:rPr>
                <w:b w:val="0"/>
                <w:bCs w:val="0"/>
              </w:rPr>
              <w:t xml:space="preserve">  </w:t>
            </w:r>
            <w:r>
              <w:rPr>
                <w:b w:val="0"/>
                <w:bCs w:val="0"/>
                <w:spacing w:val="8"/>
              </w:rPr>
              <w:t>得3倍、最高不超过3万元的罚款，没有违法所得的，可以处以1万元以下的罚款</w:t>
            </w:r>
            <w:r>
              <w:rPr>
                <w:b w:val="0"/>
                <w:bCs w:val="0"/>
                <w:spacing w:val="1"/>
              </w:rPr>
              <w:t>：（</w:t>
            </w:r>
            <w:r>
              <w:rPr>
                <w:b w:val="0"/>
                <w:bCs w:val="0"/>
                <w:spacing w:val="8"/>
              </w:rPr>
              <w:t>九）违反本</w:t>
            </w:r>
            <w:r>
              <w:rPr>
                <w:b w:val="0"/>
                <w:bCs w:val="0"/>
              </w:rPr>
              <w:t xml:space="preserve"> </w:t>
            </w:r>
            <w:r>
              <w:rPr>
                <w:b w:val="0"/>
                <w:bCs w:val="0"/>
                <w:spacing w:val="6"/>
              </w:rPr>
              <w:t>办法规定进行重新评审或者重新组建评标委员会进行评标的。</w:t>
            </w:r>
          </w:p>
        </w:tc>
        <w:tc>
          <w:tcPr>
            <w:tcW w:w="952" w:type="dxa"/>
            <w:tcBorders>
              <w:top w:val="single" w:color="000000" w:sz="10" w:space="0"/>
            </w:tcBorders>
            <w:vAlign w:val="top"/>
          </w:tcPr>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center"/>
          </w:tcPr>
          <w:p>
            <w:pPr>
              <w:pStyle w:val="3"/>
              <w:spacing w:before="62" w:line="228" w:lineRule="auto"/>
              <w:jc w:val="both"/>
              <w:rPr>
                <w:b w:val="0"/>
                <w:bCs w:val="0"/>
              </w:rPr>
            </w:pPr>
            <w:r>
              <w:rPr>
                <w:b w:val="0"/>
                <w:bCs w:val="0"/>
                <w:spacing w:val="6"/>
              </w:rPr>
              <w:t>1.立案责任：发现违法行为（或者以其他途径移送的违法案件等</w:t>
            </w:r>
            <w:r>
              <w:rPr>
                <w:b w:val="0"/>
                <w:bCs w:val="0"/>
                <w:spacing w:val="21"/>
              </w:rPr>
              <w:t>），</w:t>
            </w:r>
            <w:r>
              <w:rPr>
                <w:b w:val="0"/>
                <w:bCs w:val="0"/>
                <w:spacing w:val="6"/>
              </w:rPr>
              <w:t>予以审查，决定是否立案</w:t>
            </w:r>
          </w:p>
          <w:p>
            <w:pPr>
              <w:pStyle w:val="3"/>
              <w:spacing w:before="148" w:line="98" w:lineRule="exact"/>
              <w:ind w:left="53"/>
              <w:jc w:val="both"/>
              <w:rPr>
                <w:b w:val="0"/>
                <w:bCs w:val="0"/>
              </w:rPr>
            </w:pPr>
            <w:r>
              <w:rPr>
                <w:b w:val="0"/>
                <w:bCs w:val="0"/>
                <w:spacing w:val="-2"/>
                <w:position w:val="1"/>
              </w:rPr>
              <w:t>。</w:t>
            </w:r>
          </w:p>
          <w:p>
            <w:pPr>
              <w:pStyle w:val="3"/>
              <w:spacing w:before="24" w:line="241"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9" w:line="239"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4"/>
              </w:rPr>
              <w:t>以适当方式补充调查）。</w:t>
            </w:r>
          </w:p>
          <w:p>
            <w:pPr>
              <w:pStyle w:val="3"/>
              <w:spacing w:before="15" w:line="236"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4" w:line="237"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7" w:line="98" w:lineRule="exact"/>
              <w:ind w:left="53"/>
              <w:jc w:val="both"/>
              <w:rPr>
                <w:b w:val="0"/>
                <w:bCs w:val="0"/>
              </w:rPr>
            </w:pPr>
            <w:r>
              <w:rPr>
                <w:b w:val="0"/>
                <w:bCs w:val="0"/>
                <w:spacing w:val="-2"/>
                <w:position w:val="1"/>
              </w:rPr>
              <w:t>。</w:t>
            </w:r>
          </w:p>
          <w:p>
            <w:pPr>
              <w:pStyle w:val="3"/>
              <w:spacing w:before="31" w:line="210" w:lineRule="auto"/>
              <w:ind w:left="33"/>
              <w:jc w:val="both"/>
              <w:rPr>
                <w:b w:val="0"/>
                <w:bCs w:val="0"/>
              </w:rPr>
            </w:pPr>
            <w:r>
              <w:rPr>
                <w:b w:val="0"/>
                <w:bCs w:val="0"/>
                <w:spacing w:val="6"/>
              </w:rPr>
              <w:t>7.送达责任：行政处罚决定书按照法律规定的方式送达当事人。</w:t>
            </w:r>
          </w:p>
          <w:p>
            <w:pPr>
              <w:pStyle w:val="3"/>
              <w:spacing w:before="36" w:line="225"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r>
        <w:trPr>
          <w:trHeight w:val="4584" w:hRule="atLeast"/>
        </w:trPr>
        <w:tc>
          <w:tcPr>
            <w:tcW w:w="535" w:type="dxa"/>
            <w:tcBorders>
              <w:left w:val="single" w:color="000000" w:sz="10" w:space="0"/>
            </w:tcBorders>
            <w:vAlign w:val="top"/>
          </w:tcPr>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before="58" w:line="194" w:lineRule="auto"/>
              <w:ind w:left="180"/>
              <w:rPr>
                <w:b w:val="0"/>
                <w:bCs w:val="0"/>
                <w:sz w:val="19"/>
                <w:szCs w:val="19"/>
              </w:rPr>
            </w:pPr>
            <w:r>
              <w:rPr>
                <w:b w:val="0"/>
                <w:bCs w:val="0"/>
                <w:spacing w:val="3"/>
                <w:sz w:val="19"/>
                <w:szCs w:val="19"/>
              </w:rPr>
              <w:t>10</w:t>
            </w:r>
          </w:p>
        </w:tc>
        <w:tc>
          <w:tcPr>
            <w:tcW w:w="635" w:type="dxa"/>
            <w:vAlign w:val="top"/>
          </w:tcPr>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vAlign w:val="top"/>
          </w:tcPr>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70" w:lineRule="auto"/>
              <w:rPr>
                <w:rFonts w:ascii="Arial"/>
                <w:b w:val="0"/>
                <w:bCs w:val="0"/>
                <w:sz w:val="21"/>
              </w:rPr>
            </w:pPr>
          </w:p>
          <w:p>
            <w:pPr>
              <w:pStyle w:val="3"/>
              <w:spacing w:before="62" w:line="236" w:lineRule="auto"/>
              <w:ind w:left="57" w:right="53" w:hanging="3"/>
              <w:jc w:val="both"/>
              <w:rPr>
                <w:b w:val="0"/>
                <w:bCs w:val="0"/>
              </w:rPr>
            </w:pPr>
            <w:r>
              <w:rPr>
                <w:b w:val="0"/>
                <w:bCs w:val="0"/>
                <w:spacing w:val="6"/>
              </w:rPr>
              <w:t>对政府采购代理机</w:t>
            </w:r>
            <w:r>
              <w:rPr>
                <w:b w:val="0"/>
                <w:bCs w:val="0"/>
              </w:rPr>
              <w:t xml:space="preserve"> </w:t>
            </w:r>
            <w:r>
              <w:rPr>
                <w:b w:val="0"/>
                <w:bCs w:val="0"/>
                <w:spacing w:val="5"/>
              </w:rPr>
              <w:t>构未按照规定退还</w:t>
            </w:r>
            <w:r>
              <w:rPr>
                <w:b w:val="0"/>
                <w:bCs w:val="0"/>
                <w:spacing w:val="4"/>
              </w:rPr>
              <w:t xml:space="preserve"> </w:t>
            </w:r>
            <w:r>
              <w:rPr>
                <w:b w:val="0"/>
                <w:bCs w:val="0"/>
                <w:spacing w:val="5"/>
              </w:rPr>
              <w:t>投标保证金的处罚</w:t>
            </w:r>
          </w:p>
        </w:tc>
        <w:tc>
          <w:tcPr>
            <w:tcW w:w="8339" w:type="dxa"/>
            <w:vAlign w:val="center"/>
          </w:tcPr>
          <w:p>
            <w:pPr>
              <w:pStyle w:val="3"/>
              <w:spacing w:before="62" w:line="227" w:lineRule="auto"/>
              <w:ind w:right="23"/>
              <w:jc w:val="both"/>
              <w:rPr>
                <w:b w:val="0"/>
                <w:bCs w:val="0"/>
              </w:rPr>
            </w:pPr>
            <w:r>
              <w:rPr>
                <w:b w:val="0"/>
                <w:bCs w:val="0"/>
                <w:spacing w:val="9"/>
              </w:rPr>
              <w:t>【部门规章】《政府采购货物和服务招标投</w:t>
            </w:r>
            <w:r>
              <w:rPr>
                <w:b w:val="0"/>
                <w:bCs w:val="0"/>
                <w:spacing w:val="8"/>
              </w:rPr>
              <w:t>标管理办法》（2017年7月11日中华人民共和国财政</w:t>
            </w:r>
            <w:r>
              <w:rPr>
                <w:b w:val="0"/>
                <w:bCs w:val="0"/>
              </w:rPr>
              <w:t xml:space="preserve"> </w:t>
            </w:r>
            <w:r>
              <w:rPr>
                <w:b w:val="0"/>
                <w:bCs w:val="0"/>
                <w:spacing w:val="6"/>
              </w:rPr>
              <w:t>部令第87号发布</w:t>
            </w:r>
            <w:r>
              <w:rPr>
                <w:b w:val="0"/>
                <w:bCs w:val="0"/>
                <w:spacing w:val="27"/>
              </w:rPr>
              <w:t xml:space="preserve">  </w:t>
            </w:r>
            <w:r>
              <w:rPr>
                <w:b w:val="0"/>
                <w:bCs w:val="0"/>
                <w:spacing w:val="6"/>
              </w:rPr>
              <w:t>自2017年10月1日起施行）</w:t>
            </w:r>
          </w:p>
          <w:p>
            <w:pPr>
              <w:pStyle w:val="3"/>
              <w:spacing w:before="54" w:line="239" w:lineRule="auto"/>
              <w:ind w:left="24" w:right="29"/>
              <w:jc w:val="both"/>
              <w:rPr>
                <w:b w:val="0"/>
                <w:bCs w:val="0"/>
              </w:rPr>
            </w:pPr>
            <w:r>
              <w:rPr>
                <w:b w:val="0"/>
                <w:bCs w:val="0"/>
                <w:spacing w:val="6"/>
              </w:rPr>
              <w:t>第七十八条：采购人、采购代理机构有下列情形之一的，</w:t>
            </w:r>
            <w:r>
              <w:rPr>
                <w:b w:val="0"/>
                <w:bCs w:val="0"/>
                <w:spacing w:val="-56"/>
              </w:rPr>
              <w:t xml:space="preserve"> </w:t>
            </w:r>
            <w:r>
              <w:rPr>
                <w:b w:val="0"/>
                <w:bCs w:val="0"/>
                <w:spacing w:val="6"/>
              </w:rPr>
              <w:t>由财政部门责令</w:t>
            </w:r>
            <w:r>
              <w:rPr>
                <w:b w:val="0"/>
                <w:bCs w:val="0"/>
                <w:spacing w:val="5"/>
              </w:rPr>
              <w:t>限期改正，情节严重</w:t>
            </w:r>
            <w:r>
              <w:rPr>
                <w:b w:val="0"/>
                <w:bCs w:val="0"/>
              </w:rPr>
              <w:t xml:space="preserve">  </w:t>
            </w:r>
            <w:r>
              <w:rPr>
                <w:b w:val="0"/>
                <w:bCs w:val="0"/>
                <w:spacing w:val="6"/>
              </w:rPr>
              <w:t>的，给予警告，对直接负责的主管人员和其他直接责任人员，</w:t>
            </w:r>
            <w:r>
              <w:rPr>
                <w:b w:val="0"/>
                <w:bCs w:val="0"/>
                <w:spacing w:val="-54"/>
              </w:rPr>
              <w:t xml:space="preserve"> </w:t>
            </w:r>
            <w:r>
              <w:rPr>
                <w:b w:val="0"/>
                <w:bCs w:val="0"/>
                <w:spacing w:val="6"/>
              </w:rPr>
              <w:t>由其</w:t>
            </w:r>
            <w:r>
              <w:rPr>
                <w:b w:val="0"/>
                <w:bCs w:val="0"/>
                <w:spacing w:val="5"/>
              </w:rPr>
              <w:t>行政主管部门或者有关机关</w:t>
            </w:r>
            <w:r>
              <w:rPr>
                <w:b w:val="0"/>
                <w:bCs w:val="0"/>
              </w:rPr>
              <w:t xml:space="preserve">  </w:t>
            </w:r>
            <w:r>
              <w:rPr>
                <w:b w:val="0"/>
                <w:bCs w:val="0"/>
                <w:spacing w:val="7"/>
              </w:rPr>
              <w:t>给予处分，并予通报；采购代理机构有违法所得的，没收违法所得</w:t>
            </w:r>
            <w:r>
              <w:rPr>
                <w:b w:val="0"/>
                <w:bCs w:val="0"/>
                <w:spacing w:val="6"/>
              </w:rPr>
              <w:t>，并可以处以不超过违法所</w:t>
            </w:r>
            <w:r>
              <w:rPr>
                <w:b w:val="0"/>
                <w:bCs w:val="0"/>
              </w:rPr>
              <w:t xml:space="preserve">  </w:t>
            </w:r>
            <w:r>
              <w:rPr>
                <w:b w:val="0"/>
                <w:bCs w:val="0"/>
                <w:spacing w:val="8"/>
              </w:rPr>
              <w:t>得3倍、最高不超过3万元的罚款，没有违法所得的，可以处以1万元以下的罚款</w:t>
            </w:r>
            <w:r>
              <w:rPr>
                <w:b w:val="0"/>
                <w:bCs w:val="0"/>
                <w:spacing w:val="1"/>
              </w:rPr>
              <w:t>：（</w:t>
            </w:r>
            <w:r>
              <w:rPr>
                <w:b w:val="0"/>
                <w:bCs w:val="0"/>
                <w:spacing w:val="8"/>
              </w:rPr>
              <w:t>八）未按照</w:t>
            </w:r>
            <w:r>
              <w:rPr>
                <w:b w:val="0"/>
                <w:bCs w:val="0"/>
              </w:rPr>
              <w:t xml:space="preserve"> </w:t>
            </w:r>
            <w:r>
              <w:rPr>
                <w:b w:val="0"/>
                <w:bCs w:val="0"/>
                <w:spacing w:val="5"/>
              </w:rPr>
              <w:t>规定退还投标保证金的。</w:t>
            </w:r>
          </w:p>
        </w:tc>
        <w:tc>
          <w:tcPr>
            <w:tcW w:w="952" w:type="dxa"/>
            <w:vAlign w:val="top"/>
          </w:tcPr>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center"/>
          </w:tcPr>
          <w:p>
            <w:pPr>
              <w:pStyle w:val="3"/>
              <w:spacing w:before="288" w:line="238" w:lineRule="auto"/>
              <w:ind w:right="184"/>
              <w:jc w:val="both"/>
              <w:rPr>
                <w:b w:val="0"/>
                <w:bCs w:val="0"/>
              </w:rPr>
            </w:pPr>
            <w:r>
              <w:rPr>
                <w:b w:val="0"/>
                <w:bCs w:val="0"/>
                <w:spacing w:val="7"/>
              </w:rPr>
              <w:t>1.立案责任：发现采购代理机构未按照规定退还投标保证金的违法行</w:t>
            </w:r>
            <w:r>
              <w:rPr>
                <w:b w:val="0"/>
                <w:bCs w:val="0"/>
                <w:spacing w:val="6"/>
              </w:rPr>
              <w:t>为（或者以其他途径移送</w:t>
            </w:r>
            <w:r>
              <w:rPr>
                <w:b w:val="0"/>
                <w:bCs w:val="0"/>
              </w:rPr>
              <w:t xml:space="preserve"> </w:t>
            </w:r>
            <w:r>
              <w:rPr>
                <w:b w:val="0"/>
                <w:bCs w:val="0"/>
                <w:spacing w:val="4"/>
              </w:rPr>
              <w:t>的违法案件等</w:t>
            </w:r>
            <w:r>
              <w:rPr>
                <w:b w:val="0"/>
                <w:bCs w:val="0"/>
                <w:spacing w:val="16"/>
              </w:rPr>
              <w:t>），</w:t>
            </w:r>
            <w:r>
              <w:rPr>
                <w:b w:val="0"/>
                <w:bCs w:val="0"/>
                <w:spacing w:val="4"/>
              </w:rPr>
              <w:t>予以审查，决定是否立案。</w:t>
            </w:r>
          </w:p>
          <w:p>
            <w:pPr>
              <w:pStyle w:val="3"/>
              <w:spacing w:before="16" w:line="241"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8" w:line="239"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4"/>
              </w:rPr>
              <w:t>以适当方式补充调查）。</w:t>
            </w:r>
          </w:p>
          <w:p>
            <w:pPr>
              <w:pStyle w:val="3"/>
              <w:spacing w:before="17" w:line="238"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0" w:line="236"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6" w:line="98" w:lineRule="exact"/>
              <w:ind w:left="53"/>
              <w:jc w:val="both"/>
              <w:rPr>
                <w:b w:val="0"/>
                <w:bCs w:val="0"/>
              </w:rPr>
            </w:pPr>
            <w:r>
              <w:rPr>
                <w:b w:val="0"/>
                <w:bCs w:val="0"/>
                <w:spacing w:val="-2"/>
                <w:position w:val="1"/>
              </w:rPr>
              <w:t>。</w:t>
            </w:r>
          </w:p>
          <w:p>
            <w:pPr>
              <w:pStyle w:val="3"/>
              <w:spacing w:before="31" w:line="210" w:lineRule="auto"/>
              <w:ind w:left="33"/>
              <w:jc w:val="both"/>
              <w:rPr>
                <w:b w:val="0"/>
                <w:bCs w:val="0"/>
              </w:rPr>
            </w:pPr>
            <w:r>
              <w:rPr>
                <w:b w:val="0"/>
                <w:bCs w:val="0"/>
                <w:spacing w:val="6"/>
              </w:rPr>
              <w:t>7.送达责任：行政处罚决定书按照法律规定的方式送达当事人。</w:t>
            </w:r>
          </w:p>
          <w:p>
            <w:pPr>
              <w:pStyle w:val="3"/>
              <w:spacing w:before="37" w:line="227"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r>
        <w:trPr>
          <w:trHeight w:val="3891" w:hRule="atLeast"/>
        </w:trPr>
        <w:tc>
          <w:tcPr>
            <w:tcW w:w="535" w:type="dxa"/>
            <w:tcBorders>
              <w:left w:val="single" w:color="000000" w:sz="10" w:space="0"/>
              <w:bottom w:val="single" w:color="000000" w:sz="10" w:space="0"/>
            </w:tcBorders>
            <w:vAlign w:val="top"/>
          </w:tcPr>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before="58" w:line="194" w:lineRule="auto"/>
              <w:ind w:left="180"/>
              <w:rPr>
                <w:b w:val="0"/>
                <w:bCs w:val="0"/>
                <w:sz w:val="19"/>
                <w:szCs w:val="19"/>
              </w:rPr>
            </w:pPr>
            <w:r>
              <w:rPr>
                <w:b w:val="0"/>
                <w:bCs w:val="0"/>
                <w:spacing w:val="5"/>
                <w:w w:val="120"/>
                <w:sz w:val="19"/>
                <w:szCs w:val="19"/>
              </w:rPr>
              <w:t>11</w:t>
            </w:r>
          </w:p>
        </w:tc>
        <w:tc>
          <w:tcPr>
            <w:tcW w:w="635" w:type="dxa"/>
            <w:tcBorders>
              <w:bottom w:val="single" w:color="000000" w:sz="10" w:space="0"/>
            </w:tcBorders>
            <w:vAlign w:val="top"/>
          </w:tcPr>
          <w:p>
            <w:pPr>
              <w:spacing w:line="277" w:lineRule="auto"/>
              <w:rPr>
                <w:rFonts w:ascii="Arial"/>
                <w:b w:val="0"/>
                <w:bCs w:val="0"/>
                <w:sz w:val="21"/>
              </w:rPr>
            </w:pPr>
          </w:p>
          <w:p>
            <w:pPr>
              <w:spacing w:line="277" w:lineRule="auto"/>
              <w:rPr>
                <w:rFonts w:ascii="Arial"/>
                <w:b w:val="0"/>
                <w:bCs w:val="0"/>
                <w:sz w:val="21"/>
              </w:rPr>
            </w:pPr>
          </w:p>
          <w:p>
            <w:pPr>
              <w:spacing w:line="277" w:lineRule="auto"/>
              <w:rPr>
                <w:rFonts w:ascii="Arial"/>
                <w:b w:val="0"/>
                <w:bCs w:val="0"/>
                <w:sz w:val="21"/>
              </w:rPr>
            </w:pPr>
          </w:p>
          <w:p>
            <w:pPr>
              <w:spacing w:line="278" w:lineRule="auto"/>
              <w:rPr>
                <w:rFonts w:ascii="Arial"/>
                <w:b w:val="0"/>
                <w:bCs w:val="0"/>
                <w:sz w:val="21"/>
              </w:rPr>
            </w:pPr>
          </w:p>
          <w:p>
            <w:pPr>
              <w:spacing w:line="278" w:lineRule="auto"/>
              <w:rPr>
                <w:rFonts w:ascii="Arial"/>
                <w:b w:val="0"/>
                <w:bCs w:val="0"/>
                <w:sz w:val="21"/>
              </w:rPr>
            </w:pPr>
          </w:p>
          <w:p>
            <w:pPr>
              <w:spacing w:line="278" w:lineRule="auto"/>
              <w:rPr>
                <w:rFonts w:ascii="Arial"/>
                <w:b w:val="0"/>
                <w:bCs w:val="0"/>
                <w:sz w:val="21"/>
              </w:rPr>
            </w:pPr>
          </w:p>
          <w:p>
            <w:pPr>
              <w:pStyle w:val="3"/>
              <w:spacing w:before="61" w:line="235"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bottom w:val="single" w:color="000000" w:sz="10" w:space="0"/>
            </w:tcBorders>
            <w:vAlign w:val="top"/>
          </w:tcPr>
          <w:p>
            <w:pPr>
              <w:spacing w:line="283" w:lineRule="auto"/>
              <w:rPr>
                <w:rFonts w:ascii="Arial"/>
                <w:b w:val="0"/>
                <w:bCs w:val="0"/>
                <w:sz w:val="21"/>
              </w:rPr>
            </w:pPr>
          </w:p>
          <w:p>
            <w:pPr>
              <w:spacing w:line="284" w:lineRule="auto"/>
              <w:rPr>
                <w:rFonts w:ascii="Arial"/>
                <w:b w:val="0"/>
                <w:bCs w:val="0"/>
                <w:sz w:val="21"/>
              </w:rPr>
            </w:pPr>
          </w:p>
          <w:p>
            <w:pPr>
              <w:spacing w:line="284" w:lineRule="auto"/>
              <w:rPr>
                <w:rFonts w:ascii="Arial"/>
                <w:b w:val="0"/>
                <w:bCs w:val="0"/>
                <w:sz w:val="21"/>
              </w:rPr>
            </w:pPr>
          </w:p>
          <w:p>
            <w:pPr>
              <w:spacing w:line="284" w:lineRule="auto"/>
              <w:rPr>
                <w:rFonts w:ascii="Arial"/>
                <w:b w:val="0"/>
                <w:bCs w:val="0"/>
                <w:sz w:val="21"/>
              </w:rPr>
            </w:pPr>
          </w:p>
          <w:p>
            <w:pPr>
              <w:spacing w:line="284"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3" w:line="228" w:lineRule="auto"/>
              <w:ind w:left="58"/>
              <w:rPr>
                <w:b w:val="0"/>
                <w:bCs w:val="0"/>
              </w:rPr>
            </w:pPr>
            <w:r>
              <w:rPr>
                <w:b w:val="0"/>
                <w:bCs w:val="0"/>
                <w:spacing w:val="5"/>
              </w:rPr>
              <w:t>构未按照规定进行</w:t>
            </w:r>
          </w:p>
          <w:p>
            <w:pPr>
              <w:pStyle w:val="3"/>
              <w:spacing w:before="9" w:line="229" w:lineRule="auto"/>
              <w:ind w:left="56"/>
              <w:rPr>
                <w:b w:val="0"/>
                <w:bCs w:val="0"/>
              </w:rPr>
            </w:pPr>
            <w:r>
              <w:rPr>
                <w:b w:val="0"/>
                <w:bCs w:val="0"/>
                <w:spacing w:val="5"/>
              </w:rPr>
              <w:t>开标和组织评标的</w:t>
            </w:r>
          </w:p>
          <w:p>
            <w:pPr>
              <w:pStyle w:val="3"/>
              <w:spacing w:before="12" w:line="232" w:lineRule="auto"/>
              <w:ind w:left="657"/>
              <w:rPr>
                <w:b w:val="0"/>
                <w:bCs w:val="0"/>
              </w:rPr>
            </w:pPr>
            <w:r>
              <w:rPr>
                <w:b w:val="0"/>
                <w:bCs w:val="0"/>
                <w:spacing w:val="1"/>
              </w:rPr>
              <w:t>处罚</w:t>
            </w:r>
          </w:p>
        </w:tc>
        <w:tc>
          <w:tcPr>
            <w:tcW w:w="8339" w:type="dxa"/>
            <w:tcBorders>
              <w:bottom w:val="single" w:color="000000" w:sz="10" w:space="0"/>
            </w:tcBorders>
            <w:vAlign w:val="center"/>
          </w:tcPr>
          <w:p>
            <w:pPr>
              <w:pStyle w:val="3"/>
              <w:spacing w:before="62" w:line="230" w:lineRule="auto"/>
              <w:ind w:right="23"/>
              <w:jc w:val="both"/>
              <w:rPr>
                <w:b w:val="0"/>
                <w:bCs w:val="0"/>
              </w:rPr>
            </w:pPr>
            <w:r>
              <w:rPr>
                <w:b w:val="0"/>
                <w:bCs w:val="0"/>
                <w:spacing w:val="9"/>
              </w:rPr>
              <w:t>【部门规章】《政府采购货物和服务招标投</w:t>
            </w:r>
            <w:r>
              <w:rPr>
                <w:b w:val="0"/>
                <w:bCs w:val="0"/>
                <w:spacing w:val="8"/>
              </w:rPr>
              <w:t>标管理办法》（2017年7月11日中华人民共和国财政</w:t>
            </w:r>
            <w:r>
              <w:rPr>
                <w:b w:val="0"/>
                <w:bCs w:val="0"/>
              </w:rPr>
              <w:t xml:space="preserve"> </w:t>
            </w:r>
            <w:r>
              <w:rPr>
                <w:b w:val="0"/>
                <w:bCs w:val="0"/>
                <w:spacing w:val="6"/>
              </w:rPr>
              <w:t>部令第87号发布</w:t>
            </w:r>
            <w:r>
              <w:rPr>
                <w:b w:val="0"/>
                <w:bCs w:val="0"/>
                <w:spacing w:val="27"/>
              </w:rPr>
              <w:t xml:space="preserve">  </w:t>
            </w:r>
            <w:r>
              <w:rPr>
                <w:b w:val="0"/>
                <w:bCs w:val="0"/>
                <w:spacing w:val="6"/>
              </w:rPr>
              <w:t>自2017年10月1日起施行）</w:t>
            </w:r>
          </w:p>
          <w:p>
            <w:pPr>
              <w:pStyle w:val="3"/>
              <w:spacing w:before="52" w:line="239" w:lineRule="auto"/>
              <w:ind w:left="24" w:right="29"/>
              <w:jc w:val="both"/>
              <w:rPr>
                <w:b w:val="0"/>
                <w:bCs w:val="0"/>
              </w:rPr>
            </w:pPr>
            <w:r>
              <w:rPr>
                <w:b w:val="0"/>
                <w:bCs w:val="0"/>
                <w:spacing w:val="6"/>
              </w:rPr>
              <w:t>第七十八条：采购人、采购代理机构有下列情形之一的，</w:t>
            </w:r>
            <w:r>
              <w:rPr>
                <w:b w:val="0"/>
                <w:bCs w:val="0"/>
                <w:spacing w:val="-56"/>
              </w:rPr>
              <w:t xml:space="preserve"> </w:t>
            </w:r>
            <w:r>
              <w:rPr>
                <w:b w:val="0"/>
                <w:bCs w:val="0"/>
                <w:spacing w:val="6"/>
              </w:rPr>
              <w:t>由财政部门责令</w:t>
            </w:r>
            <w:r>
              <w:rPr>
                <w:b w:val="0"/>
                <w:bCs w:val="0"/>
                <w:spacing w:val="5"/>
              </w:rPr>
              <w:t>限期改正，情节严重</w:t>
            </w:r>
            <w:r>
              <w:rPr>
                <w:b w:val="0"/>
                <w:bCs w:val="0"/>
              </w:rPr>
              <w:t xml:space="preserve">  </w:t>
            </w:r>
            <w:r>
              <w:rPr>
                <w:b w:val="0"/>
                <w:bCs w:val="0"/>
                <w:spacing w:val="6"/>
              </w:rPr>
              <w:t>的，给予警告，对直接负责的主管人员和其他直接责任人员，</w:t>
            </w:r>
            <w:r>
              <w:rPr>
                <w:b w:val="0"/>
                <w:bCs w:val="0"/>
                <w:spacing w:val="-54"/>
              </w:rPr>
              <w:t xml:space="preserve"> </w:t>
            </w:r>
            <w:r>
              <w:rPr>
                <w:b w:val="0"/>
                <w:bCs w:val="0"/>
                <w:spacing w:val="6"/>
              </w:rPr>
              <w:t>由其</w:t>
            </w:r>
            <w:r>
              <w:rPr>
                <w:b w:val="0"/>
                <w:bCs w:val="0"/>
                <w:spacing w:val="5"/>
              </w:rPr>
              <w:t>行政主管部门或者有关机关</w:t>
            </w:r>
            <w:r>
              <w:rPr>
                <w:b w:val="0"/>
                <w:bCs w:val="0"/>
              </w:rPr>
              <w:t xml:space="preserve">  </w:t>
            </w:r>
            <w:r>
              <w:rPr>
                <w:b w:val="0"/>
                <w:bCs w:val="0"/>
                <w:spacing w:val="7"/>
              </w:rPr>
              <w:t>给予处分，并予通报；采购代理机构有违法所得的，没收违法所得</w:t>
            </w:r>
            <w:r>
              <w:rPr>
                <w:b w:val="0"/>
                <w:bCs w:val="0"/>
                <w:spacing w:val="6"/>
              </w:rPr>
              <w:t>，并可以处以不超过违法所</w:t>
            </w:r>
            <w:r>
              <w:rPr>
                <w:b w:val="0"/>
                <w:bCs w:val="0"/>
              </w:rPr>
              <w:t xml:space="preserve">  </w:t>
            </w:r>
            <w:r>
              <w:rPr>
                <w:b w:val="0"/>
                <w:bCs w:val="0"/>
                <w:spacing w:val="8"/>
              </w:rPr>
              <w:t>得3倍、最高不超过3万元的罚款，没有违法所得的，可以处以1万元以下的罚款</w:t>
            </w:r>
            <w:r>
              <w:rPr>
                <w:b w:val="0"/>
                <w:bCs w:val="0"/>
                <w:spacing w:val="1"/>
              </w:rPr>
              <w:t>：（</w:t>
            </w:r>
            <w:r>
              <w:rPr>
                <w:b w:val="0"/>
                <w:bCs w:val="0"/>
                <w:spacing w:val="8"/>
              </w:rPr>
              <w:t>七）未按照</w:t>
            </w:r>
            <w:r>
              <w:rPr>
                <w:b w:val="0"/>
                <w:bCs w:val="0"/>
              </w:rPr>
              <w:t xml:space="preserve"> </w:t>
            </w:r>
            <w:r>
              <w:rPr>
                <w:b w:val="0"/>
                <w:bCs w:val="0"/>
                <w:spacing w:val="5"/>
              </w:rPr>
              <w:t>规定进行开标和组织评标的。</w:t>
            </w:r>
          </w:p>
        </w:tc>
        <w:tc>
          <w:tcPr>
            <w:tcW w:w="952" w:type="dxa"/>
            <w:tcBorders>
              <w:bottom w:val="single" w:color="000000" w:sz="10" w:space="0"/>
            </w:tcBorders>
            <w:vAlign w:val="top"/>
          </w:tcPr>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center"/>
          </w:tcPr>
          <w:p>
            <w:pPr>
              <w:pStyle w:val="3"/>
              <w:spacing w:before="198" w:line="238" w:lineRule="auto"/>
              <w:ind w:right="3965"/>
              <w:jc w:val="both"/>
              <w:rPr>
                <w:b w:val="0"/>
                <w:bCs w:val="0"/>
                <w:spacing w:val="6"/>
              </w:rPr>
            </w:pPr>
            <w:r>
              <w:rPr>
                <w:b w:val="0"/>
                <w:bCs w:val="0"/>
                <w:spacing w:val="6"/>
              </w:rPr>
              <w:t xml:space="preserve">1.立案责任：发现违法行为（或者以其他途径移送的违法案件等），予以审查，决定是否立案 </w:t>
            </w:r>
            <w:r>
              <w:rPr>
                <w:rFonts w:hint="eastAsia"/>
                <w:b w:val="0"/>
                <w:bCs w:val="0"/>
                <w:spacing w:val="6"/>
                <w:lang w:eastAsia="zh-CN"/>
              </w:rPr>
              <w:t>。</w:t>
            </w:r>
            <w:r>
              <w:rPr>
                <w:b w:val="0"/>
                <w:bCs w:val="0"/>
                <w:spacing w:val="6"/>
              </w:rPr>
              <w:t xml:space="preserve">     </w:t>
            </w:r>
          </w:p>
          <w:p>
            <w:pPr>
              <w:pStyle w:val="3"/>
              <w:numPr>
                <w:numId w:val="0"/>
              </w:numPr>
              <w:spacing w:before="17" w:line="236" w:lineRule="auto"/>
              <w:ind w:left="30" w:leftChars="0" w:right="184"/>
              <w:jc w:val="both"/>
              <w:rPr>
                <w:b w:val="0"/>
                <w:bCs w:val="0"/>
              </w:rPr>
            </w:pPr>
            <w:r>
              <w:rPr>
                <w:b w:val="0"/>
                <w:bCs w:val="0"/>
                <w:spacing w:val="7"/>
              </w:rPr>
              <w:t>2.调查责任：对立案的案件及时组织调查取证，与当事人有</w:t>
            </w:r>
            <w:r>
              <w:rPr>
                <w:b w:val="0"/>
                <w:bCs w:val="0"/>
                <w:spacing w:val="6"/>
              </w:rPr>
              <w:t>直接利害关系的应当回避。执法人</w:t>
            </w:r>
            <w:r>
              <w:rPr>
                <w:b w:val="0"/>
                <w:bCs w:val="0"/>
              </w:rPr>
              <w:t xml:space="preserve"> </w:t>
            </w:r>
            <w:r>
              <w:rPr>
                <w:b w:val="0"/>
                <w:bCs w:val="0"/>
                <w:spacing w:val="6"/>
              </w:rPr>
              <w:t>员不得少于两人，询问或者检查应当制作笔录，允许当事人辩解。</w:t>
            </w:r>
          </w:p>
          <w:p>
            <w:pPr>
              <w:pStyle w:val="3"/>
              <w:spacing w:before="21" w:line="237" w:lineRule="auto"/>
              <w:ind w:left="34" w:right="184"/>
              <w:jc w:val="both"/>
              <w:rPr>
                <w:b w:val="0"/>
                <w:bCs w:val="0"/>
              </w:rPr>
            </w:pPr>
            <w:r>
              <w:rPr>
                <w:b w:val="0"/>
                <w:bCs w:val="0"/>
                <w:spacing w:val="7"/>
              </w:rPr>
              <w:t>3.审查责任：对案件违法事实、证据、调查取证程序、法律适</w:t>
            </w:r>
            <w:r>
              <w:rPr>
                <w:b w:val="0"/>
                <w:bCs w:val="0"/>
                <w:spacing w:val="6"/>
              </w:rPr>
              <w:t>用、处罚种类和幅度、当事人陈</w:t>
            </w:r>
            <w:r>
              <w:rPr>
                <w:b w:val="0"/>
                <w:bCs w:val="0"/>
              </w:rPr>
              <w:t xml:space="preserve"> </w:t>
            </w:r>
            <w:r>
              <w:rPr>
                <w:b w:val="0"/>
                <w:bCs w:val="0"/>
                <w:spacing w:val="6"/>
              </w:rPr>
              <w:t>述和申辩等进行审查，提出处理意见。</w:t>
            </w:r>
          </w:p>
          <w:p>
            <w:pPr>
              <w:pStyle w:val="3"/>
              <w:spacing w:before="22" w:line="237" w:lineRule="auto"/>
              <w:ind w:left="37" w:right="136" w:hanging="8"/>
              <w:jc w:val="both"/>
              <w:rPr>
                <w:b w:val="0"/>
                <w:bCs w:val="0"/>
              </w:rPr>
            </w:pPr>
            <w:r>
              <w:rPr>
                <w:b w:val="0"/>
                <w:bCs w:val="0"/>
                <w:spacing w:val="7"/>
              </w:rPr>
              <w:t>4.告知责任：作出行政处罚决定前，应制作《</w:t>
            </w:r>
            <w:r>
              <w:rPr>
                <w:b w:val="0"/>
                <w:bCs w:val="0"/>
                <w:spacing w:val="6"/>
              </w:rPr>
              <w:t>行政处罚告知书》送达当事人，告知其作出行政</w:t>
            </w:r>
            <w:r>
              <w:rPr>
                <w:b w:val="0"/>
                <w:bCs w:val="0"/>
              </w:rPr>
              <w:t xml:space="preserve">  </w:t>
            </w:r>
            <w:r>
              <w:rPr>
                <w:b w:val="0"/>
                <w:bCs w:val="0"/>
                <w:spacing w:val="7"/>
              </w:rPr>
              <w:t>处罚决定的事实、理由及依据，并告知当事人依法享有的权利。</w:t>
            </w:r>
            <w:r>
              <w:rPr>
                <w:b w:val="0"/>
                <w:bCs w:val="0"/>
                <w:spacing w:val="6"/>
              </w:rPr>
              <w:t>符合听证规定的，制作并送达</w:t>
            </w:r>
            <w:r>
              <w:rPr>
                <w:b w:val="0"/>
                <w:bCs w:val="0"/>
              </w:rPr>
              <w:t xml:space="preserve"> </w:t>
            </w:r>
            <w:r>
              <w:rPr>
                <w:b w:val="0"/>
                <w:bCs w:val="0"/>
                <w:spacing w:val="3"/>
              </w:rPr>
              <w:t>《行政处罚听证告知书》。</w:t>
            </w:r>
          </w:p>
          <w:p>
            <w:pPr>
              <w:pStyle w:val="3"/>
              <w:spacing w:before="19" w:line="238" w:lineRule="auto"/>
              <w:ind w:left="33" w:right="184" w:firstLine="2"/>
              <w:jc w:val="both"/>
              <w:rPr>
                <w:b w:val="0"/>
                <w:bCs w:val="0"/>
              </w:rPr>
            </w:pPr>
            <w:r>
              <w:rPr>
                <w:b w:val="0"/>
                <w:bCs w:val="0"/>
                <w:spacing w:val="3"/>
              </w:rPr>
              <w:t>5.决定责任：作出行政处罚决定，制作《行政处罚决定书》，</w:t>
            </w:r>
            <w:r>
              <w:rPr>
                <w:b w:val="0"/>
                <w:bCs w:val="0"/>
                <w:spacing w:val="62"/>
              </w:rPr>
              <w:t xml:space="preserve"> </w:t>
            </w:r>
            <w:r>
              <w:rPr>
                <w:b w:val="0"/>
                <w:bCs w:val="0"/>
                <w:spacing w:val="3"/>
              </w:rPr>
              <w:t>并载明具体违法事</w:t>
            </w:r>
            <w:r>
              <w:rPr>
                <w:b w:val="0"/>
                <w:bCs w:val="0"/>
                <w:spacing w:val="2"/>
              </w:rPr>
              <w:t>实、处罚依据</w:t>
            </w:r>
            <w:r>
              <w:rPr>
                <w:b w:val="0"/>
                <w:bCs w:val="0"/>
              </w:rPr>
              <w:t xml:space="preserve"> </w:t>
            </w:r>
            <w:r>
              <w:rPr>
                <w:b w:val="0"/>
                <w:bCs w:val="0"/>
                <w:spacing w:val="6"/>
              </w:rPr>
              <w:t>及处罚决定，告知其享有行政复议和行政诉讼的权利。</w:t>
            </w:r>
          </w:p>
          <w:p>
            <w:pPr>
              <w:pStyle w:val="3"/>
              <w:spacing w:before="21" w:line="227" w:lineRule="auto"/>
              <w:ind w:left="33" w:right="1013" w:firstLine="1"/>
              <w:jc w:val="both"/>
              <w:rPr>
                <w:b w:val="0"/>
                <w:bCs w:val="0"/>
              </w:rPr>
            </w:pPr>
            <w:r>
              <w:rPr>
                <w:b w:val="0"/>
                <w:bCs w:val="0"/>
                <w:spacing w:val="5"/>
              </w:rPr>
              <w:t>6.送达责任：按照法律法规规定的方式和时限，将《行政处罚决定书》送达当事人。</w:t>
            </w:r>
            <w:r>
              <w:rPr>
                <w:b w:val="0"/>
                <w:bCs w:val="0"/>
                <w:spacing w:val="11"/>
              </w:rPr>
              <w:t xml:space="preserve"> </w:t>
            </w:r>
            <w:r>
              <w:rPr>
                <w:b w:val="0"/>
                <w:bCs w:val="0"/>
                <w:spacing w:val="6"/>
              </w:rPr>
              <w:t>7.执行责任：依照生效的行政处罚决定执</w:t>
            </w:r>
            <w:r>
              <w:rPr>
                <w:b w:val="0"/>
                <w:bCs w:val="0"/>
                <w:spacing w:val="5"/>
              </w:rPr>
              <w:t>行。</w:t>
            </w:r>
          </w:p>
          <w:p>
            <w:pPr>
              <w:pStyle w:val="3"/>
              <w:spacing w:before="41" w:line="227" w:lineRule="auto"/>
              <w:ind w:left="38"/>
              <w:jc w:val="both"/>
              <w:rPr>
                <w:b w:val="0"/>
                <w:bCs w:val="0"/>
              </w:rPr>
            </w:pPr>
            <w:r>
              <w:rPr>
                <w:b w:val="0"/>
                <w:bCs w:val="0"/>
                <w:spacing w:val="5"/>
              </w:rPr>
              <w:t>8.其他责任：法律法规规章文件规定应履行的其他责任</w:t>
            </w:r>
          </w:p>
        </w:tc>
      </w:tr>
    </w:tbl>
    <w:p>
      <w:pPr>
        <w:rPr>
          <w:rFonts w:ascii="Arial"/>
          <w:b w:val="0"/>
          <w:bCs w:val="0"/>
          <w:sz w:val="21"/>
        </w:rPr>
      </w:pPr>
    </w:p>
    <w:p>
      <w:pPr>
        <w:sectPr>
          <w:footerReference r:id="rId7" w:type="default"/>
          <w:pgSz w:w="23811" w:h="16839"/>
          <w:pgMar w:top="1431" w:right="1608" w:bottom="301" w:left="1643" w:header="0" w:footer="39" w:gutter="0"/>
          <w:cols w:space="720" w:num="1"/>
        </w:sect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1"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0"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1" w:line="219" w:lineRule="auto"/>
              <w:ind w:left="3703"/>
              <w:rPr>
                <w:b w:val="0"/>
                <w:bCs w:val="0"/>
                <w:sz w:val="24"/>
                <w:szCs w:val="24"/>
              </w:rPr>
            </w:pPr>
            <w:r>
              <w:rPr>
                <w:b w:val="0"/>
                <w:bCs w:val="0"/>
                <w:spacing w:val="-6"/>
                <w:sz w:val="24"/>
                <w:szCs w:val="24"/>
              </w:rPr>
              <w:t>责任事项</w:t>
            </w:r>
          </w:p>
        </w:tc>
      </w:tr>
      <w:tr>
        <w:trPr>
          <w:trHeight w:val="4684" w:hRule="atLeast"/>
        </w:trPr>
        <w:tc>
          <w:tcPr>
            <w:tcW w:w="535" w:type="dxa"/>
            <w:tcBorders>
              <w:top w:val="single" w:color="000000" w:sz="10" w:space="0"/>
              <w:left w:val="single" w:color="000000" w:sz="10" w:space="0"/>
            </w:tcBorders>
            <w:vAlign w:val="top"/>
          </w:tcPr>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before="58" w:line="194" w:lineRule="auto"/>
              <w:ind w:left="180"/>
              <w:rPr>
                <w:b w:val="0"/>
                <w:bCs w:val="0"/>
                <w:sz w:val="19"/>
                <w:szCs w:val="19"/>
              </w:rPr>
            </w:pPr>
            <w:r>
              <w:rPr>
                <w:b w:val="0"/>
                <w:bCs w:val="0"/>
                <w:spacing w:val="8"/>
                <w:sz w:val="19"/>
                <w:szCs w:val="19"/>
              </w:rPr>
              <w:t>12</w:t>
            </w:r>
          </w:p>
        </w:tc>
        <w:tc>
          <w:tcPr>
            <w:tcW w:w="635" w:type="dxa"/>
            <w:tcBorders>
              <w:top w:val="single" w:color="000000" w:sz="10" w:space="0"/>
            </w:tcBorders>
            <w:vAlign w:val="top"/>
          </w:tcPr>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3" w:line="229" w:lineRule="auto"/>
              <w:ind w:left="58"/>
              <w:rPr>
                <w:b w:val="0"/>
                <w:bCs w:val="0"/>
              </w:rPr>
            </w:pPr>
            <w:r>
              <w:rPr>
                <w:b w:val="0"/>
                <w:bCs w:val="0"/>
                <w:spacing w:val="5"/>
              </w:rPr>
              <w:t>构擅自终止招标活</w:t>
            </w:r>
          </w:p>
          <w:p>
            <w:pPr>
              <w:pStyle w:val="3"/>
              <w:spacing w:before="11" w:line="229" w:lineRule="auto"/>
              <w:ind w:left="455"/>
              <w:rPr>
                <w:b w:val="0"/>
                <w:bCs w:val="0"/>
              </w:rPr>
            </w:pPr>
            <w:r>
              <w:rPr>
                <w:b w:val="0"/>
                <w:bCs w:val="0"/>
                <w:spacing w:val="4"/>
              </w:rPr>
              <w:t>动的处罚</w:t>
            </w:r>
          </w:p>
        </w:tc>
        <w:tc>
          <w:tcPr>
            <w:tcW w:w="8339" w:type="dxa"/>
            <w:tcBorders>
              <w:top w:val="single" w:color="000000" w:sz="10" w:space="0"/>
            </w:tcBorders>
            <w:vAlign w:val="center"/>
          </w:tcPr>
          <w:p>
            <w:pPr>
              <w:pStyle w:val="3"/>
              <w:spacing w:before="62" w:line="229" w:lineRule="auto"/>
              <w:ind w:right="23"/>
              <w:jc w:val="both"/>
              <w:rPr>
                <w:b w:val="0"/>
                <w:bCs w:val="0"/>
              </w:rPr>
            </w:pPr>
            <w:r>
              <w:rPr>
                <w:b w:val="0"/>
                <w:bCs w:val="0"/>
                <w:spacing w:val="9"/>
              </w:rPr>
              <w:t>【部门规章】《政府采购货物和服务招标投</w:t>
            </w:r>
            <w:r>
              <w:rPr>
                <w:b w:val="0"/>
                <w:bCs w:val="0"/>
                <w:spacing w:val="8"/>
              </w:rPr>
              <w:t>标管理办法》（2017年7月11日中华人民共和国财政</w:t>
            </w:r>
            <w:r>
              <w:rPr>
                <w:b w:val="0"/>
                <w:bCs w:val="0"/>
              </w:rPr>
              <w:t xml:space="preserve"> </w:t>
            </w:r>
            <w:r>
              <w:rPr>
                <w:b w:val="0"/>
                <w:bCs w:val="0"/>
                <w:spacing w:val="6"/>
              </w:rPr>
              <w:t>部令第87号发布</w:t>
            </w:r>
            <w:r>
              <w:rPr>
                <w:b w:val="0"/>
                <w:bCs w:val="0"/>
                <w:spacing w:val="27"/>
              </w:rPr>
              <w:t xml:space="preserve">  </w:t>
            </w:r>
            <w:r>
              <w:rPr>
                <w:b w:val="0"/>
                <w:bCs w:val="0"/>
                <w:spacing w:val="6"/>
              </w:rPr>
              <w:t>自2017年10月1日起施行）</w:t>
            </w:r>
          </w:p>
          <w:p>
            <w:pPr>
              <w:pStyle w:val="3"/>
              <w:spacing w:before="52" w:line="239" w:lineRule="auto"/>
              <w:ind w:left="24" w:right="29"/>
              <w:jc w:val="both"/>
              <w:rPr>
                <w:b w:val="0"/>
                <w:bCs w:val="0"/>
              </w:rPr>
            </w:pPr>
            <w:r>
              <w:rPr>
                <w:b w:val="0"/>
                <w:bCs w:val="0"/>
                <w:spacing w:val="6"/>
              </w:rPr>
              <w:t>第七十八条  采购人、采购代理机构有下列情形之一的，</w:t>
            </w:r>
            <w:r>
              <w:rPr>
                <w:b w:val="0"/>
                <w:bCs w:val="0"/>
                <w:spacing w:val="-56"/>
              </w:rPr>
              <w:t xml:space="preserve"> </w:t>
            </w:r>
            <w:r>
              <w:rPr>
                <w:b w:val="0"/>
                <w:bCs w:val="0"/>
                <w:spacing w:val="6"/>
              </w:rPr>
              <w:t>由财政</w:t>
            </w:r>
            <w:r>
              <w:rPr>
                <w:b w:val="0"/>
                <w:bCs w:val="0"/>
                <w:spacing w:val="5"/>
              </w:rPr>
              <w:t>部门责令限期改正，情节严重</w:t>
            </w:r>
            <w:r>
              <w:rPr>
                <w:b w:val="0"/>
                <w:bCs w:val="0"/>
              </w:rPr>
              <w:t xml:space="preserve">  </w:t>
            </w:r>
            <w:r>
              <w:rPr>
                <w:b w:val="0"/>
                <w:bCs w:val="0"/>
                <w:spacing w:val="6"/>
              </w:rPr>
              <w:t>的，给予警告，对直接负责的主管人员和其他直接责任人员，</w:t>
            </w:r>
            <w:r>
              <w:rPr>
                <w:b w:val="0"/>
                <w:bCs w:val="0"/>
                <w:spacing w:val="-54"/>
              </w:rPr>
              <w:t xml:space="preserve"> </w:t>
            </w:r>
            <w:r>
              <w:rPr>
                <w:b w:val="0"/>
                <w:bCs w:val="0"/>
                <w:spacing w:val="6"/>
              </w:rPr>
              <w:t>由其</w:t>
            </w:r>
            <w:r>
              <w:rPr>
                <w:b w:val="0"/>
                <w:bCs w:val="0"/>
                <w:spacing w:val="5"/>
              </w:rPr>
              <w:t>行政主管部门或者有关机关</w:t>
            </w:r>
            <w:r>
              <w:rPr>
                <w:b w:val="0"/>
                <w:bCs w:val="0"/>
              </w:rPr>
              <w:t xml:space="preserve">  </w:t>
            </w:r>
            <w:r>
              <w:rPr>
                <w:b w:val="0"/>
                <w:bCs w:val="0"/>
                <w:spacing w:val="7"/>
              </w:rPr>
              <w:t>给予处分，并予通报；采购代理机构有违法所得的，没收违法所得</w:t>
            </w:r>
            <w:r>
              <w:rPr>
                <w:b w:val="0"/>
                <w:bCs w:val="0"/>
                <w:spacing w:val="6"/>
              </w:rPr>
              <w:t>，并可以处以不超过违法所</w:t>
            </w:r>
            <w:r>
              <w:rPr>
                <w:b w:val="0"/>
                <w:bCs w:val="0"/>
              </w:rPr>
              <w:t xml:space="preserve">  </w:t>
            </w:r>
            <w:r>
              <w:rPr>
                <w:b w:val="0"/>
                <w:bCs w:val="0"/>
                <w:spacing w:val="8"/>
              </w:rPr>
              <w:t>得3倍、最高不超过3万元的罚款，没有违法所得的，可以处以1万元以下的罚款</w:t>
            </w:r>
            <w:r>
              <w:rPr>
                <w:b w:val="0"/>
                <w:bCs w:val="0"/>
                <w:spacing w:val="1"/>
              </w:rPr>
              <w:t>：（</w:t>
            </w:r>
            <w:r>
              <w:rPr>
                <w:b w:val="0"/>
                <w:bCs w:val="0"/>
                <w:spacing w:val="8"/>
              </w:rPr>
              <w:t>六）擅自终</w:t>
            </w:r>
            <w:r>
              <w:rPr>
                <w:b w:val="0"/>
                <w:bCs w:val="0"/>
              </w:rPr>
              <w:t xml:space="preserve"> </w:t>
            </w:r>
            <w:r>
              <w:rPr>
                <w:b w:val="0"/>
                <w:bCs w:val="0"/>
                <w:spacing w:val="4"/>
              </w:rPr>
              <w:t>止招标活动的。</w:t>
            </w:r>
          </w:p>
        </w:tc>
        <w:tc>
          <w:tcPr>
            <w:tcW w:w="952" w:type="dxa"/>
            <w:tcBorders>
              <w:top w:val="single" w:color="000000" w:sz="10" w:space="0"/>
            </w:tcBorders>
            <w:vAlign w:val="top"/>
          </w:tcPr>
          <w:p>
            <w:pPr>
              <w:spacing w:line="241" w:lineRule="auto"/>
              <w:rPr>
                <w:rFonts w:ascii="Arial"/>
                <w:b w:val="0"/>
                <w:bCs w:val="0"/>
                <w:sz w:val="21"/>
              </w:rPr>
            </w:pPr>
          </w:p>
          <w:p>
            <w:pPr>
              <w:spacing w:line="241"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center"/>
          </w:tcPr>
          <w:p>
            <w:pPr>
              <w:pStyle w:val="3"/>
              <w:spacing w:before="62" w:line="228" w:lineRule="auto"/>
              <w:jc w:val="both"/>
              <w:rPr>
                <w:b w:val="0"/>
                <w:bCs w:val="0"/>
              </w:rPr>
            </w:pPr>
            <w:r>
              <w:rPr>
                <w:b w:val="0"/>
                <w:bCs w:val="0"/>
                <w:spacing w:val="6"/>
              </w:rPr>
              <w:t>1.立案责任：发现违法行为（或者以其他途径移送的违法案件等</w:t>
            </w:r>
            <w:r>
              <w:rPr>
                <w:b w:val="0"/>
                <w:bCs w:val="0"/>
                <w:spacing w:val="21"/>
              </w:rPr>
              <w:t>），</w:t>
            </w:r>
            <w:r>
              <w:rPr>
                <w:b w:val="0"/>
                <w:bCs w:val="0"/>
                <w:spacing w:val="6"/>
              </w:rPr>
              <w:t>予以审查，决定是否立案</w:t>
            </w:r>
          </w:p>
          <w:p>
            <w:pPr>
              <w:pStyle w:val="3"/>
              <w:spacing w:before="147" w:line="98" w:lineRule="exact"/>
              <w:ind w:left="53"/>
              <w:jc w:val="both"/>
              <w:rPr>
                <w:b w:val="0"/>
                <w:bCs w:val="0"/>
              </w:rPr>
            </w:pPr>
            <w:r>
              <w:rPr>
                <w:b w:val="0"/>
                <w:bCs w:val="0"/>
                <w:spacing w:val="-2"/>
                <w:position w:val="1"/>
              </w:rPr>
              <w:t>。</w:t>
            </w:r>
          </w:p>
          <w:p>
            <w:pPr>
              <w:pStyle w:val="3"/>
              <w:spacing w:before="25" w:line="241"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8" w:line="239"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8" w:line="236"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1" w:line="237"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9" w:line="98" w:lineRule="exact"/>
              <w:ind w:left="53"/>
              <w:jc w:val="both"/>
              <w:rPr>
                <w:b w:val="0"/>
                <w:bCs w:val="0"/>
              </w:rPr>
            </w:pPr>
            <w:r>
              <w:rPr>
                <w:b w:val="0"/>
                <w:bCs w:val="0"/>
                <w:spacing w:val="-2"/>
                <w:position w:val="1"/>
              </w:rPr>
              <w:t>。</w:t>
            </w:r>
          </w:p>
          <w:p>
            <w:pPr>
              <w:pStyle w:val="3"/>
              <w:spacing w:before="29" w:line="210" w:lineRule="auto"/>
              <w:ind w:left="33"/>
              <w:jc w:val="both"/>
              <w:rPr>
                <w:b w:val="0"/>
                <w:bCs w:val="0"/>
              </w:rPr>
            </w:pPr>
            <w:r>
              <w:rPr>
                <w:b w:val="0"/>
                <w:bCs w:val="0"/>
                <w:spacing w:val="6"/>
              </w:rPr>
              <w:t>7.送达责任：行政处罚决定书按照法律规定的方式送达当事人。</w:t>
            </w:r>
          </w:p>
          <w:p>
            <w:pPr>
              <w:pStyle w:val="3"/>
              <w:spacing w:before="38" w:line="225"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r>
        <w:trPr>
          <w:trHeight w:val="4724" w:hRule="atLeast"/>
        </w:trPr>
        <w:tc>
          <w:tcPr>
            <w:tcW w:w="535" w:type="dxa"/>
            <w:tcBorders>
              <w:left w:val="single" w:color="000000" w:sz="10" w:space="0"/>
            </w:tcBorders>
            <w:vAlign w:val="top"/>
          </w:tcPr>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8" w:lineRule="auto"/>
              <w:rPr>
                <w:rFonts w:ascii="Arial"/>
                <w:b w:val="0"/>
                <w:bCs w:val="0"/>
                <w:sz w:val="21"/>
              </w:rPr>
            </w:pPr>
          </w:p>
          <w:p>
            <w:pPr>
              <w:spacing w:before="58" w:line="147" w:lineRule="exact"/>
              <w:ind w:left="180"/>
              <w:rPr>
                <w:b w:val="0"/>
                <w:bCs w:val="0"/>
                <w:sz w:val="19"/>
                <w:szCs w:val="19"/>
              </w:rPr>
            </w:pPr>
            <w:r>
              <w:rPr>
                <w:b w:val="0"/>
                <w:bCs w:val="0"/>
                <w:spacing w:val="10"/>
                <w:position w:val="2"/>
                <w:sz w:val="19"/>
                <w:szCs w:val="19"/>
              </w:rPr>
              <w:t>13</w:t>
            </w:r>
          </w:p>
        </w:tc>
        <w:tc>
          <w:tcPr>
            <w:tcW w:w="635" w:type="dxa"/>
            <w:vAlign w:val="top"/>
          </w:tcPr>
          <w:p>
            <w:pPr>
              <w:spacing w:line="259"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vAlign w:val="top"/>
          </w:tcPr>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pStyle w:val="3"/>
              <w:spacing w:before="61" w:line="237" w:lineRule="auto"/>
              <w:ind w:left="54" w:right="53"/>
              <w:jc w:val="both"/>
              <w:rPr>
                <w:b w:val="0"/>
                <w:bCs w:val="0"/>
              </w:rPr>
            </w:pPr>
            <w:r>
              <w:rPr>
                <w:b w:val="0"/>
                <w:bCs w:val="0"/>
                <w:spacing w:val="6"/>
              </w:rPr>
              <w:t>对政府采购代理机</w:t>
            </w:r>
            <w:r>
              <w:rPr>
                <w:b w:val="0"/>
                <w:bCs w:val="0"/>
              </w:rPr>
              <w:t xml:space="preserve"> </w:t>
            </w:r>
            <w:r>
              <w:rPr>
                <w:b w:val="0"/>
                <w:bCs w:val="0"/>
                <w:spacing w:val="6"/>
              </w:rPr>
              <w:t>构未按规定对开标</w:t>
            </w:r>
            <w:r>
              <w:rPr>
                <w:b w:val="0"/>
                <w:bCs w:val="0"/>
              </w:rPr>
              <w:t xml:space="preserve"> </w:t>
            </w:r>
            <w:r>
              <w:rPr>
                <w:b w:val="0"/>
                <w:bCs w:val="0"/>
                <w:spacing w:val="6"/>
              </w:rPr>
              <w:t>、评标活动进行全</w:t>
            </w:r>
            <w:r>
              <w:rPr>
                <w:b w:val="0"/>
                <w:bCs w:val="0"/>
              </w:rPr>
              <w:t xml:space="preserve"> </w:t>
            </w:r>
            <w:r>
              <w:rPr>
                <w:b w:val="0"/>
                <w:bCs w:val="0"/>
                <w:spacing w:val="6"/>
              </w:rPr>
              <w:t>程录音录像的处罚</w:t>
            </w:r>
          </w:p>
        </w:tc>
        <w:tc>
          <w:tcPr>
            <w:tcW w:w="8339" w:type="dxa"/>
            <w:vAlign w:val="center"/>
          </w:tcPr>
          <w:p>
            <w:pPr>
              <w:pStyle w:val="3"/>
              <w:spacing w:before="62" w:line="228" w:lineRule="auto"/>
              <w:ind w:right="23"/>
              <w:jc w:val="both"/>
              <w:rPr>
                <w:b w:val="0"/>
                <w:bCs w:val="0"/>
              </w:rPr>
            </w:pPr>
            <w:r>
              <w:rPr>
                <w:b w:val="0"/>
                <w:bCs w:val="0"/>
                <w:spacing w:val="9"/>
              </w:rPr>
              <w:t>【部门规章】《政府采购货物和服务招标投</w:t>
            </w:r>
            <w:r>
              <w:rPr>
                <w:b w:val="0"/>
                <w:bCs w:val="0"/>
                <w:spacing w:val="8"/>
              </w:rPr>
              <w:t>标管理办法》（2017年7月11日中华人民共和国财政</w:t>
            </w:r>
            <w:r>
              <w:rPr>
                <w:b w:val="0"/>
                <w:bCs w:val="0"/>
              </w:rPr>
              <w:t xml:space="preserve"> </w:t>
            </w:r>
            <w:r>
              <w:rPr>
                <w:b w:val="0"/>
                <w:bCs w:val="0"/>
                <w:spacing w:val="6"/>
              </w:rPr>
              <w:t>部令第87号发布</w:t>
            </w:r>
            <w:r>
              <w:rPr>
                <w:b w:val="0"/>
                <w:bCs w:val="0"/>
                <w:spacing w:val="27"/>
              </w:rPr>
              <w:t xml:space="preserve">  </w:t>
            </w:r>
            <w:r>
              <w:rPr>
                <w:b w:val="0"/>
                <w:bCs w:val="0"/>
                <w:spacing w:val="6"/>
              </w:rPr>
              <w:t>自2017年10月1日起施行）</w:t>
            </w:r>
          </w:p>
          <w:p>
            <w:pPr>
              <w:pStyle w:val="3"/>
              <w:spacing w:before="51" w:line="239" w:lineRule="auto"/>
              <w:ind w:left="24" w:right="29"/>
              <w:jc w:val="both"/>
              <w:rPr>
                <w:b w:val="0"/>
                <w:bCs w:val="0"/>
              </w:rPr>
            </w:pPr>
            <w:r>
              <w:rPr>
                <w:b w:val="0"/>
                <w:bCs w:val="0"/>
                <w:spacing w:val="6"/>
              </w:rPr>
              <w:t>第七十八条  采购人、采购代理机构有下列情形之一的，</w:t>
            </w:r>
            <w:r>
              <w:rPr>
                <w:b w:val="0"/>
                <w:bCs w:val="0"/>
                <w:spacing w:val="-56"/>
              </w:rPr>
              <w:t xml:space="preserve"> </w:t>
            </w:r>
            <w:r>
              <w:rPr>
                <w:b w:val="0"/>
                <w:bCs w:val="0"/>
                <w:spacing w:val="6"/>
              </w:rPr>
              <w:t>由财政</w:t>
            </w:r>
            <w:r>
              <w:rPr>
                <w:b w:val="0"/>
                <w:bCs w:val="0"/>
                <w:spacing w:val="5"/>
              </w:rPr>
              <w:t>部门责令限期改正，情节严重</w:t>
            </w:r>
            <w:r>
              <w:rPr>
                <w:b w:val="0"/>
                <w:bCs w:val="0"/>
              </w:rPr>
              <w:t xml:space="preserve">  </w:t>
            </w:r>
            <w:r>
              <w:rPr>
                <w:b w:val="0"/>
                <w:bCs w:val="0"/>
                <w:spacing w:val="6"/>
              </w:rPr>
              <w:t>的，给予警告，对直接负责的主管人员和其他直接责任人员，</w:t>
            </w:r>
            <w:r>
              <w:rPr>
                <w:b w:val="0"/>
                <w:bCs w:val="0"/>
                <w:spacing w:val="-54"/>
              </w:rPr>
              <w:t xml:space="preserve"> </w:t>
            </w:r>
            <w:r>
              <w:rPr>
                <w:b w:val="0"/>
                <w:bCs w:val="0"/>
                <w:spacing w:val="6"/>
              </w:rPr>
              <w:t>由其</w:t>
            </w:r>
            <w:r>
              <w:rPr>
                <w:b w:val="0"/>
                <w:bCs w:val="0"/>
                <w:spacing w:val="5"/>
              </w:rPr>
              <w:t>行政主管部门或者有关机关</w:t>
            </w:r>
            <w:r>
              <w:rPr>
                <w:b w:val="0"/>
                <w:bCs w:val="0"/>
              </w:rPr>
              <w:t xml:space="preserve">  </w:t>
            </w:r>
            <w:r>
              <w:rPr>
                <w:b w:val="0"/>
                <w:bCs w:val="0"/>
                <w:spacing w:val="7"/>
              </w:rPr>
              <w:t>给予处分，并予通报；采购代理机构有违法所得的，没收违法所得</w:t>
            </w:r>
            <w:r>
              <w:rPr>
                <w:b w:val="0"/>
                <w:bCs w:val="0"/>
                <w:spacing w:val="6"/>
              </w:rPr>
              <w:t>，并可以处以不超过违法所</w:t>
            </w:r>
            <w:r>
              <w:rPr>
                <w:b w:val="0"/>
                <w:bCs w:val="0"/>
              </w:rPr>
              <w:t xml:space="preserve">  </w:t>
            </w:r>
            <w:r>
              <w:rPr>
                <w:b w:val="0"/>
                <w:bCs w:val="0"/>
                <w:spacing w:val="8"/>
              </w:rPr>
              <w:t>得3倍、最高不超过3万元的罚款，没有违法所得的，可以处以1万元以下的罚款</w:t>
            </w:r>
            <w:r>
              <w:rPr>
                <w:b w:val="0"/>
                <w:bCs w:val="0"/>
                <w:spacing w:val="1"/>
              </w:rPr>
              <w:t>：（</w:t>
            </w:r>
            <w:r>
              <w:rPr>
                <w:b w:val="0"/>
                <w:bCs w:val="0"/>
                <w:spacing w:val="8"/>
              </w:rPr>
              <w:t>五）未按规</w:t>
            </w:r>
            <w:r>
              <w:rPr>
                <w:b w:val="0"/>
                <w:bCs w:val="0"/>
              </w:rPr>
              <w:t xml:space="preserve"> </w:t>
            </w:r>
            <w:r>
              <w:rPr>
                <w:b w:val="0"/>
                <w:bCs w:val="0"/>
                <w:spacing w:val="5"/>
              </w:rPr>
              <w:t>定对开标、评标活动进行全程录音录像的。</w:t>
            </w:r>
          </w:p>
        </w:tc>
        <w:tc>
          <w:tcPr>
            <w:tcW w:w="952" w:type="dxa"/>
            <w:vAlign w:val="top"/>
          </w:tcPr>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center"/>
          </w:tcPr>
          <w:p>
            <w:pPr>
              <w:pStyle w:val="3"/>
              <w:numPr>
                <w:numId w:val="0"/>
              </w:numPr>
              <w:spacing w:before="19" w:line="241" w:lineRule="auto"/>
              <w:ind w:right="35"/>
              <w:jc w:val="both"/>
              <w:rPr>
                <w:b w:val="0"/>
                <w:bCs w:val="0"/>
                <w:spacing w:val="6"/>
              </w:rPr>
            </w:pPr>
            <w:r>
              <w:rPr>
                <w:rFonts w:hint="eastAsia"/>
                <w:b w:val="0"/>
                <w:bCs w:val="0"/>
                <w:spacing w:val="6"/>
                <w:lang w:val="en-US" w:eastAsia="zh-CN"/>
              </w:rPr>
              <w:t>1.</w:t>
            </w:r>
            <w:r>
              <w:rPr>
                <w:b w:val="0"/>
                <w:bCs w:val="0"/>
                <w:spacing w:val="6"/>
              </w:rPr>
              <w:t xml:space="preserve">立案责任：发现违法行为（或者以其他途径移送的违法案件等），予以审查，决定是否立案 </w:t>
            </w:r>
            <w:r>
              <w:rPr>
                <w:rFonts w:hint="eastAsia"/>
                <w:b w:val="0"/>
                <w:bCs w:val="0"/>
                <w:spacing w:val="6"/>
                <w:lang w:eastAsia="zh-CN"/>
              </w:rPr>
              <w:t>。</w:t>
            </w:r>
            <w:r>
              <w:rPr>
                <w:b w:val="0"/>
                <w:bCs w:val="0"/>
                <w:spacing w:val="6"/>
              </w:rPr>
              <w:t xml:space="preserve">     </w:t>
            </w:r>
          </w:p>
          <w:p>
            <w:pPr>
              <w:pStyle w:val="3"/>
              <w:numPr>
                <w:numId w:val="0"/>
              </w:numPr>
              <w:spacing w:before="19" w:line="241" w:lineRule="auto"/>
              <w:ind w:left="30" w:leftChars="0" w:right="35"/>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9" w:line="238"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8" w:line="237"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1" w:line="237"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7" w:line="97" w:lineRule="exact"/>
              <w:ind w:left="53"/>
              <w:jc w:val="both"/>
              <w:rPr>
                <w:b w:val="0"/>
                <w:bCs w:val="0"/>
              </w:rPr>
            </w:pPr>
            <w:r>
              <w:rPr>
                <w:b w:val="0"/>
                <w:bCs w:val="0"/>
                <w:spacing w:val="-2"/>
                <w:position w:val="1"/>
              </w:rPr>
              <w:t>。</w:t>
            </w:r>
          </w:p>
          <w:p>
            <w:pPr>
              <w:pStyle w:val="3"/>
              <w:spacing w:before="28" w:line="210" w:lineRule="auto"/>
              <w:ind w:left="33"/>
              <w:jc w:val="both"/>
              <w:rPr>
                <w:b w:val="0"/>
                <w:bCs w:val="0"/>
              </w:rPr>
            </w:pPr>
            <w:r>
              <w:rPr>
                <w:b w:val="0"/>
                <w:bCs w:val="0"/>
                <w:spacing w:val="6"/>
              </w:rPr>
              <w:t>7.送达责任：行政处罚决定书按照法律规定的方式送达当事人。</w:t>
            </w:r>
          </w:p>
          <w:p>
            <w:pPr>
              <w:pStyle w:val="3"/>
              <w:spacing w:before="38" w:line="227"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r>
        <w:trPr>
          <w:trHeight w:val="4733" w:hRule="atLeast"/>
        </w:trPr>
        <w:tc>
          <w:tcPr>
            <w:tcW w:w="535" w:type="dxa"/>
            <w:tcBorders>
              <w:left w:val="single" w:color="000000" w:sz="10" w:space="0"/>
              <w:bottom w:val="single" w:color="000000" w:sz="10" w:space="0"/>
            </w:tcBorders>
            <w:vAlign w:val="center"/>
          </w:tcPr>
          <w:p>
            <w:pPr>
              <w:pStyle w:val="3"/>
              <w:spacing w:before="62" w:line="227" w:lineRule="auto"/>
              <w:jc w:val="center"/>
              <w:rPr>
                <w:b w:val="0"/>
                <w:bCs w:val="0"/>
                <w:spacing w:val="6"/>
              </w:rPr>
            </w:pPr>
            <w:r>
              <w:rPr>
                <w:b w:val="0"/>
                <w:bCs w:val="0"/>
                <w:spacing w:val="6"/>
              </w:rPr>
              <w:t>14</w:t>
            </w:r>
          </w:p>
        </w:tc>
        <w:tc>
          <w:tcPr>
            <w:tcW w:w="635" w:type="dxa"/>
            <w:tcBorders>
              <w:bottom w:val="single" w:color="000000" w:sz="10" w:space="0"/>
            </w:tcBorders>
            <w:vAlign w:val="center"/>
          </w:tcPr>
          <w:p>
            <w:pPr>
              <w:pStyle w:val="3"/>
              <w:spacing w:before="62" w:line="227" w:lineRule="auto"/>
              <w:jc w:val="center"/>
              <w:rPr>
                <w:rFonts w:hint="eastAsia"/>
                <w:b w:val="0"/>
                <w:bCs w:val="0"/>
                <w:spacing w:val="6"/>
                <w:lang w:val="en-US" w:eastAsia="zh-CN"/>
              </w:rPr>
            </w:pPr>
            <w:r>
              <w:rPr>
                <w:rFonts w:hint="eastAsia"/>
                <w:b w:val="0"/>
                <w:bCs w:val="0"/>
                <w:spacing w:val="6"/>
                <w:lang w:val="en-US" w:eastAsia="zh-CN"/>
              </w:rPr>
              <w:t>行政</w:t>
            </w:r>
          </w:p>
          <w:p>
            <w:pPr>
              <w:pStyle w:val="3"/>
              <w:spacing w:before="62" w:line="227" w:lineRule="auto"/>
              <w:jc w:val="center"/>
              <w:rPr>
                <w:rFonts w:hint="eastAsia" w:eastAsia="宋体"/>
                <w:b w:val="0"/>
                <w:bCs w:val="0"/>
                <w:spacing w:val="6"/>
                <w:lang w:val="en-US" w:eastAsia="zh-CN"/>
              </w:rPr>
            </w:pPr>
            <w:r>
              <w:rPr>
                <w:rFonts w:hint="eastAsia"/>
                <w:b w:val="0"/>
                <w:bCs w:val="0"/>
                <w:spacing w:val="6"/>
                <w:lang w:val="en-US" w:eastAsia="zh-CN"/>
              </w:rPr>
              <w:t>处罚</w:t>
            </w:r>
          </w:p>
        </w:tc>
        <w:tc>
          <w:tcPr>
            <w:tcW w:w="1723" w:type="dxa"/>
            <w:tcBorders>
              <w:bottom w:val="single" w:color="000000" w:sz="10" w:space="0"/>
            </w:tcBorders>
            <w:vAlign w:val="top"/>
          </w:tcPr>
          <w:p>
            <w:pPr>
              <w:pStyle w:val="3"/>
              <w:spacing w:before="62" w:line="227" w:lineRule="auto"/>
              <w:ind w:left="54"/>
              <w:rPr>
                <w:b w:val="0"/>
                <w:bCs w:val="0"/>
                <w:spacing w:val="6"/>
              </w:rPr>
            </w:pPr>
          </w:p>
          <w:p>
            <w:pPr>
              <w:pStyle w:val="3"/>
              <w:spacing w:before="62" w:line="227" w:lineRule="auto"/>
              <w:ind w:left="54"/>
              <w:rPr>
                <w:b w:val="0"/>
                <w:bCs w:val="0"/>
                <w:spacing w:val="6"/>
              </w:rPr>
            </w:pPr>
          </w:p>
          <w:p>
            <w:pPr>
              <w:pStyle w:val="3"/>
              <w:spacing w:before="62" w:line="227" w:lineRule="auto"/>
              <w:ind w:left="54"/>
              <w:rPr>
                <w:b w:val="0"/>
                <w:bCs w:val="0"/>
                <w:spacing w:val="6"/>
              </w:rPr>
            </w:pPr>
          </w:p>
          <w:p>
            <w:pPr>
              <w:pStyle w:val="3"/>
              <w:spacing w:before="62" w:line="227" w:lineRule="auto"/>
              <w:ind w:left="54"/>
              <w:rPr>
                <w:b w:val="0"/>
                <w:bCs w:val="0"/>
                <w:spacing w:val="6"/>
                <w:lang w:val="en-US" w:eastAsia="en-US"/>
              </w:rPr>
            </w:pPr>
          </w:p>
          <w:p>
            <w:pPr>
              <w:pStyle w:val="3"/>
              <w:spacing w:before="62" w:line="227" w:lineRule="auto"/>
              <w:ind w:left="54"/>
              <w:rPr>
                <w:b w:val="0"/>
                <w:bCs w:val="0"/>
                <w:spacing w:val="6"/>
                <w:lang w:val="en-US" w:eastAsia="en-US"/>
              </w:rPr>
            </w:pPr>
          </w:p>
          <w:p>
            <w:pPr>
              <w:pStyle w:val="3"/>
              <w:spacing w:before="62" w:line="227" w:lineRule="auto"/>
              <w:ind w:left="54"/>
              <w:rPr>
                <w:b w:val="0"/>
                <w:bCs w:val="0"/>
                <w:spacing w:val="6"/>
                <w:lang w:val="en-US" w:eastAsia="en-US"/>
              </w:rPr>
            </w:pPr>
          </w:p>
          <w:p>
            <w:pPr>
              <w:pStyle w:val="3"/>
              <w:spacing w:before="62" w:line="227" w:lineRule="auto"/>
              <w:ind w:left="54"/>
              <w:rPr>
                <w:b w:val="0"/>
                <w:bCs w:val="0"/>
                <w:spacing w:val="6"/>
              </w:rPr>
            </w:pPr>
            <w:r>
              <w:rPr>
                <w:rFonts w:hint="eastAsia"/>
                <w:b w:val="0"/>
                <w:bCs w:val="0"/>
                <w:spacing w:val="6"/>
                <w:lang w:val="en-US" w:eastAsia="en-US"/>
              </w:rPr>
              <w:t>对政府采购代理机构违反《政府采购货物和服务招标投标管理办法》规定确定招标文件售价的处罚</w:t>
            </w:r>
            <w:bookmarkStart w:id="0" w:name="_GoBack"/>
            <w:bookmarkEnd w:id="0"/>
          </w:p>
        </w:tc>
        <w:tc>
          <w:tcPr>
            <w:tcW w:w="8339" w:type="dxa"/>
            <w:tcBorders>
              <w:bottom w:val="single" w:color="000000" w:sz="10" w:space="0"/>
            </w:tcBorders>
            <w:vAlign w:val="center"/>
          </w:tcPr>
          <w:p>
            <w:pPr>
              <w:pStyle w:val="3"/>
              <w:spacing w:before="62" w:line="228" w:lineRule="auto"/>
              <w:ind w:right="23"/>
              <w:jc w:val="both"/>
              <w:rPr>
                <w:b w:val="0"/>
                <w:bCs w:val="0"/>
              </w:rPr>
            </w:pPr>
            <w:r>
              <w:rPr>
                <w:b w:val="0"/>
                <w:bCs w:val="0"/>
                <w:spacing w:val="9"/>
              </w:rPr>
              <w:t>【部门规章】《政府采购货物和服务招标投</w:t>
            </w:r>
            <w:r>
              <w:rPr>
                <w:b w:val="0"/>
                <w:bCs w:val="0"/>
                <w:spacing w:val="8"/>
              </w:rPr>
              <w:t>标管理办法》（2017年7月11日中华人民共和国财政</w:t>
            </w:r>
            <w:r>
              <w:rPr>
                <w:b w:val="0"/>
                <w:bCs w:val="0"/>
              </w:rPr>
              <w:t xml:space="preserve"> </w:t>
            </w:r>
            <w:r>
              <w:rPr>
                <w:b w:val="0"/>
                <w:bCs w:val="0"/>
                <w:spacing w:val="6"/>
              </w:rPr>
              <w:t>部令第87号发布</w:t>
            </w:r>
            <w:r>
              <w:rPr>
                <w:b w:val="0"/>
                <w:bCs w:val="0"/>
                <w:spacing w:val="27"/>
              </w:rPr>
              <w:t xml:space="preserve">  </w:t>
            </w:r>
            <w:r>
              <w:rPr>
                <w:b w:val="0"/>
                <w:bCs w:val="0"/>
                <w:spacing w:val="6"/>
              </w:rPr>
              <w:t>自2017年10月1日起施行）</w:t>
            </w:r>
          </w:p>
          <w:p>
            <w:pPr>
              <w:pStyle w:val="3"/>
              <w:spacing w:before="49" w:line="239" w:lineRule="auto"/>
              <w:ind w:left="24" w:right="29"/>
              <w:jc w:val="both"/>
              <w:rPr>
                <w:b w:val="0"/>
                <w:bCs w:val="0"/>
              </w:rPr>
            </w:pPr>
            <w:r>
              <w:rPr>
                <w:b w:val="0"/>
                <w:bCs w:val="0"/>
                <w:spacing w:val="6"/>
              </w:rPr>
              <w:t>第七十八条：采购人、采购代理机构有下列情形之一的，</w:t>
            </w:r>
            <w:r>
              <w:rPr>
                <w:b w:val="0"/>
                <w:bCs w:val="0"/>
                <w:spacing w:val="-56"/>
              </w:rPr>
              <w:t xml:space="preserve"> </w:t>
            </w:r>
            <w:r>
              <w:rPr>
                <w:b w:val="0"/>
                <w:bCs w:val="0"/>
                <w:spacing w:val="6"/>
              </w:rPr>
              <w:t>由财政部门责令</w:t>
            </w:r>
            <w:r>
              <w:rPr>
                <w:b w:val="0"/>
                <w:bCs w:val="0"/>
                <w:spacing w:val="5"/>
              </w:rPr>
              <w:t>限期改正，情节严重</w:t>
            </w:r>
            <w:r>
              <w:rPr>
                <w:b w:val="0"/>
                <w:bCs w:val="0"/>
              </w:rPr>
              <w:t xml:space="preserve">  </w:t>
            </w:r>
            <w:r>
              <w:rPr>
                <w:b w:val="0"/>
                <w:bCs w:val="0"/>
                <w:spacing w:val="6"/>
              </w:rPr>
              <w:t>的，给予警告，对直接负责的主管人员和其他直接责任人员，</w:t>
            </w:r>
            <w:r>
              <w:rPr>
                <w:b w:val="0"/>
                <w:bCs w:val="0"/>
                <w:spacing w:val="-54"/>
              </w:rPr>
              <w:t xml:space="preserve"> </w:t>
            </w:r>
            <w:r>
              <w:rPr>
                <w:b w:val="0"/>
                <w:bCs w:val="0"/>
                <w:spacing w:val="6"/>
              </w:rPr>
              <w:t>由其</w:t>
            </w:r>
            <w:r>
              <w:rPr>
                <w:b w:val="0"/>
                <w:bCs w:val="0"/>
                <w:spacing w:val="5"/>
              </w:rPr>
              <w:t>行政主管部门或者有关机关</w:t>
            </w:r>
            <w:r>
              <w:rPr>
                <w:b w:val="0"/>
                <w:bCs w:val="0"/>
              </w:rPr>
              <w:t xml:space="preserve">  </w:t>
            </w:r>
            <w:r>
              <w:rPr>
                <w:b w:val="0"/>
                <w:bCs w:val="0"/>
                <w:spacing w:val="7"/>
              </w:rPr>
              <w:t>给予处分，并予通报；采购代理机构有违法所得的，没收违法所得</w:t>
            </w:r>
            <w:r>
              <w:rPr>
                <w:b w:val="0"/>
                <w:bCs w:val="0"/>
                <w:spacing w:val="6"/>
              </w:rPr>
              <w:t>，并可以处以不超过违法所</w:t>
            </w:r>
            <w:r>
              <w:rPr>
                <w:b w:val="0"/>
                <w:bCs w:val="0"/>
              </w:rPr>
              <w:t xml:space="preserve">  </w:t>
            </w:r>
            <w:r>
              <w:rPr>
                <w:b w:val="0"/>
                <w:bCs w:val="0"/>
                <w:spacing w:val="8"/>
              </w:rPr>
              <w:t>得3倍、最高不超过3万元的罚款，没有违法所得的，可以处以1万元以下的罚款</w:t>
            </w:r>
            <w:r>
              <w:rPr>
                <w:b w:val="0"/>
                <w:bCs w:val="0"/>
                <w:spacing w:val="1"/>
              </w:rPr>
              <w:t>：（</w:t>
            </w:r>
            <w:r>
              <w:rPr>
                <w:b w:val="0"/>
                <w:bCs w:val="0"/>
                <w:spacing w:val="8"/>
              </w:rPr>
              <w:t>四）违反本</w:t>
            </w:r>
            <w:r>
              <w:rPr>
                <w:b w:val="0"/>
                <w:bCs w:val="0"/>
              </w:rPr>
              <w:t xml:space="preserve"> </w:t>
            </w:r>
            <w:r>
              <w:rPr>
                <w:b w:val="0"/>
                <w:bCs w:val="0"/>
                <w:spacing w:val="5"/>
              </w:rPr>
              <w:t>办法规定确定招标文件售价的。</w:t>
            </w:r>
          </w:p>
        </w:tc>
        <w:tc>
          <w:tcPr>
            <w:tcW w:w="952" w:type="dxa"/>
            <w:tcBorders>
              <w:bottom w:val="single" w:color="000000" w:sz="10" w:space="0"/>
            </w:tcBorders>
            <w:vAlign w:val="top"/>
          </w:tcPr>
          <w:p>
            <w:pPr>
              <w:spacing w:line="244"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center"/>
          </w:tcPr>
          <w:p>
            <w:pPr>
              <w:pStyle w:val="3"/>
              <w:numPr>
                <w:numId w:val="0"/>
              </w:numPr>
              <w:spacing w:before="19" w:line="241" w:lineRule="auto"/>
              <w:ind w:right="35"/>
              <w:jc w:val="both"/>
              <w:rPr>
                <w:b w:val="0"/>
                <w:bCs w:val="0"/>
              </w:rPr>
            </w:pPr>
            <w:r>
              <w:rPr>
                <w:rFonts w:hint="eastAsia"/>
                <w:b w:val="0"/>
                <w:bCs w:val="0"/>
                <w:spacing w:val="6"/>
                <w:lang w:val="en-US" w:eastAsia="zh-CN"/>
              </w:rPr>
              <w:t>1.</w:t>
            </w:r>
            <w:r>
              <w:rPr>
                <w:b w:val="0"/>
                <w:bCs w:val="0"/>
                <w:spacing w:val="6"/>
              </w:rPr>
              <w:t xml:space="preserve">立案责任：发现违法行为（或者以其他途径移送的违法案件等），予以审查，决定是否立案 </w:t>
            </w:r>
            <w:r>
              <w:rPr>
                <w:rFonts w:hint="eastAsia"/>
                <w:b w:val="0"/>
                <w:bCs w:val="0"/>
                <w:spacing w:val="6"/>
                <w:lang w:eastAsia="zh-CN"/>
              </w:rPr>
              <w:t>。</w:t>
            </w:r>
            <w:r>
              <w:rPr>
                <w:b w:val="0"/>
                <w:bCs w:val="0"/>
                <w:spacing w:val="6"/>
              </w:rPr>
              <w:t xml:space="preserve">                 </w:t>
            </w:r>
          </w:p>
          <w:p>
            <w:pPr>
              <w:pStyle w:val="3"/>
              <w:spacing w:before="19" w:line="241"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6" w:line="239"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9" w:line="237"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0" w:line="237"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6" w:line="98" w:lineRule="exact"/>
              <w:ind w:left="53"/>
              <w:jc w:val="both"/>
              <w:rPr>
                <w:b w:val="0"/>
                <w:bCs w:val="0"/>
              </w:rPr>
            </w:pPr>
            <w:r>
              <w:rPr>
                <w:b w:val="0"/>
                <w:bCs w:val="0"/>
                <w:spacing w:val="-2"/>
                <w:position w:val="1"/>
              </w:rPr>
              <w:t>。</w:t>
            </w:r>
          </w:p>
          <w:p>
            <w:pPr>
              <w:pStyle w:val="3"/>
              <w:spacing w:before="28" w:line="210" w:lineRule="auto"/>
              <w:ind w:left="33"/>
              <w:jc w:val="both"/>
              <w:rPr>
                <w:b w:val="0"/>
                <w:bCs w:val="0"/>
              </w:rPr>
            </w:pPr>
            <w:r>
              <w:rPr>
                <w:b w:val="0"/>
                <w:bCs w:val="0"/>
                <w:spacing w:val="6"/>
              </w:rPr>
              <w:t>7.送达责任：行政处罚决定书按照法律规定的方式送达当事人。</w:t>
            </w:r>
          </w:p>
          <w:p>
            <w:pPr>
              <w:pStyle w:val="3"/>
              <w:spacing w:before="39" w:line="226"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bl>
    <w:p>
      <w:pPr>
        <w:rPr>
          <w:rFonts w:ascii="Arial"/>
          <w:b w:val="0"/>
          <w:bCs w:val="0"/>
          <w:sz w:val="21"/>
        </w:rPr>
      </w:pPr>
    </w:p>
    <w:p>
      <w:pPr>
        <w:sectPr>
          <w:footerReference r:id="rId8" w:type="default"/>
          <w:pgSz w:w="23811" w:h="16839"/>
          <w:pgMar w:top="1264" w:right="1608" w:bottom="301" w:left="1643" w:header="0" w:footer="39" w:gutter="0"/>
          <w:cols w:space="720" w:num="1"/>
        </w:sect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2"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1"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2" w:line="219" w:lineRule="auto"/>
              <w:ind w:left="3703"/>
              <w:rPr>
                <w:b w:val="0"/>
                <w:bCs w:val="0"/>
                <w:sz w:val="24"/>
                <w:szCs w:val="24"/>
              </w:rPr>
            </w:pPr>
            <w:r>
              <w:rPr>
                <w:b w:val="0"/>
                <w:bCs w:val="0"/>
                <w:spacing w:val="-6"/>
                <w:sz w:val="24"/>
                <w:szCs w:val="24"/>
              </w:rPr>
              <w:t>责任事项</w:t>
            </w:r>
          </w:p>
        </w:tc>
      </w:tr>
      <w:tr>
        <w:trPr>
          <w:trHeight w:val="4665" w:hRule="atLeast"/>
        </w:trPr>
        <w:tc>
          <w:tcPr>
            <w:tcW w:w="535" w:type="dxa"/>
            <w:tcBorders>
              <w:top w:val="single" w:color="000000" w:sz="10" w:space="0"/>
              <w:left w:val="single" w:color="000000" w:sz="10" w:space="0"/>
            </w:tcBorders>
            <w:vAlign w:val="top"/>
          </w:tcPr>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4" w:lineRule="auto"/>
              <w:rPr>
                <w:rFonts w:ascii="Arial"/>
                <w:b w:val="0"/>
                <w:bCs w:val="0"/>
                <w:sz w:val="21"/>
              </w:rPr>
            </w:pPr>
          </w:p>
          <w:p>
            <w:pPr>
              <w:spacing w:before="58" w:line="147" w:lineRule="exact"/>
              <w:ind w:left="180"/>
              <w:rPr>
                <w:b w:val="0"/>
                <w:bCs w:val="0"/>
                <w:sz w:val="19"/>
                <w:szCs w:val="19"/>
              </w:rPr>
            </w:pPr>
            <w:r>
              <w:rPr>
                <w:b w:val="0"/>
                <w:bCs w:val="0"/>
                <w:spacing w:val="9"/>
                <w:position w:val="2"/>
                <w:sz w:val="19"/>
                <w:szCs w:val="19"/>
              </w:rPr>
              <w:t>15</w:t>
            </w:r>
          </w:p>
        </w:tc>
        <w:tc>
          <w:tcPr>
            <w:tcW w:w="635" w:type="dxa"/>
            <w:tcBorders>
              <w:top w:val="single" w:color="000000" w:sz="10" w:space="0"/>
            </w:tcBorders>
            <w:vAlign w:val="top"/>
          </w:tcPr>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8"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0" w:line="228" w:lineRule="auto"/>
              <w:ind w:left="58"/>
              <w:rPr>
                <w:b w:val="0"/>
                <w:bCs w:val="0"/>
              </w:rPr>
            </w:pPr>
            <w:r>
              <w:rPr>
                <w:b w:val="0"/>
                <w:bCs w:val="0"/>
                <w:spacing w:val="5"/>
              </w:rPr>
              <w:t>构未按照规定进行</w:t>
            </w:r>
          </w:p>
          <w:p>
            <w:pPr>
              <w:pStyle w:val="3"/>
              <w:spacing w:before="12" w:line="228" w:lineRule="auto"/>
              <w:ind w:left="64"/>
              <w:rPr>
                <w:b w:val="0"/>
                <w:bCs w:val="0"/>
              </w:rPr>
            </w:pPr>
            <w:r>
              <w:rPr>
                <w:b w:val="0"/>
                <w:bCs w:val="0"/>
                <w:spacing w:val="4"/>
              </w:rPr>
              <w:t>资格预审或者资格</w:t>
            </w:r>
          </w:p>
          <w:p>
            <w:pPr>
              <w:pStyle w:val="3"/>
              <w:spacing w:before="9" w:line="229" w:lineRule="auto"/>
              <w:ind w:left="365"/>
              <w:rPr>
                <w:b w:val="0"/>
                <w:bCs w:val="0"/>
              </w:rPr>
            </w:pPr>
            <w:r>
              <w:rPr>
                <w:b w:val="0"/>
                <w:bCs w:val="0"/>
                <w:spacing w:val="3"/>
              </w:rPr>
              <w:t>审查的处罚</w:t>
            </w:r>
          </w:p>
        </w:tc>
        <w:tc>
          <w:tcPr>
            <w:tcW w:w="8339" w:type="dxa"/>
            <w:tcBorders>
              <w:top w:val="single" w:color="000000" w:sz="10" w:space="0"/>
            </w:tcBorders>
            <w:vAlign w:val="center"/>
          </w:tcPr>
          <w:p>
            <w:pPr>
              <w:pStyle w:val="3"/>
              <w:spacing w:before="62" w:line="227" w:lineRule="auto"/>
              <w:ind w:right="23"/>
              <w:jc w:val="both"/>
              <w:rPr>
                <w:b w:val="0"/>
                <w:bCs w:val="0"/>
              </w:rPr>
            </w:pPr>
            <w:r>
              <w:rPr>
                <w:b w:val="0"/>
                <w:bCs w:val="0"/>
                <w:spacing w:val="9"/>
              </w:rPr>
              <w:t>【部门规章】《政府采购货物和服务招标投</w:t>
            </w:r>
            <w:r>
              <w:rPr>
                <w:b w:val="0"/>
                <w:bCs w:val="0"/>
                <w:spacing w:val="8"/>
              </w:rPr>
              <w:t>标管理办法》（2017年7月11日中华人民共和国财政</w:t>
            </w:r>
            <w:r>
              <w:rPr>
                <w:b w:val="0"/>
                <w:bCs w:val="0"/>
              </w:rPr>
              <w:t xml:space="preserve"> </w:t>
            </w:r>
            <w:r>
              <w:rPr>
                <w:b w:val="0"/>
                <w:bCs w:val="0"/>
                <w:spacing w:val="6"/>
              </w:rPr>
              <w:t>部令第87号发布</w:t>
            </w:r>
            <w:r>
              <w:rPr>
                <w:b w:val="0"/>
                <w:bCs w:val="0"/>
                <w:spacing w:val="27"/>
              </w:rPr>
              <w:t xml:space="preserve">  </w:t>
            </w:r>
            <w:r>
              <w:rPr>
                <w:b w:val="0"/>
                <w:bCs w:val="0"/>
                <w:spacing w:val="6"/>
              </w:rPr>
              <w:t>自2017年10月1日起施行）</w:t>
            </w:r>
          </w:p>
          <w:p>
            <w:pPr>
              <w:pStyle w:val="3"/>
              <w:spacing w:before="54" w:line="239" w:lineRule="auto"/>
              <w:ind w:left="24" w:right="29"/>
              <w:jc w:val="both"/>
              <w:rPr>
                <w:b w:val="0"/>
                <w:bCs w:val="0"/>
              </w:rPr>
            </w:pPr>
            <w:r>
              <w:rPr>
                <w:b w:val="0"/>
                <w:bCs w:val="0"/>
                <w:spacing w:val="6"/>
              </w:rPr>
              <w:t>第七十八条：采购人、采购代理机构有下列情形之一的，</w:t>
            </w:r>
            <w:r>
              <w:rPr>
                <w:b w:val="0"/>
                <w:bCs w:val="0"/>
                <w:spacing w:val="-56"/>
              </w:rPr>
              <w:t xml:space="preserve"> </w:t>
            </w:r>
            <w:r>
              <w:rPr>
                <w:b w:val="0"/>
                <w:bCs w:val="0"/>
                <w:spacing w:val="6"/>
              </w:rPr>
              <w:t>由财政部门责令</w:t>
            </w:r>
            <w:r>
              <w:rPr>
                <w:b w:val="0"/>
                <w:bCs w:val="0"/>
                <w:spacing w:val="5"/>
              </w:rPr>
              <w:t>限期改正，情节严重</w:t>
            </w:r>
            <w:r>
              <w:rPr>
                <w:b w:val="0"/>
                <w:bCs w:val="0"/>
              </w:rPr>
              <w:t xml:space="preserve">  </w:t>
            </w:r>
            <w:r>
              <w:rPr>
                <w:b w:val="0"/>
                <w:bCs w:val="0"/>
                <w:spacing w:val="6"/>
              </w:rPr>
              <w:t>的，给予警告，对直接负责的主管人员和其他直接责任人员，</w:t>
            </w:r>
            <w:r>
              <w:rPr>
                <w:b w:val="0"/>
                <w:bCs w:val="0"/>
                <w:spacing w:val="-54"/>
              </w:rPr>
              <w:t xml:space="preserve"> </w:t>
            </w:r>
            <w:r>
              <w:rPr>
                <w:b w:val="0"/>
                <w:bCs w:val="0"/>
                <w:spacing w:val="6"/>
              </w:rPr>
              <w:t>由其</w:t>
            </w:r>
            <w:r>
              <w:rPr>
                <w:b w:val="0"/>
                <w:bCs w:val="0"/>
                <w:spacing w:val="5"/>
              </w:rPr>
              <w:t>行政主管部门或者有关机关</w:t>
            </w:r>
            <w:r>
              <w:rPr>
                <w:b w:val="0"/>
                <w:bCs w:val="0"/>
              </w:rPr>
              <w:t xml:space="preserve">  </w:t>
            </w:r>
            <w:r>
              <w:rPr>
                <w:b w:val="0"/>
                <w:bCs w:val="0"/>
                <w:spacing w:val="7"/>
              </w:rPr>
              <w:t>给予处分，并予通报；采购代理机构有违法所得的，没收违法所得</w:t>
            </w:r>
            <w:r>
              <w:rPr>
                <w:b w:val="0"/>
                <w:bCs w:val="0"/>
                <w:spacing w:val="6"/>
              </w:rPr>
              <w:t>，并可以处以不超过违法所</w:t>
            </w:r>
            <w:r>
              <w:rPr>
                <w:b w:val="0"/>
                <w:bCs w:val="0"/>
              </w:rPr>
              <w:t xml:space="preserve">  </w:t>
            </w:r>
            <w:r>
              <w:rPr>
                <w:b w:val="0"/>
                <w:bCs w:val="0"/>
                <w:spacing w:val="8"/>
              </w:rPr>
              <w:t>得3倍、最高不超过3万元的罚款，没有违法所得的，可以处以1万元以下的罚款</w:t>
            </w:r>
            <w:r>
              <w:rPr>
                <w:b w:val="0"/>
                <w:bCs w:val="0"/>
                <w:spacing w:val="1"/>
              </w:rPr>
              <w:t>：（</w:t>
            </w:r>
            <w:r>
              <w:rPr>
                <w:b w:val="0"/>
                <w:bCs w:val="0"/>
                <w:spacing w:val="8"/>
              </w:rPr>
              <w:t>三）未按照</w:t>
            </w:r>
            <w:r>
              <w:rPr>
                <w:b w:val="0"/>
                <w:bCs w:val="0"/>
              </w:rPr>
              <w:t xml:space="preserve"> </w:t>
            </w:r>
            <w:r>
              <w:rPr>
                <w:b w:val="0"/>
                <w:bCs w:val="0"/>
                <w:spacing w:val="5"/>
              </w:rPr>
              <w:t>规定进行资格预审或者资格审查的。</w:t>
            </w:r>
          </w:p>
        </w:tc>
        <w:tc>
          <w:tcPr>
            <w:tcW w:w="952" w:type="dxa"/>
            <w:tcBorders>
              <w:top w:val="single" w:color="000000" w:sz="10" w:space="0"/>
            </w:tcBorders>
            <w:vAlign w:val="top"/>
          </w:tcPr>
          <w:p>
            <w:pPr>
              <w:rPr>
                <w:rFonts w:ascii="Arial"/>
                <w:b w:val="0"/>
                <w:bCs w:val="0"/>
                <w:sz w:val="21"/>
              </w:rPr>
            </w:pPr>
          </w:p>
          <w:p>
            <w:pPr>
              <w:rPr>
                <w:rFonts w:ascii="Arial"/>
                <w:b w:val="0"/>
                <w:bCs w:val="0"/>
                <w:sz w:val="21"/>
              </w:rPr>
            </w:pPr>
          </w:p>
          <w:p>
            <w:pPr>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center"/>
          </w:tcPr>
          <w:p>
            <w:pPr>
              <w:pStyle w:val="3"/>
              <w:spacing w:before="62" w:line="228" w:lineRule="auto"/>
              <w:jc w:val="both"/>
              <w:rPr>
                <w:b w:val="0"/>
                <w:bCs w:val="0"/>
              </w:rPr>
            </w:pPr>
            <w:r>
              <w:rPr>
                <w:b w:val="0"/>
                <w:bCs w:val="0"/>
                <w:spacing w:val="6"/>
              </w:rPr>
              <w:t>1.立案责任：发现违法行为（或者以其他途径移送的违法案件等</w:t>
            </w:r>
            <w:r>
              <w:rPr>
                <w:b w:val="0"/>
                <w:bCs w:val="0"/>
                <w:spacing w:val="21"/>
              </w:rPr>
              <w:t>），</w:t>
            </w:r>
            <w:r>
              <w:rPr>
                <w:b w:val="0"/>
                <w:bCs w:val="0"/>
                <w:spacing w:val="6"/>
              </w:rPr>
              <w:t>予以审查，决定是否立案</w:t>
            </w:r>
          </w:p>
          <w:p>
            <w:pPr>
              <w:pStyle w:val="3"/>
              <w:spacing w:before="146" w:line="97" w:lineRule="exact"/>
              <w:ind w:left="53"/>
              <w:jc w:val="both"/>
              <w:rPr>
                <w:b w:val="0"/>
                <w:bCs w:val="0"/>
              </w:rPr>
            </w:pPr>
            <w:r>
              <w:rPr>
                <w:b w:val="0"/>
                <w:bCs w:val="0"/>
                <w:spacing w:val="-2"/>
                <w:position w:val="1"/>
              </w:rPr>
              <w:t>。</w:t>
            </w:r>
          </w:p>
          <w:p>
            <w:pPr>
              <w:pStyle w:val="3"/>
              <w:spacing w:before="24" w:line="241"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22" w:line="238"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6" w:line="238"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1" w:line="236"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52" w:line="97" w:lineRule="exact"/>
              <w:ind w:left="53"/>
              <w:jc w:val="both"/>
              <w:rPr>
                <w:b w:val="0"/>
                <w:bCs w:val="0"/>
              </w:rPr>
            </w:pPr>
            <w:r>
              <w:rPr>
                <w:b w:val="0"/>
                <w:bCs w:val="0"/>
                <w:spacing w:val="-2"/>
                <w:position w:val="1"/>
              </w:rPr>
              <w:t>。</w:t>
            </w:r>
          </w:p>
          <w:p>
            <w:pPr>
              <w:pStyle w:val="3"/>
              <w:spacing w:before="26" w:line="210" w:lineRule="auto"/>
              <w:ind w:left="33"/>
              <w:jc w:val="both"/>
              <w:rPr>
                <w:b w:val="0"/>
                <w:bCs w:val="0"/>
              </w:rPr>
            </w:pPr>
            <w:r>
              <w:rPr>
                <w:b w:val="0"/>
                <w:bCs w:val="0"/>
                <w:spacing w:val="6"/>
              </w:rPr>
              <w:t>7.送达责任：行政处罚决定书按照法律规定的方式送达当事人。</w:t>
            </w:r>
          </w:p>
          <w:p>
            <w:pPr>
              <w:pStyle w:val="3"/>
              <w:spacing w:before="35" w:line="228"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r>
        <w:trPr>
          <w:trHeight w:val="4724" w:hRule="atLeast"/>
        </w:trPr>
        <w:tc>
          <w:tcPr>
            <w:tcW w:w="535" w:type="dxa"/>
            <w:tcBorders>
              <w:left w:val="single" w:color="000000" w:sz="10" w:space="0"/>
            </w:tcBorders>
            <w:vAlign w:val="top"/>
          </w:tcPr>
          <w:p>
            <w:pPr>
              <w:spacing w:line="246" w:lineRule="auto"/>
              <w:rPr>
                <w:rFonts w:ascii="Arial"/>
                <w:b w:val="0"/>
                <w:bCs w:val="0"/>
                <w:sz w:val="21"/>
              </w:rPr>
            </w:pPr>
          </w:p>
          <w:p>
            <w:pPr>
              <w:spacing w:line="246"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before="58" w:line="194" w:lineRule="auto"/>
              <w:ind w:left="180"/>
              <w:rPr>
                <w:b w:val="0"/>
                <w:bCs w:val="0"/>
                <w:sz w:val="19"/>
                <w:szCs w:val="19"/>
              </w:rPr>
            </w:pPr>
            <w:r>
              <w:rPr>
                <w:b w:val="0"/>
                <w:bCs w:val="0"/>
                <w:spacing w:val="3"/>
                <w:sz w:val="19"/>
                <w:szCs w:val="19"/>
              </w:rPr>
              <w:t>16</w:t>
            </w:r>
          </w:p>
        </w:tc>
        <w:tc>
          <w:tcPr>
            <w:tcW w:w="635" w:type="dxa"/>
            <w:vAlign w:val="top"/>
          </w:tcPr>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vAlign w:val="top"/>
          </w:tcPr>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5" w:line="227" w:lineRule="auto"/>
              <w:ind w:left="58"/>
              <w:rPr>
                <w:b w:val="0"/>
                <w:bCs w:val="0"/>
              </w:rPr>
            </w:pPr>
            <w:r>
              <w:rPr>
                <w:b w:val="0"/>
                <w:bCs w:val="0"/>
                <w:spacing w:val="5"/>
              </w:rPr>
              <w:t>构设定最低限价的</w:t>
            </w:r>
          </w:p>
          <w:p>
            <w:pPr>
              <w:pStyle w:val="3"/>
              <w:spacing w:before="14" w:line="232" w:lineRule="auto"/>
              <w:ind w:left="657"/>
              <w:rPr>
                <w:b w:val="0"/>
                <w:bCs w:val="0"/>
              </w:rPr>
            </w:pPr>
            <w:r>
              <w:rPr>
                <w:b w:val="0"/>
                <w:bCs w:val="0"/>
                <w:spacing w:val="1"/>
              </w:rPr>
              <w:t>处罚</w:t>
            </w:r>
          </w:p>
        </w:tc>
        <w:tc>
          <w:tcPr>
            <w:tcW w:w="8339" w:type="dxa"/>
            <w:vAlign w:val="center"/>
          </w:tcPr>
          <w:p>
            <w:pPr>
              <w:pStyle w:val="3"/>
              <w:spacing w:before="62" w:line="210" w:lineRule="auto"/>
              <w:jc w:val="both"/>
              <w:rPr>
                <w:b w:val="0"/>
                <w:bCs w:val="0"/>
              </w:rPr>
            </w:pPr>
            <w:r>
              <w:rPr>
                <w:b w:val="0"/>
                <w:bCs w:val="0"/>
                <w:spacing w:val="6"/>
              </w:rPr>
              <w:t>【部门规章】《政府采购货物和服务招标投标管理办法》（财政部令第87号）</w:t>
            </w:r>
          </w:p>
          <w:p>
            <w:pPr>
              <w:pStyle w:val="3"/>
              <w:spacing w:before="49" w:line="239" w:lineRule="auto"/>
              <w:ind w:left="24" w:right="29"/>
              <w:jc w:val="both"/>
              <w:rPr>
                <w:b w:val="0"/>
                <w:bCs w:val="0"/>
              </w:rPr>
            </w:pPr>
            <w:r>
              <w:rPr>
                <w:b w:val="0"/>
                <w:bCs w:val="0"/>
                <w:spacing w:val="6"/>
              </w:rPr>
              <w:t>第七十八条：采购人、采购代理机构有下列情形之一的，</w:t>
            </w:r>
            <w:r>
              <w:rPr>
                <w:b w:val="0"/>
                <w:bCs w:val="0"/>
                <w:spacing w:val="-56"/>
              </w:rPr>
              <w:t xml:space="preserve"> </w:t>
            </w:r>
            <w:r>
              <w:rPr>
                <w:b w:val="0"/>
                <w:bCs w:val="0"/>
                <w:spacing w:val="6"/>
              </w:rPr>
              <w:t>由财政部门责令</w:t>
            </w:r>
            <w:r>
              <w:rPr>
                <w:b w:val="0"/>
                <w:bCs w:val="0"/>
                <w:spacing w:val="5"/>
              </w:rPr>
              <w:t>限期改正，情节严重</w:t>
            </w:r>
            <w:r>
              <w:rPr>
                <w:b w:val="0"/>
                <w:bCs w:val="0"/>
              </w:rPr>
              <w:t xml:space="preserve">  </w:t>
            </w:r>
            <w:r>
              <w:rPr>
                <w:b w:val="0"/>
                <w:bCs w:val="0"/>
                <w:spacing w:val="6"/>
              </w:rPr>
              <w:t>的，给予警告，对直接负责的主管人员和其他直接责任人员，</w:t>
            </w:r>
            <w:r>
              <w:rPr>
                <w:b w:val="0"/>
                <w:bCs w:val="0"/>
                <w:spacing w:val="-54"/>
              </w:rPr>
              <w:t xml:space="preserve"> </w:t>
            </w:r>
            <w:r>
              <w:rPr>
                <w:b w:val="0"/>
                <w:bCs w:val="0"/>
                <w:spacing w:val="6"/>
              </w:rPr>
              <w:t>由其行政</w:t>
            </w:r>
            <w:r>
              <w:rPr>
                <w:b w:val="0"/>
                <w:bCs w:val="0"/>
                <w:spacing w:val="5"/>
              </w:rPr>
              <w:t>主管部门或者有关机关</w:t>
            </w:r>
            <w:r>
              <w:rPr>
                <w:b w:val="0"/>
                <w:bCs w:val="0"/>
              </w:rPr>
              <w:t xml:space="preserve">  </w:t>
            </w:r>
            <w:r>
              <w:rPr>
                <w:b w:val="0"/>
                <w:bCs w:val="0"/>
                <w:spacing w:val="7"/>
              </w:rPr>
              <w:t>给予处分，并予通报；采购代理机构有违法所得的，没收违法所得，并</w:t>
            </w:r>
            <w:r>
              <w:rPr>
                <w:b w:val="0"/>
                <w:bCs w:val="0"/>
                <w:spacing w:val="6"/>
              </w:rPr>
              <w:t>可以处以不超过违法所</w:t>
            </w:r>
            <w:r>
              <w:rPr>
                <w:b w:val="0"/>
                <w:bCs w:val="0"/>
              </w:rPr>
              <w:t xml:space="preserve">  </w:t>
            </w:r>
            <w:r>
              <w:rPr>
                <w:b w:val="0"/>
                <w:bCs w:val="0"/>
                <w:spacing w:val="9"/>
              </w:rPr>
              <w:t>得3倍、最高不超过3万元的罚款，没有违法</w:t>
            </w:r>
            <w:r>
              <w:rPr>
                <w:b w:val="0"/>
                <w:bCs w:val="0"/>
                <w:spacing w:val="8"/>
              </w:rPr>
              <w:t>所得的，可以处以1万元以下的罚款</w:t>
            </w:r>
            <w:r>
              <w:rPr>
                <w:b w:val="0"/>
                <w:bCs w:val="0"/>
                <w:spacing w:val="-9"/>
              </w:rPr>
              <w:t>：（</w:t>
            </w:r>
            <w:r>
              <w:rPr>
                <w:b w:val="0"/>
                <w:bCs w:val="0"/>
                <w:spacing w:val="8"/>
              </w:rPr>
              <w:t>二）设定最</w:t>
            </w:r>
            <w:r>
              <w:rPr>
                <w:b w:val="0"/>
                <w:bCs w:val="0"/>
                <w:spacing w:val="1"/>
              </w:rPr>
              <w:t xml:space="preserve"> </w:t>
            </w:r>
            <w:r>
              <w:rPr>
                <w:b w:val="0"/>
                <w:bCs w:val="0"/>
                <w:spacing w:val="3"/>
              </w:rPr>
              <w:t>低限价的。</w:t>
            </w:r>
          </w:p>
        </w:tc>
        <w:tc>
          <w:tcPr>
            <w:tcW w:w="952" w:type="dxa"/>
            <w:vAlign w:val="top"/>
          </w:tcPr>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center"/>
          </w:tcPr>
          <w:p>
            <w:pPr>
              <w:pStyle w:val="3"/>
              <w:spacing w:before="62" w:line="228" w:lineRule="auto"/>
              <w:jc w:val="both"/>
              <w:rPr>
                <w:b w:val="0"/>
                <w:bCs w:val="0"/>
              </w:rPr>
            </w:pPr>
            <w:r>
              <w:rPr>
                <w:b w:val="0"/>
                <w:bCs w:val="0"/>
                <w:spacing w:val="6"/>
              </w:rPr>
              <w:t>1.立案责任：发现违法行为（或者以其他途径移送的违法案件等</w:t>
            </w:r>
            <w:r>
              <w:rPr>
                <w:b w:val="0"/>
                <w:bCs w:val="0"/>
                <w:spacing w:val="21"/>
              </w:rPr>
              <w:t>），</w:t>
            </w:r>
            <w:r>
              <w:rPr>
                <w:b w:val="0"/>
                <w:bCs w:val="0"/>
                <w:spacing w:val="6"/>
              </w:rPr>
              <w:t>予以审查，决定是否立案</w:t>
            </w:r>
          </w:p>
          <w:p>
            <w:pPr>
              <w:pStyle w:val="3"/>
              <w:spacing w:before="145" w:line="98" w:lineRule="exact"/>
              <w:ind w:left="53"/>
              <w:jc w:val="both"/>
              <w:rPr>
                <w:b w:val="0"/>
                <w:bCs w:val="0"/>
              </w:rPr>
            </w:pPr>
            <w:r>
              <w:rPr>
                <w:b w:val="0"/>
                <w:bCs w:val="0"/>
                <w:spacing w:val="-2"/>
                <w:position w:val="1"/>
              </w:rPr>
              <w:t>。</w:t>
            </w:r>
          </w:p>
          <w:p>
            <w:pPr>
              <w:pStyle w:val="3"/>
              <w:spacing w:before="31" w:line="239"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22" w:line="238"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21" w:line="237"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17" w:line="236"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52" w:line="97" w:lineRule="exact"/>
              <w:ind w:left="53"/>
              <w:jc w:val="both"/>
              <w:rPr>
                <w:b w:val="0"/>
                <w:bCs w:val="0"/>
              </w:rPr>
            </w:pPr>
            <w:r>
              <w:rPr>
                <w:b w:val="0"/>
                <w:bCs w:val="0"/>
                <w:spacing w:val="-2"/>
                <w:position w:val="1"/>
              </w:rPr>
              <w:t>。</w:t>
            </w:r>
          </w:p>
          <w:p>
            <w:pPr>
              <w:pStyle w:val="3"/>
              <w:spacing w:before="27" w:line="210" w:lineRule="auto"/>
              <w:ind w:left="33"/>
              <w:jc w:val="both"/>
              <w:rPr>
                <w:b w:val="0"/>
                <w:bCs w:val="0"/>
              </w:rPr>
            </w:pPr>
            <w:r>
              <w:rPr>
                <w:b w:val="0"/>
                <w:bCs w:val="0"/>
                <w:spacing w:val="6"/>
              </w:rPr>
              <w:t>7.送达责任：行政处罚决定书按照法律规定的方式送达当事人。</w:t>
            </w:r>
          </w:p>
          <w:p>
            <w:pPr>
              <w:pStyle w:val="3"/>
              <w:spacing w:before="41" w:line="226"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r>
        <w:trPr>
          <w:trHeight w:val="4855" w:hRule="atLeast"/>
        </w:trPr>
        <w:tc>
          <w:tcPr>
            <w:tcW w:w="535" w:type="dxa"/>
            <w:tcBorders>
              <w:left w:val="single" w:color="000000" w:sz="10" w:space="0"/>
              <w:bottom w:val="single" w:color="000000" w:sz="10" w:space="0"/>
            </w:tcBorders>
            <w:vAlign w:val="top"/>
          </w:tcPr>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before="58" w:line="157" w:lineRule="auto"/>
              <w:ind w:left="180"/>
              <w:rPr>
                <w:b w:val="0"/>
                <w:bCs w:val="0"/>
                <w:sz w:val="19"/>
                <w:szCs w:val="19"/>
              </w:rPr>
            </w:pPr>
            <w:r>
              <w:rPr>
                <w:b w:val="0"/>
                <w:bCs w:val="0"/>
                <w:spacing w:val="9"/>
                <w:sz w:val="19"/>
                <w:szCs w:val="19"/>
              </w:rPr>
              <w:t>17</w:t>
            </w:r>
          </w:p>
        </w:tc>
        <w:tc>
          <w:tcPr>
            <w:tcW w:w="635" w:type="dxa"/>
            <w:tcBorders>
              <w:bottom w:val="single" w:color="000000" w:sz="10" w:space="0"/>
            </w:tcBorders>
            <w:vAlign w:val="top"/>
          </w:tcPr>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bottom w:val="single" w:color="000000" w:sz="10" w:space="0"/>
            </w:tcBorders>
            <w:vAlign w:val="top"/>
          </w:tcPr>
          <w:p>
            <w:pPr>
              <w:spacing w:line="275" w:lineRule="auto"/>
              <w:rPr>
                <w:rFonts w:ascii="Arial"/>
                <w:b w:val="0"/>
                <w:bCs w:val="0"/>
                <w:sz w:val="21"/>
              </w:rPr>
            </w:pPr>
          </w:p>
          <w:p>
            <w:pPr>
              <w:spacing w:line="275" w:lineRule="auto"/>
              <w:rPr>
                <w:rFonts w:ascii="Arial"/>
                <w:b w:val="0"/>
                <w:bCs w:val="0"/>
                <w:sz w:val="21"/>
              </w:rPr>
            </w:pPr>
          </w:p>
          <w:p>
            <w:pPr>
              <w:spacing w:line="275" w:lineRule="auto"/>
              <w:rPr>
                <w:rFonts w:ascii="Arial"/>
                <w:b w:val="0"/>
                <w:bCs w:val="0"/>
                <w:sz w:val="21"/>
              </w:rPr>
            </w:pPr>
          </w:p>
          <w:p>
            <w:pPr>
              <w:spacing w:line="275" w:lineRule="auto"/>
              <w:rPr>
                <w:rFonts w:ascii="Arial"/>
                <w:b w:val="0"/>
                <w:bCs w:val="0"/>
                <w:sz w:val="21"/>
              </w:rPr>
            </w:pPr>
          </w:p>
          <w:p>
            <w:pPr>
              <w:spacing w:line="276" w:lineRule="auto"/>
              <w:rPr>
                <w:rFonts w:ascii="Arial"/>
                <w:b w:val="0"/>
                <w:bCs w:val="0"/>
                <w:sz w:val="21"/>
              </w:rPr>
            </w:pPr>
          </w:p>
          <w:p>
            <w:pPr>
              <w:spacing w:line="276"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5" w:line="227" w:lineRule="auto"/>
              <w:ind w:left="58"/>
              <w:rPr>
                <w:b w:val="0"/>
                <w:bCs w:val="0"/>
              </w:rPr>
            </w:pPr>
            <w:r>
              <w:rPr>
                <w:b w:val="0"/>
                <w:bCs w:val="0"/>
                <w:spacing w:val="5"/>
              </w:rPr>
              <w:t>构违反《政府采购</w:t>
            </w:r>
          </w:p>
          <w:p>
            <w:pPr>
              <w:pStyle w:val="3"/>
              <w:spacing w:before="13" w:line="227" w:lineRule="auto"/>
              <w:ind w:left="60"/>
              <w:rPr>
                <w:b w:val="0"/>
                <w:bCs w:val="0"/>
              </w:rPr>
            </w:pPr>
            <w:r>
              <w:rPr>
                <w:b w:val="0"/>
                <w:bCs w:val="0"/>
                <w:spacing w:val="5"/>
              </w:rPr>
              <w:t>货物和服务招标投</w:t>
            </w:r>
          </w:p>
          <w:p>
            <w:pPr>
              <w:pStyle w:val="3"/>
              <w:spacing w:before="13" w:line="228" w:lineRule="auto"/>
              <w:ind w:left="56"/>
              <w:rPr>
                <w:b w:val="0"/>
                <w:bCs w:val="0"/>
              </w:rPr>
            </w:pPr>
            <w:r>
              <w:rPr>
                <w:b w:val="0"/>
                <w:bCs w:val="0"/>
                <w:spacing w:val="6"/>
              </w:rPr>
              <w:t>标管理办法》第八</w:t>
            </w:r>
          </w:p>
          <w:p>
            <w:pPr>
              <w:pStyle w:val="3"/>
              <w:spacing w:before="10" w:line="228" w:lineRule="auto"/>
              <w:ind w:left="57"/>
              <w:rPr>
                <w:b w:val="0"/>
                <w:bCs w:val="0"/>
              </w:rPr>
            </w:pPr>
            <w:r>
              <w:rPr>
                <w:b w:val="0"/>
                <w:bCs w:val="0"/>
                <w:spacing w:val="5"/>
              </w:rPr>
              <w:t>条第二款规定的处</w:t>
            </w:r>
          </w:p>
          <w:p>
            <w:pPr>
              <w:pStyle w:val="3"/>
              <w:spacing w:before="13" w:line="232" w:lineRule="auto"/>
              <w:ind w:left="760"/>
              <w:rPr>
                <w:b w:val="0"/>
                <w:bCs w:val="0"/>
              </w:rPr>
            </w:pPr>
            <w:r>
              <w:rPr>
                <w:b w:val="0"/>
                <w:bCs w:val="0"/>
                <w:spacing w:val="-2"/>
              </w:rPr>
              <w:t>罚</w:t>
            </w:r>
          </w:p>
        </w:tc>
        <w:tc>
          <w:tcPr>
            <w:tcW w:w="8339" w:type="dxa"/>
            <w:tcBorders>
              <w:bottom w:val="single" w:color="000000" w:sz="10" w:space="0"/>
            </w:tcBorders>
            <w:vAlign w:val="center"/>
          </w:tcPr>
          <w:p>
            <w:pPr>
              <w:pStyle w:val="3"/>
              <w:spacing w:before="62" w:line="228" w:lineRule="auto"/>
              <w:ind w:right="23"/>
              <w:jc w:val="both"/>
              <w:rPr>
                <w:b w:val="0"/>
                <w:bCs w:val="0"/>
              </w:rPr>
            </w:pPr>
            <w:r>
              <w:rPr>
                <w:b w:val="0"/>
                <w:bCs w:val="0"/>
                <w:spacing w:val="9"/>
              </w:rPr>
              <w:t>【部门规章】《政府采购货物和服务招标投</w:t>
            </w:r>
            <w:r>
              <w:rPr>
                <w:b w:val="0"/>
                <w:bCs w:val="0"/>
                <w:spacing w:val="8"/>
              </w:rPr>
              <w:t>标管理办法》（2017年7月11日中华人民共和国财政</w:t>
            </w:r>
            <w:r>
              <w:rPr>
                <w:b w:val="0"/>
                <w:bCs w:val="0"/>
              </w:rPr>
              <w:t xml:space="preserve"> </w:t>
            </w:r>
            <w:r>
              <w:rPr>
                <w:b w:val="0"/>
                <w:bCs w:val="0"/>
                <w:spacing w:val="6"/>
              </w:rPr>
              <w:t>部令第87号发布</w:t>
            </w:r>
            <w:r>
              <w:rPr>
                <w:b w:val="0"/>
                <w:bCs w:val="0"/>
                <w:spacing w:val="27"/>
              </w:rPr>
              <w:t xml:space="preserve">  </w:t>
            </w:r>
            <w:r>
              <w:rPr>
                <w:b w:val="0"/>
                <w:bCs w:val="0"/>
                <w:spacing w:val="6"/>
              </w:rPr>
              <w:t>自2017年10月1日起施行）</w:t>
            </w:r>
          </w:p>
          <w:p>
            <w:pPr>
              <w:pStyle w:val="3"/>
              <w:spacing w:before="36"/>
              <w:ind w:left="25" w:right="84" w:firstLine="47"/>
              <w:jc w:val="both"/>
              <w:rPr>
                <w:b w:val="0"/>
                <w:bCs w:val="0"/>
              </w:rPr>
            </w:pPr>
            <w:r>
              <w:rPr>
                <w:b w:val="0"/>
                <w:bCs w:val="0"/>
                <w:spacing w:val="6"/>
              </w:rPr>
              <w:t>第七十八条：采购人、采购代理机构有下列情形之一的，</w:t>
            </w:r>
            <w:r>
              <w:rPr>
                <w:b w:val="0"/>
                <w:bCs w:val="0"/>
                <w:spacing w:val="-56"/>
              </w:rPr>
              <w:t xml:space="preserve"> </w:t>
            </w:r>
            <w:r>
              <w:rPr>
                <w:b w:val="0"/>
                <w:bCs w:val="0"/>
                <w:spacing w:val="6"/>
              </w:rPr>
              <w:t>由财政部门责令限期</w:t>
            </w:r>
            <w:r>
              <w:rPr>
                <w:b w:val="0"/>
                <w:bCs w:val="0"/>
                <w:spacing w:val="5"/>
              </w:rPr>
              <w:t>改正，情节严重</w:t>
            </w:r>
            <w:r>
              <w:rPr>
                <w:b w:val="0"/>
                <w:bCs w:val="0"/>
              </w:rPr>
              <w:t xml:space="preserve"> </w:t>
            </w:r>
            <w:r>
              <w:rPr>
                <w:b w:val="0"/>
                <w:bCs w:val="0"/>
                <w:spacing w:val="6"/>
              </w:rPr>
              <w:t>的，给予警告，对直接负责的主管人员和其他直接责任人员，</w:t>
            </w:r>
            <w:r>
              <w:rPr>
                <w:b w:val="0"/>
                <w:bCs w:val="0"/>
                <w:spacing w:val="-54"/>
              </w:rPr>
              <w:t xml:space="preserve"> </w:t>
            </w:r>
            <w:r>
              <w:rPr>
                <w:b w:val="0"/>
                <w:bCs w:val="0"/>
                <w:spacing w:val="6"/>
              </w:rPr>
              <w:t>由其</w:t>
            </w:r>
            <w:r>
              <w:rPr>
                <w:b w:val="0"/>
                <w:bCs w:val="0"/>
                <w:spacing w:val="5"/>
              </w:rPr>
              <w:t>行政主管部门或者有关机关</w:t>
            </w:r>
            <w:r>
              <w:rPr>
                <w:b w:val="0"/>
                <w:bCs w:val="0"/>
              </w:rPr>
              <w:t xml:space="preserve">  </w:t>
            </w:r>
            <w:r>
              <w:rPr>
                <w:b w:val="0"/>
                <w:bCs w:val="0"/>
                <w:spacing w:val="7"/>
              </w:rPr>
              <w:t>给予处分，并予通报；采购代理机构有违法所得的，没收违法所得</w:t>
            </w:r>
            <w:r>
              <w:rPr>
                <w:b w:val="0"/>
                <w:bCs w:val="0"/>
                <w:spacing w:val="6"/>
              </w:rPr>
              <w:t>，并可以处以不超过违法所</w:t>
            </w:r>
            <w:r>
              <w:rPr>
                <w:b w:val="0"/>
                <w:bCs w:val="0"/>
              </w:rPr>
              <w:t xml:space="preserve">  </w:t>
            </w:r>
            <w:r>
              <w:rPr>
                <w:b w:val="0"/>
                <w:bCs w:val="0"/>
                <w:spacing w:val="7"/>
              </w:rPr>
              <w:t>得3倍、最高不超过3万元的罚款，没有违法所得的，可以处以1万元以下的罚款：(一)违反本办</w:t>
            </w:r>
            <w:r>
              <w:rPr>
                <w:b w:val="0"/>
                <w:bCs w:val="0"/>
                <w:spacing w:val="3"/>
              </w:rPr>
              <w:t xml:space="preserve"> </w:t>
            </w:r>
            <w:r>
              <w:rPr>
                <w:b w:val="0"/>
                <w:bCs w:val="0"/>
                <w:spacing w:val="5"/>
              </w:rPr>
              <w:t>法第八条第二款规定的。</w:t>
            </w:r>
          </w:p>
          <w:p>
            <w:pPr>
              <w:pStyle w:val="3"/>
              <w:spacing w:before="35" w:line="227" w:lineRule="auto"/>
              <w:ind w:left="25" w:right="134"/>
              <w:jc w:val="both"/>
              <w:rPr>
                <w:b w:val="0"/>
                <w:bCs w:val="0"/>
              </w:rPr>
            </w:pPr>
            <w:r>
              <w:rPr>
                <w:b w:val="0"/>
                <w:bCs w:val="0"/>
                <w:spacing w:val="7"/>
              </w:rPr>
              <w:t>第八条</w:t>
            </w:r>
            <w:r>
              <w:rPr>
                <w:rFonts w:hint="eastAsia"/>
                <w:b w:val="0"/>
                <w:bCs w:val="0"/>
                <w:spacing w:val="7"/>
                <w:lang w:eastAsia="zh-CN"/>
              </w:rPr>
              <w:t>：</w:t>
            </w:r>
            <w:r>
              <w:rPr>
                <w:b w:val="0"/>
                <w:bCs w:val="0"/>
                <w:spacing w:val="7"/>
              </w:rPr>
              <w:t>采购人委托采购代理机构代理招标的，采购代理机构应当在采</w:t>
            </w:r>
            <w:r>
              <w:rPr>
                <w:b w:val="0"/>
                <w:bCs w:val="0"/>
                <w:spacing w:val="6"/>
              </w:rPr>
              <w:t>购人委托的范围内依法开</w:t>
            </w:r>
            <w:r>
              <w:rPr>
                <w:b w:val="0"/>
                <w:bCs w:val="0"/>
                <w:spacing w:val="3"/>
              </w:rPr>
              <w:t>展采购活动。</w:t>
            </w:r>
          </w:p>
          <w:p>
            <w:pPr>
              <w:pStyle w:val="3"/>
              <w:spacing w:before="29" w:line="234" w:lineRule="auto"/>
              <w:ind w:left="23" w:right="132"/>
              <w:jc w:val="both"/>
              <w:rPr>
                <w:b w:val="0"/>
                <w:bCs w:val="0"/>
              </w:rPr>
            </w:pPr>
            <w:r>
              <w:rPr>
                <w:b w:val="0"/>
                <w:bCs w:val="0"/>
                <w:spacing w:val="7"/>
              </w:rPr>
              <w:t>采购代理机构及其分支机构不得在所代理的采购项目中投标或者代理投标，</w:t>
            </w:r>
            <w:r>
              <w:rPr>
                <w:b w:val="0"/>
                <w:bCs w:val="0"/>
                <w:spacing w:val="6"/>
              </w:rPr>
              <w:t>不得为所代理的采</w:t>
            </w:r>
            <w:r>
              <w:rPr>
                <w:b w:val="0"/>
                <w:bCs w:val="0"/>
              </w:rPr>
              <w:t xml:space="preserve"> </w:t>
            </w:r>
            <w:r>
              <w:rPr>
                <w:b w:val="0"/>
                <w:bCs w:val="0"/>
                <w:spacing w:val="6"/>
              </w:rPr>
              <w:t>购项目的投标人参加本项目提供投标咨询。</w:t>
            </w:r>
          </w:p>
        </w:tc>
        <w:tc>
          <w:tcPr>
            <w:tcW w:w="952" w:type="dxa"/>
            <w:tcBorders>
              <w:bottom w:val="single" w:color="000000" w:sz="10" w:space="0"/>
            </w:tcBorders>
            <w:vAlign w:val="top"/>
          </w:tcPr>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center"/>
          </w:tcPr>
          <w:p>
            <w:pPr>
              <w:pStyle w:val="3"/>
              <w:spacing w:before="62" w:line="228" w:lineRule="auto"/>
              <w:jc w:val="both"/>
              <w:rPr>
                <w:b w:val="0"/>
                <w:bCs w:val="0"/>
                <w:spacing w:val="6"/>
              </w:rPr>
            </w:pPr>
            <w:r>
              <w:rPr>
                <w:b w:val="0"/>
                <w:bCs w:val="0"/>
                <w:spacing w:val="6"/>
              </w:rPr>
              <w:t>1.立案责任：发现违法行为（或者以其他途径移送 的违法案件等），予以审查，决定是否立案。</w:t>
            </w:r>
          </w:p>
          <w:p>
            <w:pPr>
              <w:pStyle w:val="3"/>
              <w:spacing w:before="16" w:line="241"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6"/>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5" w:line="236"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3" w:line="237"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6" w:line="98" w:lineRule="exact"/>
              <w:ind w:left="53"/>
              <w:jc w:val="both"/>
              <w:rPr>
                <w:b w:val="0"/>
                <w:bCs w:val="0"/>
              </w:rPr>
            </w:pPr>
            <w:r>
              <w:rPr>
                <w:b w:val="0"/>
                <w:bCs w:val="0"/>
                <w:spacing w:val="-2"/>
                <w:position w:val="1"/>
              </w:rPr>
              <w:t>。</w:t>
            </w:r>
          </w:p>
          <w:p>
            <w:pPr>
              <w:pStyle w:val="3"/>
              <w:spacing w:before="30" w:line="210" w:lineRule="auto"/>
              <w:ind w:left="33"/>
              <w:jc w:val="both"/>
              <w:rPr>
                <w:b w:val="0"/>
                <w:bCs w:val="0"/>
              </w:rPr>
            </w:pPr>
            <w:r>
              <w:rPr>
                <w:b w:val="0"/>
                <w:bCs w:val="0"/>
                <w:spacing w:val="6"/>
              </w:rPr>
              <w:t>7.送达责任：行政处罚决定书按照法律规定的方式送达当事人。</w:t>
            </w:r>
          </w:p>
          <w:p>
            <w:pPr>
              <w:pStyle w:val="3"/>
              <w:spacing w:before="37" w:line="225"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bl>
    <w:p>
      <w:pPr>
        <w:rPr>
          <w:rFonts w:ascii="Arial"/>
          <w:b w:val="0"/>
          <w:bCs w:val="0"/>
          <w:sz w:val="21"/>
        </w:rPr>
      </w:pPr>
    </w:p>
    <w:p>
      <w:pPr>
        <w:sectPr>
          <w:footerReference r:id="rId9" w:type="default"/>
          <w:pgSz w:w="23811" w:h="16839"/>
          <w:pgMar w:top="1214" w:right="1608" w:bottom="301" w:left="1643" w:header="0" w:footer="39" w:gutter="0"/>
          <w:cols w:space="720" w:num="1"/>
        </w:sectPr>
      </w:pPr>
    </w:p>
    <w:p>
      <w:pPr>
        <w:spacing w:before="48"/>
        <w:rPr>
          <w:b w:val="0"/>
          <w:bCs w:val="0"/>
        </w:rPr>
      </w:pPr>
    </w:p>
    <w:p>
      <w:pPr>
        <w:spacing w:before="48"/>
        <w:rPr>
          <w:b w:val="0"/>
          <w:bCs w:val="0"/>
        </w:rPr>
      </w:pPr>
    </w:p>
    <w:p>
      <w:pPr>
        <w:spacing w:before="48"/>
        <w:rPr>
          <w:b w:val="0"/>
          <w:bCs w:val="0"/>
        </w:rPr>
      </w:pPr>
    </w:p>
    <w:p>
      <w:pPr>
        <w:spacing w:before="48"/>
        <w:rPr>
          <w:b w:val="0"/>
          <w:bCs w:val="0"/>
        </w:r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2"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1"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2" w:line="219" w:lineRule="auto"/>
              <w:ind w:left="3703"/>
              <w:rPr>
                <w:b w:val="0"/>
                <w:bCs w:val="0"/>
                <w:sz w:val="24"/>
                <w:szCs w:val="24"/>
              </w:rPr>
            </w:pPr>
            <w:r>
              <w:rPr>
                <w:b w:val="0"/>
                <w:bCs w:val="0"/>
                <w:spacing w:val="-6"/>
                <w:sz w:val="24"/>
                <w:szCs w:val="24"/>
              </w:rPr>
              <w:t>责任事项</w:t>
            </w:r>
          </w:p>
        </w:tc>
      </w:tr>
      <w:tr>
        <w:trPr>
          <w:trHeight w:val="2437" w:hRule="atLeast"/>
        </w:trPr>
        <w:tc>
          <w:tcPr>
            <w:tcW w:w="535" w:type="dxa"/>
            <w:tcBorders>
              <w:top w:val="single" w:color="000000" w:sz="10" w:space="0"/>
              <w:left w:val="single" w:color="000000" w:sz="10" w:space="0"/>
            </w:tcBorders>
            <w:vAlign w:val="top"/>
          </w:tcPr>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1" w:lineRule="auto"/>
              <w:rPr>
                <w:rFonts w:ascii="Arial"/>
                <w:b w:val="0"/>
                <w:bCs w:val="0"/>
                <w:sz w:val="21"/>
              </w:rPr>
            </w:pPr>
          </w:p>
          <w:p>
            <w:pPr>
              <w:spacing w:before="58" w:line="194" w:lineRule="auto"/>
              <w:ind w:left="180"/>
              <w:rPr>
                <w:b w:val="0"/>
                <w:bCs w:val="0"/>
                <w:sz w:val="19"/>
                <w:szCs w:val="19"/>
              </w:rPr>
            </w:pPr>
            <w:r>
              <w:rPr>
                <w:b w:val="0"/>
                <w:bCs w:val="0"/>
                <w:spacing w:val="3"/>
                <w:sz w:val="19"/>
                <w:szCs w:val="19"/>
              </w:rPr>
              <w:t>18</w:t>
            </w:r>
          </w:p>
        </w:tc>
        <w:tc>
          <w:tcPr>
            <w:tcW w:w="635" w:type="dxa"/>
            <w:tcBorders>
              <w:top w:val="single" w:color="000000" w:sz="10" w:space="0"/>
            </w:tcBorders>
            <w:vAlign w:val="top"/>
          </w:tcPr>
          <w:p>
            <w:pPr>
              <w:spacing w:line="312" w:lineRule="auto"/>
              <w:rPr>
                <w:rFonts w:ascii="Arial"/>
                <w:b w:val="0"/>
                <w:bCs w:val="0"/>
                <w:sz w:val="21"/>
              </w:rPr>
            </w:pPr>
          </w:p>
          <w:p>
            <w:pPr>
              <w:spacing w:line="312" w:lineRule="auto"/>
              <w:rPr>
                <w:rFonts w:ascii="Arial"/>
                <w:b w:val="0"/>
                <w:bCs w:val="0"/>
                <w:sz w:val="21"/>
              </w:rPr>
            </w:pPr>
          </w:p>
          <w:p>
            <w:pPr>
              <w:spacing w:line="312" w:lineRule="auto"/>
              <w:rPr>
                <w:rFonts w:ascii="Arial"/>
                <w:b w:val="0"/>
                <w:bCs w:val="0"/>
                <w:sz w:val="21"/>
              </w:rPr>
            </w:pPr>
          </w:p>
          <w:p>
            <w:pPr>
              <w:pStyle w:val="3"/>
              <w:spacing w:before="62" w:line="234" w:lineRule="auto"/>
              <w:ind w:left="107" w:right="107" w:firstLine="3"/>
              <w:rPr>
                <w:b w:val="0"/>
                <w:bCs w:val="0"/>
              </w:rPr>
            </w:pPr>
            <w:r>
              <w:rPr>
                <w:b w:val="0"/>
                <w:bCs w:val="0"/>
                <w:spacing w:val="1"/>
              </w:rPr>
              <w:t>行政</w:t>
            </w:r>
            <w:r>
              <w:rPr>
                <w:b w:val="0"/>
                <w:bCs w:val="0"/>
              </w:rPr>
              <w:t xml:space="preserve"> </w:t>
            </w:r>
            <w:r>
              <w:rPr>
                <w:b w:val="0"/>
                <w:bCs w:val="0"/>
                <w:spacing w:val="3"/>
              </w:rPr>
              <w:t>检查</w:t>
            </w:r>
          </w:p>
        </w:tc>
        <w:tc>
          <w:tcPr>
            <w:tcW w:w="1723" w:type="dxa"/>
            <w:tcBorders>
              <w:top w:val="single" w:color="000000" w:sz="10" w:space="0"/>
            </w:tcBorders>
            <w:vAlign w:val="top"/>
          </w:tcPr>
          <w:p>
            <w:pPr>
              <w:spacing w:line="345" w:lineRule="auto"/>
              <w:rPr>
                <w:rFonts w:ascii="Arial"/>
                <w:b w:val="0"/>
                <w:bCs w:val="0"/>
                <w:sz w:val="21"/>
              </w:rPr>
            </w:pPr>
          </w:p>
          <w:p>
            <w:pPr>
              <w:spacing w:line="346"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3" w:line="227" w:lineRule="auto"/>
              <w:ind w:left="58"/>
              <w:rPr>
                <w:b w:val="0"/>
                <w:bCs w:val="0"/>
              </w:rPr>
            </w:pPr>
            <w:r>
              <w:rPr>
                <w:b w:val="0"/>
                <w:bCs w:val="0"/>
                <w:spacing w:val="5"/>
              </w:rPr>
              <w:t>构采购法规执行情</w:t>
            </w:r>
          </w:p>
          <w:p>
            <w:pPr>
              <w:pStyle w:val="3"/>
              <w:spacing w:before="13" w:line="227" w:lineRule="auto"/>
              <w:ind w:left="57"/>
              <w:rPr>
                <w:b w:val="0"/>
                <w:bCs w:val="0"/>
              </w:rPr>
            </w:pPr>
            <w:r>
              <w:rPr>
                <w:b w:val="0"/>
                <w:bCs w:val="0"/>
                <w:spacing w:val="6"/>
              </w:rPr>
              <w:t>况、采购活动执行</w:t>
            </w:r>
          </w:p>
          <w:p>
            <w:pPr>
              <w:pStyle w:val="3"/>
              <w:spacing w:before="13" w:line="228" w:lineRule="auto"/>
              <w:ind w:left="157"/>
              <w:rPr>
                <w:b w:val="0"/>
                <w:bCs w:val="0"/>
              </w:rPr>
            </w:pPr>
            <w:r>
              <w:rPr>
                <w:b w:val="0"/>
                <w:bCs w:val="0"/>
                <w:spacing w:val="5"/>
              </w:rPr>
              <w:t>情况的行政检查</w:t>
            </w:r>
          </w:p>
        </w:tc>
        <w:tc>
          <w:tcPr>
            <w:tcW w:w="8339" w:type="dxa"/>
            <w:tcBorders>
              <w:top w:val="single" w:color="000000" w:sz="10" w:space="0"/>
            </w:tcBorders>
            <w:vAlign w:val="center"/>
          </w:tcPr>
          <w:p>
            <w:pPr>
              <w:pStyle w:val="3"/>
              <w:spacing w:before="62" w:line="227" w:lineRule="auto"/>
              <w:jc w:val="both"/>
              <w:rPr>
                <w:b w:val="0"/>
                <w:bCs w:val="0"/>
              </w:rPr>
            </w:pPr>
            <w:r>
              <w:rPr>
                <w:b w:val="0"/>
                <w:bCs w:val="0"/>
                <w:spacing w:val="6"/>
              </w:rPr>
              <w:t>【法律】《中华人民共和国政府采购法》</w:t>
            </w:r>
          </w:p>
          <w:p>
            <w:pPr>
              <w:pStyle w:val="3"/>
              <w:spacing w:before="13" w:line="234" w:lineRule="auto"/>
              <w:ind w:left="40" w:right="134" w:hanging="16"/>
              <w:jc w:val="both"/>
              <w:rPr>
                <w:b w:val="0"/>
                <w:bCs w:val="0"/>
              </w:rPr>
            </w:pPr>
            <w:r>
              <w:rPr>
                <w:b w:val="0"/>
                <w:bCs w:val="0"/>
                <w:spacing w:val="7"/>
              </w:rPr>
              <w:t>第十三条：各级人民政府财政部门是负责政府采购监督管理的部门，</w:t>
            </w:r>
            <w:r>
              <w:rPr>
                <w:b w:val="0"/>
                <w:bCs w:val="0"/>
                <w:spacing w:val="6"/>
              </w:rPr>
              <w:t>依法履行对政府采购活动</w:t>
            </w:r>
            <w:r>
              <w:rPr>
                <w:b w:val="0"/>
                <w:bCs w:val="0"/>
              </w:rPr>
              <w:t xml:space="preserve"> </w:t>
            </w:r>
            <w:r>
              <w:rPr>
                <w:b w:val="0"/>
                <w:bCs w:val="0"/>
                <w:spacing w:val="2"/>
              </w:rPr>
              <w:t>的监督管理职责。</w:t>
            </w:r>
          </w:p>
          <w:p>
            <w:pPr>
              <w:pStyle w:val="3"/>
              <w:spacing w:before="11" w:line="234" w:lineRule="auto"/>
              <w:ind w:left="20" w:right="1758" w:firstLine="7"/>
              <w:jc w:val="both"/>
              <w:rPr>
                <w:b w:val="0"/>
                <w:bCs w:val="0"/>
              </w:rPr>
            </w:pPr>
            <w:r>
              <w:rPr>
                <w:b w:val="0"/>
                <w:bCs w:val="0"/>
                <w:spacing w:val="6"/>
              </w:rPr>
              <w:t>各级人民政府其他有关部门依法履行与政府采购</w:t>
            </w:r>
            <w:r>
              <w:rPr>
                <w:b w:val="0"/>
                <w:bCs w:val="0"/>
                <w:spacing w:val="5"/>
              </w:rPr>
              <w:t>活动有关的监督管理职责。</w:t>
            </w:r>
            <w:r>
              <w:rPr>
                <w:b w:val="0"/>
                <w:bCs w:val="0"/>
              </w:rPr>
              <w:t xml:space="preserve"> </w:t>
            </w:r>
            <w:r>
              <w:rPr>
                <w:b w:val="0"/>
                <w:bCs w:val="0"/>
                <w:spacing w:val="6"/>
              </w:rPr>
              <w:t>【法规】《中华人民共和国政府采购法实施条例》</w:t>
            </w:r>
          </w:p>
          <w:p>
            <w:pPr>
              <w:pStyle w:val="3"/>
              <w:spacing w:before="12" w:line="234" w:lineRule="auto"/>
              <w:ind w:left="24" w:right="168"/>
              <w:jc w:val="both"/>
              <w:rPr>
                <w:b w:val="0"/>
                <w:bCs w:val="0"/>
              </w:rPr>
            </w:pPr>
            <w:r>
              <w:rPr>
                <w:b w:val="0"/>
                <w:bCs w:val="0"/>
                <w:spacing w:val="6"/>
              </w:rPr>
              <w:t>第六十三条：各级人民政府财政部门和其他有关部门应当加强对参加政府采购活动的供</w:t>
            </w:r>
            <w:r>
              <w:rPr>
                <w:b w:val="0"/>
                <w:bCs w:val="0"/>
                <w:spacing w:val="5"/>
              </w:rPr>
              <w:t>应商、</w:t>
            </w:r>
            <w:r>
              <w:rPr>
                <w:b w:val="0"/>
                <w:bCs w:val="0"/>
              </w:rPr>
              <w:t xml:space="preserve"> </w:t>
            </w:r>
            <w:r>
              <w:rPr>
                <w:b w:val="0"/>
                <w:bCs w:val="0"/>
                <w:spacing w:val="6"/>
              </w:rPr>
              <w:t>采购代理机构、评审专家的监督管理，对其不良行为予以记录，并纳入统一的信用信息</w:t>
            </w:r>
            <w:r>
              <w:rPr>
                <w:b w:val="0"/>
                <w:bCs w:val="0"/>
                <w:spacing w:val="5"/>
              </w:rPr>
              <w:t>平台。</w:t>
            </w:r>
          </w:p>
        </w:tc>
        <w:tc>
          <w:tcPr>
            <w:tcW w:w="952" w:type="dxa"/>
            <w:tcBorders>
              <w:top w:val="single" w:color="000000" w:sz="10" w:space="0"/>
            </w:tcBorders>
            <w:vAlign w:val="top"/>
          </w:tcPr>
          <w:p>
            <w:pPr>
              <w:spacing w:line="264" w:lineRule="auto"/>
              <w:rPr>
                <w:rFonts w:ascii="Arial"/>
                <w:b w:val="0"/>
                <w:bCs w:val="0"/>
                <w:sz w:val="21"/>
              </w:rPr>
            </w:pPr>
          </w:p>
          <w:p>
            <w:pPr>
              <w:spacing w:line="264" w:lineRule="auto"/>
              <w:rPr>
                <w:rFonts w:ascii="Arial"/>
                <w:b w:val="0"/>
                <w:bCs w:val="0"/>
                <w:sz w:val="21"/>
              </w:rPr>
            </w:pPr>
          </w:p>
          <w:p>
            <w:pPr>
              <w:spacing w:line="265" w:lineRule="auto"/>
              <w:rPr>
                <w:rFonts w:ascii="Arial"/>
                <w:b w:val="0"/>
                <w:bCs w:val="0"/>
                <w:sz w:val="21"/>
              </w:rPr>
            </w:pPr>
          </w:p>
          <w:p>
            <w:pPr>
              <w:spacing w:line="265"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center"/>
          </w:tcPr>
          <w:p>
            <w:pPr>
              <w:pStyle w:val="3"/>
              <w:spacing w:before="61" w:line="238" w:lineRule="auto"/>
              <w:ind w:right="133"/>
              <w:jc w:val="both"/>
              <w:rPr>
                <w:b w:val="0"/>
                <w:bCs w:val="0"/>
              </w:rPr>
            </w:pPr>
            <w:r>
              <w:rPr>
                <w:b w:val="0"/>
                <w:bCs w:val="0"/>
                <w:spacing w:val="7"/>
              </w:rPr>
              <w:t>1.检查责任：进入生产经营单位进行检查，调阅有关资料，向有关单位和人员了解情况</w:t>
            </w:r>
            <w:r>
              <w:rPr>
                <w:b w:val="0"/>
                <w:bCs w:val="0"/>
                <w:spacing w:val="6"/>
              </w:rPr>
              <w:t>；必须</w:t>
            </w:r>
            <w:r>
              <w:rPr>
                <w:b w:val="0"/>
                <w:bCs w:val="0"/>
              </w:rPr>
              <w:t xml:space="preserve"> </w:t>
            </w:r>
            <w:r>
              <w:rPr>
                <w:b w:val="0"/>
                <w:bCs w:val="0"/>
                <w:spacing w:val="6"/>
              </w:rPr>
              <w:t>出示有效的监督执法证件；对涉及被检查单位的技术秘密和业务秘密，应当为其保密。</w:t>
            </w:r>
          </w:p>
          <w:p>
            <w:pPr>
              <w:pStyle w:val="3"/>
              <w:spacing w:before="20" w:line="225" w:lineRule="auto"/>
              <w:ind w:left="33" w:right="564" w:hanging="3"/>
              <w:jc w:val="both"/>
              <w:rPr>
                <w:b w:val="0"/>
                <w:bCs w:val="0"/>
              </w:rPr>
            </w:pPr>
            <w:r>
              <w:rPr>
                <w:b w:val="0"/>
                <w:bCs w:val="0"/>
                <w:spacing w:val="6"/>
              </w:rPr>
              <w:t>2.审查责任：应当将检查的时间、地点、内容、发现的问题及其处理情况，向社会公布。</w:t>
            </w:r>
            <w:r>
              <w:rPr>
                <w:b w:val="0"/>
                <w:bCs w:val="0"/>
              </w:rPr>
              <w:t xml:space="preserve"> </w:t>
            </w:r>
            <w:r>
              <w:rPr>
                <w:b w:val="0"/>
                <w:bCs w:val="0"/>
                <w:spacing w:val="7"/>
              </w:rPr>
              <w:t>3.移送责任：如果不属于本部门职权范围内事项</w:t>
            </w:r>
            <w:r>
              <w:rPr>
                <w:b w:val="0"/>
                <w:bCs w:val="0"/>
                <w:spacing w:val="6"/>
              </w:rPr>
              <w:t>，及时移送相关部门处理。</w:t>
            </w:r>
          </w:p>
          <w:p>
            <w:pPr>
              <w:pStyle w:val="3"/>
              <w:spacing w:before="43" w:line="226" w:lineRule="auto"/>
              <w:ind w:left="35" w:right="1756" w:hanging="6"/>
              <w:jc w:val="both"/>
              <w:rPr>
                <w:b w:val="0"/>
                <w:bCs w:val="0"/>
              </w:rPr>
            </w:pPr>
            <w:r>
              <w:rPr>
                <w:b w:val="0"/>
                <w:bCs w:val="0"/>
                <w:spacing w:val="6"/>
              </w:rPr>
              <w:t>4.事后管理责任：对监督检查情况进行汇总、分类、</w:t>
            </w:r>
            <w:r>
              <w:rPr>
                <w:b w:val="0"/>
                <w:bCs w:val="0"/>
                <w:spacing w:val="5"/>
              </w:rPr>
              <w:t>归档备查，定期复查。</w:t>
            </w:r>
            <w:r>
              <w:rPr>
                <w:b w:val="0"/>
                <w:bCs w:val="0"/>
              </w:rPr>
              <w:t xml:space="preserve"> </w:t>
            </w:r>
            <w:r>
              <w:rPr>
                <w:b w:val="0"/>
                <w:bCs w:val="0"/>
                <w:spacing w:val="6"/>
              </w:rPr>
              <w:t>5.其他法律：法律法规规章规定应履行的责任。</w:t>
            </w:r>
          </w:p>
        </w:tc>
      </w:tr>
      <w:tr>
        <w:trPr>
          <w:trHeight w:val="4662" w:hRule="atLeast"/>
        </w:trPr>
        <w:tc>
          <w:tcPr>
            <w:tcW w:w="535" w:type="dxa"/>
            <w:tcBorders>
              <w:left w:val="single" w:color="000000" w:sz="10" w:space="0"/>
            </w:tcBorders>
            <w:vAlign w:val="top"/>
          </w:tcPr>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before="58" w:line="148" w:lineRule="exact"/>
              <w:ind w:left="180"/>
              <w:rPr>
                <w:b w:val="0"/>
                <w:bCs w:val="0"/>
                <w:sz w:val="19"/>
                <w:szCs w:val="19"/>
              </w:rPr>
            </w:pPr>
            <w:r>
              <w:rPr>
                <w:b w:val="0"/>
                <w:bCs w:val="0"/>
                <w:spacing w:val="3"/>
                <w:position w:val="2"/>
                <w:sz w:val="19"/>
                <w:szCs w:val="19"/>
              </w:rPr>
              <w:t>19</w:t>
            </w:r>
          </w:p>
        </w:tc>
        <w:tc>
          <w:tcPr>
            <w:tcW w:w="635" w:type="dxa"/>
            <w:vAlign w:val="top"/>
          </w:tcPr>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7" w:lineRule="auto"/>
              <w:rPr>
                <w:rFonts w:ascii="Arial"/>
                <w:b w:val="0"/>
                <w:bCs w:val="0"/>
                <w:sz w:val="21"/>
              </w:rPr>
            </w:pPr>
          </w:p>
          <w:p>
            <w:pPr>
              <w:pStyle w:val="3"/>
              <w:spacing w:before="61"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vAlign w:val="top"/>
          </w:tcPr>
          <w:p>
            <w:pPr>
              <w:spacing w:line="279" w:lineRule="auto"/>
              <w:rPr>
                <w:rFonts w:ascii="Arial"/>
                <w:b w:val="0"/>
                <w:bCs w:val="0"/>
                <w:sz w:val="21"/>
              </w:rPr>
            </w:pPr>
          </w:p>
          <w:p>
            <w:pPr>
              <w:spacing w:line="279" w:lineRule="auto"/>
              <w:rPr>
                <w:rFonts w:ascii="Arial"/>
                <w:b w:val="0"/>
                <w:bCs w:val="0"/>
                <w:sz w:val="21"/>
              </w:rPr>
            </w:pPr>
          </w:p>
          <w:p>
            <w:pPr>
              <w:spacing w:line="280" w:lineRule="auto"/>
              <w:rPr>
                <w:rFonts w:ascii="Arial"/>
                <w:b w:val="0"/>
                <w:bCs w:val="0"/>
                <w:sz w:val="21"/>
              </w:rPr>
            </w:pPr>
          </w:p>
          <w:p>
            <w:pPr>
              <w:spacing w:line="280" w:lineRule="auto"/>
              <w:rPr>
                <w:rFonts w:ascii="Arial"/>
                <w:b w:val="0"/>
                <w:bCs w:val="0"/>
                <w:sz w:val="21"/>
              </w:rPr>
            </w:pPr>
          </w:p>
          <w:p>
            <w:pPr>
              <w:spacing w:line="280" w:lineRule="auto"/>
              <w:rPr>
                <w:rFonts w:ascii="Arial"/>
                <w:b w:val="0"/>
                <w:bCs w:val="0"/>
                <w:sz w:val="21"/>
              </w:rPr>
            </w:pPr>
          </w:p>
          <w:p>
            <w:pPr>
              <w:spacing w:line="280"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3" w:line="228" w:lineRule="auto"/>
              <w:ind w:left="58"/>
              <w:rPr>
                <w:b w:val="0"/>
                <w:bCs w:val="0"/>
              </w:rPr>
            </w:pPr>
            <w:r>
              <w:rPr>
                <w:b w:val="0"/>
                <w:bCs w:val="0"/>
                <w:spacing w:val="5"/>
              </w:rPr>
              <w:t>构未按照规定组织</w:t>
            </w:r>
          </w:p>
          <w:p>
            <w:pPr>
              <w:pStyle w:val="3"/>
              <w:spacing w:before="12" w:line="227" w:lineRule="auto"/>
              <w:ind w:left="54"/>
              <w:rPr>
                <w:b w:val="0"/>
                <w:bCs w:val="0"/>
              </w:rPr>
            </w:pPr>
            <w:r>
              <w:rPr>
                <w:b w:val="0"/>
                <w:bCs w:val="0"/>
                <w:spacing w:val="6"/>
              </w:rPr>
              <w:t>对供应商履约情况</w:t>
            </w:r>
          </w:p>
          <w:p>
            <w:pPr>
              <w:pStyle w:val="3"/>
              <w:spacing w:before="13" w:line="228" w:lineRule="auto"/>
              <w:ind w:left="54"/>
              <w:rPr>
                <w:b w:val="0"/>
                <w:bCs w:val="0"/>
              </w:rPr>
            </w:pPr>
            <w:r>
              <w:rPr>
                <w:b w:val="0"/>
                <w:bCs w:val="0"/>
                <w:spacing w:val="6"/>
              </w:rPr>
              <w:t>进行验收的行政处</w:t>
            </w:r>
          </w:p>
          <w:p>
            <w:pPr>
              <w:pStyle w:val="3"/>
              <w:spacing w:before="12" w:line="232" w:lineRule="auto"/>
              <w:ind w:left="760"/>
              <w:rPr>
                <w:b w:val="0"/>
                <w:bCs w:val="0"/>
              </w:rPr>
            </w:pPr>
            <w:r>
              <w:rPr>
                <w:b w:val="0"/>
                <w:bCs w:val="0"/>
                <w:spacing w:val="-2"/>
              </w:rPr>
              <w:t>罚</w:t>
            </w:r>
          </w:p>
        </w:tc>
        <w:tc>
          <w:tcPr>
            <w:tcW w:w="8339" w:type="dxa"/>
            <w:vAlign w:val="center"/>
          </w:tcPr>
          <w:p>
            <w:pPr>
              <w:pStyle w:val="3"/>
              <w:spacing w:before="61" w:line="227" w:lineRule="auto"/>
              <w:jc w:val="both"/>
              <w:rPr>
                <w:b w:val="0"/>
                <w:bCs w:val="0"/>
              </w:rPr>
            </w:pPr>
            <w:r>
              <w:rPr>
                <w:b w:val="0"/>
                <w:bCs w:val="0"/>
                <w:spacing w:val="6"/>
              </w:rPr>
              <w:t>【法律】《中华人民共和国政府采购法》</w:t>
            </w:r>
          </w:p>
          <w:p>
            <w:pPr>
              <w:pStyle w:val="3"/>
              <w:spacing w:before="12" w:line="234" w:lineRule="auto"/>
              <w:ind w:left="32" w:right="134" w:hanging="8"/>
              <w:jc w:val="both"/>
              <w:rPr>
                <w:b w:val="0"/>
                <w:bCs w:val="0"/>
              </w:rPr>
            </w:pPr>
            <w:r>
              <w:rPr>
                <w:b w:val="0"/>
                <w:bCs w:val="0"/>
                <w:spacing w:val="7"/>
              </w:rPr>
              <w:t>第七十一条：采购人、采购代理机构有下列情形之一的，责令限期改</w:t>
            </w:r>
            <w:r>
              <w:rPr>
                <w:b w:val="0"/>
                <w:bCs w:val="0"/>
                <w:spacing w:val="6"/>
              </w:rPr>
              <w:t>正，给予警告，可以并处</w:t>
            </w:r>
            <w:r>
              <w:rPr>
                <w:b w:val="0"/>
                <w:bCs w:val="0"/>
              </w:rPr>
              <w:t xml:space="preserve"> </w:t>
            </w:r>
            <w:r>
              <w:rPr>
                <w:b w:val="0"/>
                <w:bCs w:val="0"/>
                <w:spacing w:val="5"/>
              </w:rPr>
              <w:t>罚款，对直接负责的主管人员和其他直接责任人员，</w:t>
            </w:r>
            <w:r>
              <w:rPr>
                <w:b w:val="0"/>
                <w:bCs w:val="0"/>
                <w:spacing w:val="-33"/>
              </w:rPr>
              <w:t xml:space="preserve"> </w:t>
            </w:r>
            <w:r>
              <w:rPr>
                <w:b w:val="0"/>
                <w:bCs w:val="0"/>
                <w:spacing w:val="5"/>
              </w:rPr>
              <w:t>由其行政主管部门或者有关机关给予处</w:t>
            </w:r>
          </w:p>
          <w:p>
            <w:pPr>
              <w:pStyle w:val="3"/>
              <w:spacing w:before="11" w:line="238" w:lineRule="auto"/>
              <w:ind w:left="23" w:right="132" w:firstLine="3"/>
              <w:jc w:val="both"/>
              <w:rPr>
                <w:b w:val="0"/>
                <w:bCs w:val="0"/>
              </w:rPr>
            </w:pPr>
            <w:r>
              <w:rPr>
                <w:b w:val="0"/>
                <w:bCs w:val="0"/>
                <w:spacing w:val="8"/>
              </w:rPr>
              <w:t>分，并予通报</w:t>
            </w:r>
            <w:r>
              <w:rPr>
                <w:b w:val="0"/>
                <w:bCs w:val="0"/>
                <w:spacing w:val="-5"/>
              </w:rPr>
              <w:t>：（</w:t>
            </w:r>
            <w:r>
              <w:rPr>
                <w:b w:val="0"/>
                <w:bCs w:val="0"/>
                <w:spacing w:val="8"/>
              </w:rPr>
              <w:t>一）应当采用公开招标方式而擅自采用其他方式采购的</w:t>
            </w:r>
            <w:r>
              <w:rPr>
                <w:b w:val="0"/>
                <w:bCs w:val="0"/>
                <w:spacing w:val="-5"/>
              </w:rPr>
              <w:t>；（</w:t>
            </w:r>
            <w:r>
              <w:rPr>
                <w:b w:val="0"/>
                <w:bCs w:val="0"/>
                <w:spacing w:val="8"/>
              </w:rPr>
              <w:t>二）擅自提高采</w:t>
            </w:r>
            <w:r>
              <w:rPr>
                <w:b w:val="0"/>
                <w:bCs w:val="0"/>
              </w:rPr>
              <w:t xml:space="preserve"> </w:t>
            </w:r>
            <w:r>
              <w:rPr>
                <w:b w:val="0"/>
                <w:bCs w:val="0"/>
                <w:spacing w:val="8"/>
              </w:rPr>
              <w:t>购标准的</w:t>
            </w:r>
            <w:r>
              <w:rPr>
                <w:b w:val="0"/>
                <w:bCs w:val="0"/>
                <w:spacing w:val="-5"/>
              </w:rPr>
              <w:t>；（</w:t>
            </w:r>
            <w:r>
              <w:rPr>
                <w:b w:val="0"/>
                <w:bCs w:val="0"/>
                <w:spacing w:val="8"/>
              </w:rPr>
              <w:t>三）委托不具备政府采购业务代理资格的机构办理采购事务的</w:t>
            </w:r>
            <w:r>
              <w:rPr>
                <w:b w:val="0"/>
                <w:bCs w:val="0"/>
                <w:spacing w:val="-5"/>
              </w:rPr>
              <w:t>；（</w:t>
            </w:r>
            <w:r>
              <w:rPr>
                <w:b w:val="0"/>
                <w:bCs w:val="0"/>
                <w:spacing w:val="8"/>
              </w:rPr>
              <w:t>四）以不合理</w:t>
            </w:r>
            <w:r>
              <w:rPr>
                <w:b w:val="0"/>
                <w:bCs w:val="0"/>
                <w:spacing w:val="2"/>
              </w:rPr>
              <w:t xml:space="preserve"> </w:t>
            </w:r>
            <w:r>
              <w:rPr>
                <w:b w:val="0"/>
                <w:bCs w:val="0"/>
                <w:spacing w:val="8"/>
              </w:rPr>
              <w:t>的条件对供应商实行差别待遇或者歧视待遇的</w:t>
            </w:r>
            <w:r>
              <w:rPr>
                <w:b w:val="0"/>
                <w:bCs w:val="0"/>
                <w:spacing w:val="-7"/>
              </w:rPr>
              <w:t>；（</w:t>
            </w:r>
            <w:r>
              <w:rPr>
                <w:b w:val="0"/>
                <w:bCs w:val="0"/>
                <w:spacing w:val="8"/>
              </w:rPr>
              <w:t>五</w:t>
            </w:r>
            <w:r>
              <w:rPr>
                <w:b w:val="0"/>
                <w:bCs w:val="0"/>
                <w:spacing w:val="7"/>
              </w:rPr>
              <w:t>）在招标采购过程中与投标人进行协商谈</w:t>
            </w:r>
            <w:r>
              <w:rPr>
                <w:b w:val="0"/>
                <w:bCs w:val="0"/>
              </w:rPr>
              <w:t xml:space="preserve"> </w:t>
            </w:r>
            <w:r>
              <w:rPr>
                <w:b w:val="0"/>
                <w:bCs w:val="0"/>
                <w:spacing w:val="8"/>
              </w:rPr>
              <w:t>判的</w:t>
            </w:r>
            <w:r>
              <w:rPr>
                <w:b w:val="0"/>
                <w:bCs w:val="0"/>
                <w:spacing w:val="-5"/>
              </w:rPr>
              <w:t>；（</w:t>
            </w:r>
            <w:r>
              <w:rPr>
                <w:b w:val="0"/>
                <w:bCs w:val="0"/>
                <w:spacing w:val="8"/>
              </w:rPr>
              <w:t>六）中标、成交通知书发出后不与中标、成交供应商签订采购合同的</w:t>
            </w:r>
            <w:r>
              <w:rPr>
                <w:b w:val="0"/>
                <w:bCs w:val="0"/>
                <w:spacing w:val="-5"/>
              </w:rPr>
              <w:t>；（</w:t>
            </w:r>
            <w:r>
              <w:rPr>
                <w:b w:val="0"/>
                <w:bCs w:val="0"/>
                <w:spacing w:val="8"/>
              </w:rPr>
              <w:t>七）拒绝有</w:t>
            </w:r>
            <w:r>
              <w:rPr>
                <w:b w:val="0"/>
                <w:bCs w:val="0"/>
                <w:spacing w:val="2"/>
              </w:rPr>
              <w:t xml:space="preserve"> </w:t>
            </w:r>
            <w:r>
              <w:rPr>
                <w:b w:val="0"/>
                <w:bCs w:val="0"/>
                <w:spacing w:val="5"/>
              </w:rPr>
              <w:t>关部门依法实施监督检查的。</w:t>
            </w:r>
          </w:p>
          <w:p>
            <w:pPr>
              <w:pStyle w:val="3"/>
              <w:spacing w:before="12" w:line="234" w:lineRule="auto"/>
              <w:ind w:left="24" w:right="333"/>
              <w:jc w:val="both"/>
              <w:rPr>
                <w:b w:val="0"/>
                <w:bCs w:val="0"/>
              </w:rPr>
            </w:pPr>
            <w:r>
              <w:rPr>
                <w:b w:val="0"/>
                <w:bCs w:val="0"/>
                <w:spacing w:val="7"/>
              </w:rPr>
              <w:t>第七十八条：采购代理机构在代理政府采购业务中有违法行为的，</w:t>
            </w:r>
            <w:r>
              <w:rPr>
                <w:b w:val="0"/>
                <w:bCs w:val="0"/>
                <w:spacing w:val="6"/>
              </w:rPr>
              <w:t>按照有关法律规定处以罚</w:t>
            </w:r>
            <w:r>
              <w:rPr>
                <w:b w:val="0"/>
                <w:bCs w:val="0"/>
              </w:rPr>
              <w:t xml:space="preserve"> </w:t>
            </w:r>
            <w:r>
              <w:rPr>
                <w:b w:val="0"/>
                <w:bCs w:val="0"/>
                <w:spacing w:val="6"/>
              </w:rPr>
              <w:t>款，可以依法取消其进行相关业务的资格，构成犯罪的，依法追究刑事责任。</w:t>
            </w:r>
          </w:p>
          <w:p>
            <w:pPr>
              <w:pStyle w:val="3"/>
              <w:spacing w:before="11" w:line="234" w:lineRule="auto"/>
              <w:ind w:left="23" w:right="132" w:firstLine="1"/>
              <w:jc w:val="both"/>
              <w:rPr>
                <w:b w:val="0"/>
                <w:bCs w:val="0"/>
              </w:rPr>
            </w:pPr>
            <w:r>
              <w:rPr>
                <w:b w:val="0"/>
                <w:bCs w:val="0"/>
                <w:spacing w:val="7"/>
              </w:rPr>
              <w:t>第十三条第一款：各级人民政府财政部门是负责政府采购监督管理的部门</w:t>
            </w:r>
            <w:r>
              <w:rPr>
                <w:b w:val="0"/>
                <w:bCs w:val="0"/>
                <w:spacing w:val="6"/>
              </w:rPr>
              <w:t>，依法履行对政府采</w:t>
            </w:r>
            <w:r>
              <w:rPr>
                <w:b w:val="0"/>
                <w:bCs w:val="0"/>
              </w:rPr>
              <w:t xml:space="preserve"> </w:t>
            </w:r>
            <w:r>
              <w:rPr>
                <w:b w:val="0"/>
                <w:bCs w:val="0"/>
                <w:spacing w:val="5"/>
              </w:rPr>
              <w:t>购活动的监督管理职责。</w:t>
            </w:r>
          </w:p>
          <w:p>
            <w:pPr>
              <w:pStyle w:val="3"/>
              <w:spacing w:before="13" w:line="227" w:lineRule="auto"/>
              <w:ind w:left="20"/>
              <w:jc w:val="both"/>
              <w:rPr>
                <w:b w:val="0"/>
                <w:bCs w:val="0"/>
              </w:rPr>
            </w:pPr>
            <w:r>
              <w:rPr>
                <w:b w:val="0"/>
                <w:bCs w:val="0"/>
                <w:spacing w:val="6"/>
              </w:rPr>
              <w:t>【法规】《中华人民共和国政府采购法实施条例》</w:t>
            </w:r>
          </w:p>
          <w:p>
            <w:pPr>
              <w:pStyle w:val="3"/>
              <w:spacing w:before="14" w:line="227" w:lineRule="auto"/>
              <w:ind w:left="34"/>
              <w:jc w:val="both"/>
              <w:rPr>
                <w:b w:val="0"/>
                <w:bCs w:val="0"/>
              </w:rPr>
            </w:pPr>
            <w:r>
              <w:rPr>
                <w:b w:val="0"/>
                <w:bCs w:val="0"/>
                <w:spacing w:val="5"/>
              </w:rPr>
              <w:t>（2015年1月30日中华人民共和国国务院令第65</w:t>
            </w:r>
            <w:r>
              <w:rPr>
                <w:b w:val="0"/>
                <w:bCs w:val="0"/>
                <w:spacing w:val="4"/>
              </w:rPr>
              <w:t>8号）</w:t>
            </w:r>
          </w:p>
          <w:p>
            <w:pPr>
              <w:pStyle w:val="3"/>
              <w:spacing w:before="13" w:line="234" w:lineRule="auto"/>
              <w:ind w:left="27" w:right="134" w:hanging="3"/>
              <w:jc w:val="both"/>
              <w:rPr>
                <w:b w:val="0"/>
                <w:bCs w:val="0"/>
              </w:rPr>
            </w:pPr>
            <w:r>
              <w:rPr>
                <w:b w:val="0"/>
                <w:bCs w:val="0"/>
                <w:spacing w:val="7"/>
              </w:rPr>
              <w:t>第六十八条：采购人、采购代理机构有下列情形之一的，依照政府采</w:t>
            </w:r>
            <w:r>
              <w:rPr>
                <w:b w:val="0"/>
                <w:bCs w:val="0"/>
                <w:spacing w:val="6"/>
              </w:rPr>
              <w:t>购法第七十一条、第七十</w:t>
            </w:r>
            <w:r>
              <w:rPr>
                <w:b w:val="0"/>
                <w:bCs w:val="0"/>
              </w:rPr>
              <w:t xml:space="preserve"> </w:t>
            </w:r>
            <w:r>
              <w:rPr>
                <w:b w:val="0"/>
                <w:bCs w:val="0"/>
                <w:spacing w:val="7"/>
              </w:rPr>
              <w:t>八条的规定追究法律责任</w:t>
            </w:r>
            <w:r>
              <w:rPr>
                <w:b w:val="0"/>
                <w:bCs w:val="0"/>
                <w:spacing w:val="-6"/>
              </w:rPr>
              <w:t>：（</w:t>
            </w:r>
            <w:r>
              <w:rPr>
                <w:b w:val="0"/>
                <w:bCs w:val="0"/>
                <w:spacing w:val="7"/>
              </w:rPr>
              <w:t>十）未按照规定组织对供应商履约情况进行验收。</w:t>
            </w:r>
          </w:p>
        </w:tc>
        <w:tc>
          <w:tcPr>
            <w:tcW w:w="952" w:type="dxa"/>
            <w:vAlign w:val="top"/>
          </w:tcPr>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center"/>
          </w:tcPr>
          <w:p>
            <w:pPr>
              <w:pStyle w:val="3"/>
              <w:spacing w:before="61" w:line="236" w:lineRule="auto"/>
              <w:ind w:right="184"/>
              <w:jc w:val="both"/>
              <w:rPr>
                <w:b w:val="0"/>
                <w:bCs w:val="0"/>
              </w:rPr>
            </w:pPr>
            <w:r>
              <w:rPr>
                <w:b w:val="0"/>
                <w:bCs w:val="0"/>
                <w:spacing w:val="7"/>
              </w:rPr>
              <w:t>1.立案责任：检查或者接到举报、控告等，发现此类违法行为或者其</w:t>
            </w:r>
            <w:r>
              <w:rPr>
                <w:b w:val="0"/>
                <w:bCs w:val="0"/>
                <w:spacing w:val="6"/>
              </w:rPr>
              <w:t>他机关移送的此类违法案</w:t>
            </w:r>
            <w:r>
              <w:rPr>
                <w:b w:val="0"/>
                <w:bCs w:val="0"/>
              </w:rPr>
              <w:t xml:space="preserve"> </w:t>
            </w:r>
            <w:r>
              <w:rPr>
                <w:b w:val="0"/>
                <w:bCs w:val="0"/>
                <w:spacing w:val="6"/>
              </w:rPr>
              <w:t>件，应予以审查，决定是否立案。</w:t>
            </w:r>
          </w:p>
          <w:p>
            <w:pPr>
              <w:pStyle w:val="3"/>
              <w:spacing w:before="20" w:line="237" w:lineRule="auto"/>
              <w:ind w:left="36" w:right="184" w:hanging="6"/>
              <w:jc w:val="both"/>
              <w:rPr>
                <w:b w:val="0"/>
                <w:bCs w:val="0"/>
              </w:rPr>
            </w:pPr>
            <w:r>
              <w:rPr>
                <w:b w:val="0"/>
                <w:bCs w:val="0"/>
                <w:spacing w:val="7"/>
              </w:rPr>
              <w:t>2.调查责任：对立案的案件，指定专人负责，与当事人有直</w:t>
            </w:r>
            <w:r>
              <w:rPr>
                <w:b w:val="0"/>
                <w:bCs w:val="0"/>
                <w:spacing w:val="6"/>
              </w:rPr>
              <w:t>接利害关系的应当回避。执法人员</w:t>
            </w:r>
            <w:r>
              <w:rPr>
                <w:b w:val="0"/>
                <w:bCs w:val="0"/>
              </w:rPr>
              <w:t xml:space="preserve"> </w:t>
            </w:r>
            <w:r>
              <w:rPr>
                <w:b w:val="0"/>
                <w:bCs w:val="0"/>
                <w:spacing w:val="7"/>
              </w:rPr>
              <w:t>不得少于两人，调查时应出示执法证件，允</w:t>
            </w:r>
            <w:r>
              <w:rPr>
                <w:b w:val="0"/>
                <w:bCs w:val="0"/>
                <w:spacing w:val="6"/>
              </w:rPr>
              <w:t>许当事人辩解陈述，执法人员应保守有关秘密。</w:t>
            </w:r>
          </w:p>
          <w:p>
            <w:pPr>
              <w:pStyle w:val="3"/>
              <w:spacing w:before="21"/>
              <w:ind w:left="35" w:right="184"/>
              <w:jc w:val="both"/>
              <w:rPr>
                <w:b w:val="0"/>
                <w:bCs w:val="0"/>
              </w:rPr>
            </w:pPr>
            <w:r>
              <w:rPr>
                <w:b w:val="0"/>
                <w:bCs w:val="0"/>
                <w:spacing w:val="7"/>
              </w:rPr>
              <w:t>3.审查责任：应当对案件违法事实、证据、调查取证程序、法</w:t>
            </w:r>
            <w:r>
              <w:rPr>
                <w:b w:val="0"/>
                <w:bCs w:val="0"/>
                <w:spacing w:val="6"/>
              </w:rPr>
              <w:t>律适用、处罚种类和幅度、当事</w:t>
            </w:r>
            <w:r>
              <w:rPr>
                <w:b w:val="0"/>
                <w:bCs w:val="0"/>
              </w:rPr>
              <w:t xml:space="preserve"> </w:t>
            </w:r>
            <w:r>
              <w:rPr>
                <w:b w:val="0"/>
                <w:bCs w:val="0"/>
                <w:spacing w:val="6"/>
              </w:rPr>
              <w:t>人陈述和申辩理由等方面进行审查，提出处理意见。</w:t>
            </w:r>
            <w:r>
              <w:rPr>
                <w:b w:val="0"/>
                <w:bCs w:val="0"/>
                <w:spacing w:val="-31"/>
              </w:rPr>
              <w:t xml:space="preserve"> </w:t>
            </w:r>
            <w:r>
              <w:rPr>
                <w:b w:val="0"/>
                <w:bCs w:val="0"/>
                <w:spacing w:val="6"/>
              </w:rPr>
              <w:t>4.告知阶段责任：在做出行政处罚决定</w:t>
            </w:r>
            <w:r>
              <w:rPr>
                <w:b w:val="0"/>
                <w:bCs w:val="0"/>
              </w:rPr>
              <w:t xml:space="preserve">   </w:t>
            </w:r>
            <w:r>
              <w:rPr>
                <w:b w:val="0"/>
                <w:bCs w:val="0"/>
                <w:spacing w:val="6"/>
              </w:rPr>
              <w:t>前，应书面告知当事人违法事实及其享有的陈述、申辩、要求听证等权利。</w:t>
            </w:r>
          </w:p>
          <w:p>
            <w:pPr>
              <w:pStyle w:val="3"/>
              <w:spacing w:before="18" w:line="231" w:lineRule="auto"/>
              <w:ind w:left="34" w:right="136"/>
              <w:jc w:val="both"/>
              <w:rPr>
                <w:b w:val="0"/>
                <w:bCs w:val="0"/>
              </w:rPr>
            </w:pPr>
            <w:r>
              <w:rPr>
                <w:b w:val="0"/>
                <w:bCs w:val="0"/>
                <w:spacing w:val="7"/>
              </w:rPr>
              <w:t>5.决定责任：根据审理情况决定是否予以行政处罚。依</w:t>
            </w:r>
            <w:r>
              <w:rPr>
                <w:b w:val="0"/>
                <w:bCs w:val="0"/>
                <w:spacing w:val="6"/>
              </w:rPr>
              <w:t>法需要给予行政处罚的，应制作《行政</w:t>
            </w:r>
            <w:r>
              <w:rPr>
                <w:b w:val="0"/>
                <w:bCs w:val="0"/>
              </w:rPr>
              <w:t xml:space="preserve">  </w:t>
            </w:r>
            <w:r>
              <w:rPr>
                <w:b w:val="0"/>
                <w:bCs w:val="0"/>
                <w:spacing w:val="3"/>
              </w:rPr>
              <w:t>处罚决定书》，</w:t>
            </w:r>
            <w:r>
              <w:rPr>
                <w:b w:val="0"/>
                <w:bCs w:val="0"/>
                <w:spacing w:val="59"/>
              </w:rPr>
              <w:t xml:space="preserve"> </w:t>
            </w:r>
            <w:r>
              <w:rPr>
                <w:b w:val="0"/>
                <w:bCs w:val="0"/>
                <w:spacing w:val="3"/>
              </w:rPr>
              <w:t>载明违法事实和证据、处罚依据和内容、申请行政复议或提起行政诉讼的途径</w:t>
            </w:r>
            <w:r>
              <w:rPr>
                <w:b w:val="0"/>
                <w:bCs w:val="0"/>
              </w:rPr>
              <w:t xml:space="preserve"> </w:t>
            </w:r>
            <w:r>
              <w:rPr>
                <w:b w:val="0"/>
                <w:bCs w:val="0"/>
                <w:spacing w:val="7"/>
              </w:rPr>
              <w:t>和期限等内容。行政处罚案件自立案之日起，应当在3</w:t>
            </w:r>
            <w:r>
              <w:rPr>
                <w:b w:val="0"/>
                <w:bCs w:val="0"/>
                <w:spacing w:val="6"/>
              </w:rPr>
              <w:t>个月内作出处理决定。</w:t>
            </w:r>
          </w:p>
          <w:p>
            <w:pPr>
              <w:pStyle w:val="3"/>
              <w:spacing w:before="43" w:line="210" w:lineRule="auto"/>
              <w:ind w:left="34"/>
              <w:jc w:val="both"/>
              <w:rPr>
                <w:b w:val="0"/>
                <w:bCs w:val="0"/>
              </w:rPr>
            </w:pPr>
            <w:r>
              <w:rPr>
                <w:b w:val="0"/>
                <w:bCs w:val="0"/>
                <w:spacing w:val="5"/>
              </w:rPr>
              <w:t>6.送达责任：行政处罚决定书应在7日内送达当事人。</w:t>
            </w:r>
          </w:p>
          <w:p>
            <w:pPr>
              <w:pStyle w:val="3"/>
              <w:spacing w:before="39" w:line="237" w:lineRule="auto"/>
              <w:ind w:left="37" w:right="2605" w:hanging="4"/>
              <w:jc w:val="both"/>
              <w:rPr>
                <w:b w:val="0"/>
                <w:bCs w:val="0"/>
              </w:rPr>
            </w:pPr>
            <w:r>
              <w:rPr>
                <w:b w:val="0"/>
                <w:bCs w:val="0"/>
                <w:spacing w:val="5"/>
              </w:rPr>
              <w:t>7.执行责任：监督全市政府采购处罚决定，履行生效的行政处罚。</w:t>
            </w:r>
            <w:r>
              <w:rPr>
                <w:b w:val="0"/>
                <w:bCs w:val="0"/>
                <w:spacing w:val="11"/>
              </w:rPr>
              <w:t xml:space="preserve"> </w:t>
            </w:r>
            <w:r>
              <w:rPr>
                <w:b w:val="0"/>
                <w:bCs w:val="0"/>
                <w:spacing w:val="4"/>
              </w:rPr>
              <w:t>8.其他法律法规规章规定应履行的责任。</w:t>
            </w:r>
          </w:p>
        </w:tc>
      </w:tr>
      <w:tr>
        <w:trPr>
          <w:trHeight w:val="4392" w:hRule="atLeast"/>
        </w:trPr>
        <w:tc>
          <w:tcPr>
            <w:tcW w:w="535" w:type="dxa"/>
            <w:tcBorders>
              <w:left w:val="single" w:color="000000" w:sz="10" w:space="0"/>
              <w:bottom w:val="single" w:color="000000" w:sz="10" w:space="0"/>
            </w:tcBorders>
            <w:vAlign w:val="top"/>
          </w:tcPr>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before="58" w:line="194" w:lineRule="auto"/>
              <w:ind w:left="161"/>
              <w:rPr>
                <w:b w:val="0"/>
                <w:bCs w:val="0"/>
                <w:sz w:val="19"/>
                <w:szCs w:val="19"/>
              </w:rPr>
            </w:pPr>
            <w:r>
              <w:rPr>
                <w:b w:val="0"/>
                <w:bCs w:val="0"/>
                <w:spacing w:val="1"/>
                <w:sz w:val="19"/>
                <w:szCs w:val="19"/>
              </w:rPr>
              <w:t>20</w:t>
            </w:r>
          </w:p>
        </w:tc>
        <w:tc>
          <w:tcPr>
            <w:tcW w:w="635" w:type="dxa"/>
            <w:tcBorders>
              <w:bottom w:val="single" w:color="000000" w:sz="10" w:space="0"/>
            </w:tcBorders>
            <w:vAlign w:val="top"/>
          </w:tcPr>
          <w:p>
            <w:pPr>
              <w:spacing w:line="273" w:lineRule="auto"/>
              <w:rPr>
                <w:rFonts w:ascii="Arial"/>
                <w:b w:val="0"/>
                <w:bCs w:val="0"/>
                <w:sz w:val="21"/>
              </w:rPr>
            </w:pPr>
          </w:p>
          <w:p>
            <w:pPr>
              <w:spacing w:line="273" w:lineRule="auto"/>
              <w:rPr>
                <w:rFonts w:ascii="Arial"/>
                <w:b w:val="0"/>
                <w:bCs w:val="0"/>
                <w:sz w:val="21"/>
              </w:rPr>
            </w:pPr>
          </w:p>
          <w:p>
            <w:pPr>
              <w:spacing w:line="273" w:lineRule="auto"/>
              <w:rPr>
                <w:rFonts w:ascii="Arial"/>
                <w:b w:val="0"/>
                <w:bCs w:val="0"/>
                <w:sz w:val="21"/>
              </w:rPr>
            </w:pPr>
          </w:p>
          <w:p>
            <w:pPr>
              <w:spacing w:line="274" w:lineRule="auto"/>
              <w:rPr>
                <w:rFonts w:ascii="Arial"/>
                <w:b w:val="0"/>
                <w:bCs w:val="0"/>
                <w:sz w:val="21"/>
              </w:rPr>
            </w:pPr>
          </w:p>
          <w:p>
            <w:pPr>
              <w:spacing w:line="274" w:lineRule="auto"/>
              <w:rPr>
                <w:rFonts w:ascii="Arial"/>
                <w:b w:val="0"/>
                <w:bCs w:val="0"/>
                <w:sz w:val="21"/>
              </w:rPr>
            </w:pPr>
          </w:p>
          <w:p>
            <w:pPr>
              <w:spacing w:line="274" w:lineRule="auto"/>
              <w:rPr>
                <w:rFonts w:ascii="Arial"/>
                <w:b w:val="0"/>
                <w:bCs w:val="0"/>
                <w:sz w:val="21"/>
              </w:rPr>
            </w:pPr>
          </w:p>
          <w:p>
            <w:pPr>
              <w:spacing w:line="274"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bottom w:val="single" w:color="000000" w:sz="10" w:space="0"/>
            </w:tcBorders>
            <w:vAlign w:val="top"/>
          </w:tcPr>
          <w:p>
            <w:pPr>
              <w:spacing w:line="284" w:lineRule="auto"/>
              <w:rPr>
                <w:rFonts w:ascii="Arial"/>
                <w:b w:val="0"/>
                <w:bCs w:val="0"/>
                <w:sz w:val="21"/>
              </w:rPr>
            </w:pPr>
          </w:p>
          <w:p>
            <w:pPr>
              <w:spacing w:line="285" w:lineRule="auto"/>
              <w:rPr>
                <w:rFonts w:ascii="Arial"/>
                <w:b w:val="0"/>
                <w:bCs w:val="0"/>
                <w:sz w:val="21"/>
              </w:rPr>
            </w:pPr>
          </w:p>
          <w:p>
            <w:pPr>
              <w:spacing w:line="285" w:lineRule="auto"/>
              <w:rPr>
                <w:rFonts w:ascii="Arial"/>
                <w:b w:val="0"/>
                <w:bCs w:val="0"/>
                <w:sz w:val="21"/>
              </w:rPr>
            </w:pPr>
          </w:p>
          <w:p>
            <w:pPr>
              <w:spacing w:line="285" w:lineRule="auto"/>
              <w:rPr>
                <w:rFonts w:ascii="Arial"/>
                <w:b w:val="0"/>
                <w:bCs w:val="0"/>
                <w:sz w:val="21"/>
              </w:rPr>
            </w:pPr>
          </w:p>
          <w:p>
            <w:pPr>
              <w:spacing w:line="285" w:lineRule="auto"/>
              <w:rPr>
                <w:rFonts w:ascii="Arial"/>
                <w:b w:val="0"/>
                <w:bCs w:val="0"/>
                <w:sz w:val="21"/>
              </w:rPr>
            </w:pPr>
          </w:p>
          <w:p>
            <w:pPr>
              <w:pStyle w:val="3"/>
              <w:spacing w:before="61" w:line="227" w:lineRule="auto"/>
              <w:ind w:left="54"/>
              <w:rPr>
                <w:b w:val="0"/>
                <w:bCs w:val="0"/>
              </w:rPr>
            </w:pPr>
            <w:r>
              <w:rPr>
                <w:b w:val="0"/>
                <w:bCs w:val="0"/>
                <w:spacing w:val="6"/>
              </w:rPr>
              <w:t>对政府采购代理机</w:t>
            </w:r>
          </w:p>
          <w:p>
            <w:pPr>
              <w:pStyle w:val="3"/>
              <w:spacing w:before="13" w:line="228" w:lineRule="auto"/>
              <w:ind w:left="58"/>
              <w:rPr>
                <w:b w:val="0"/>
                <w:bCs w:val="0"/>
              </w:rPr>
            </w:pPr>
            <w:r>
              <w:rPr>
                <w:b w:val="0"/>
                <w:bCs w:val="0"/>
                <w:spacing w:val="5"/>
              </w:rPr>
              <w:t>构通过对样品进行</w:t>
            </w:r>
          </w:p>
          <w:p>
            <w:pPr>
              <w:pStyle w:val="3"/>
              <w:spacing w:before="12" w:line="227" w:lineRule="auto"/>
              <w:ind w:left="55"/>
              <w:rPr>
                <w:b w:val="0"/>
                <w:bCs w:val="0"/>
              </w:rPr>
            </w:pPr>
            <w:r>
              <w:rPr>
                <w:b w:val="0"/>
                <w:bCs w:val="0"/>
                <w:spacing w:val="6"/>
              </w:rPr>
              <w:t>检测、对供应商进</w:t>
            </w:r>
          </w:p>
          <w:p>
            <w:pPr>
              <w:pStyle w:val="3"/>
              <w:spacing w:before="13" w:line="228" w:lineRule="auto"/>
              <w:ind w:left="58"/>
              <w:rPr>
                <w:b w:val="0"/>
                <w:bCs w:val="0"/>
              </w:rPr>
            </w:pPr>
            <w:r>
              <w:rPr>
                <w:b w:val="0"/>
                <w:bCs w:val="0"/>
                <w:spacing w:val="5"/>
              </w:rPr>
              <w:t>行考察等方式改变</w:t>
            </w:r>
          </w:p>
          <w:p>
            <w:pPr>
              <w:pStyle w:val="3"/>
              <w:spacing w:before="12" w:line="229" w:lineRule="auto"/>
              <w:ind w:left="54"/>
              <w:rPr>
                <w:b w:val="0"/>
                <w:bCs w:val="0"/>
              </w:rPr>
            </w:pPr>
            <w:r>
              <w:rPr>
                <w:b w:val="0"/>
                <w:bCs w:val="0"/>
                <w:spacing w:val="6"/>
              </w:rPr>
              <w:t>评审结果的行政处</w:t>
            </w:r>
          </w:p>
          <w:p>
            <w:pPr>
              <w:pStyle w:val="3"/>
              <w:spacing w:before="12" w:line="232" w:lineRule="auto"/>
              <w:ind w:left="760"/>
              <w:rPr>
                <w:b w:val="0"/>
                <w:bCs w:val="0"/>
              </w:rPr>
            </w:pPr>
            <w:r>
              <w:rPr>
                <w:b w:val="0"/>
                <w:bCs w:val="0"/>
                <w:spacing w:val="-2"/>
              </w:rPr>
              <w:t>罚</w:t>
            </w:r>
          </w:p>
        </w:tc>
        <w:tc>
          <w:tcPr>
            <w:tcW w:w="8339" w:type="dxa"/>
            <w:tcBorders>
              <w:bottom w:val="single" w:color="000000" w:sz="10" w:space="0"/>
            </w:tcBorders>
            <w:vAlign w:val="center"/>
          </w:tcPr>
          <w:p>
            <w:pPr>
              <w:pStyle w:val="3"/>
              <w:spacing w:before="61" w:line="227" w:lineRule="auto"/>
              <w:jc w:val="both"/>
              <w:rPr>
                <w:b w:val="0"/>
                <w:bCs w:val="0"/>
              </w:rPr>
            </w:pPr>
            <w:r>
              <w:rPr>
                <w:b w:val="0"/>
                <w:bCs w:val="0"/>
                <w:spacing w:val="6"/>
              </w:rPr>
              <w:t>【法规】《中华人民共和国政府采购法实施条例》</w:t>
            </w:r>
          </w:p>
          <w:p>
            <w:pPr>
              <w:pStyle w:val="3"/>
              <w:spacing w:before="30" w:line="235" w:lineRule="auto"/>
              <w:ind w:left="26" w:right="132" w:hanging="2"/>
              <w:jc w:val="both"/>
              <w:rPr>
                <w:b w:val="0"/>
                <w:bCs w:val="0"/>
              </w:rPr>
            </w:pPr>
            <w:r>
              <w:rPr>
                <w:b w:val="0"/>
                <w:bCs w:val="0"/>
                <w:spacing w:val="7"/>
              </w:rPr>
              <w:t>第四十四条第二款规定，采购人或者采购代理机构不得通过对样品进行检</w:t>
            </w:r>
            <w:r>
              <w:rPr>
                <w:b w:val="0"/>
                <w:bCs w:val="0"/>
                <w:spacing w:val="6"/>
              </w:rPr>
              <w:t>测、对供应商进行考</w:t>
            </w:r>
            <w:r>
              <w:rPr>
                <w:b w:val="0"/>
                <w:bCs w:val="0"/>
              </w:rPr>
              <w:t xml:space="preserve"> </w:t>
            </w:r>
            <w:r>
              <w:rPr>
                <w:b w:val="0"/>
                <w:bCs w:val="0"/>
                <w:spacing w:val="5"/>
              </w:rPr>
              <w:t>察等方式改变评审结果</w:t>
            </w:r>
            <w:r>
              <w:rPr>
                <w:rFonts w:hint="eastAsia"/>
                <w:b w:val="0"/>
                <w:bCs w:val="0"/>
                <w:spacing w:val="5"/>
                <w:lang w:eastAsia="zh-CN"/>
              </w:rPr>
              <w:t>。</w:t>
            </w:r>
          </w:p>
        </w:tc>
        <w:tc>
          <w:tcPr>
            <w:tcW w:w="952" w:type="dxa"/>
            <w:tcBorders>
              <w:bottom w:val="single" w:color="000000" w:sz="10" w:space="0"/>
            </w:tcBorders>
            <w:vAlign w:val="top"/>
          </w:tcPr>
          <w:p>
            <w:pPr>
              <w:spacing w:line="254" w:lineRule="auto"/>
              <w:rPr>
                <w:rFonts w:ascii="Arial"/>
                <w:b w:val="0"/>
                <w:bCs w:val="0"/>
                <w:sz w:val="21"/>
              </w:rPr>
            </w:pPr>
          </w:p>
          <w:p>
            <w:pPr>
              <w:spacing w:line="254"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center"/>
          </w:tcPr>
          <w:p>
            <w:pPr>
              <w:pStyle w:val="3"/>
              <w:spacing w:before="62" w:line="238" w:lineRule="auto"/>
              <w:ind w:right="184"/>
              <w:jc w:val="both"/>
              <w:rPr>
                <w:b w:val="0"/>
                <w:bCs w:val="0"/>
              </w:rPr>
            </w:pPr>
            <w:r>
              <w:rPr>
                <w:b w:val="0"/>
                <w:bCs w:val="0"/>
                <w:spacing w:val="7"/>
              </w:rPr>
              <w:t>1.立案责任：检查或者接到举报、控告等，发现此类违法行为或者其</w:t>
            </w:r>
            <w:r>
              <w:rPr>
                <w:b w:val="0"/>
                <w:bCs w:val="0"/>
                <w:spacing w:val="6"/>
              </w:rPr>
              <w:t>他机关移送的此类违法案</w:t>
            </w:r>
            <w:r>
              <w:rPr>
                <w:b w:val="0"/>
                <w:bCs w:val="0"/>
              </w:rPr>
              <w:t xml:space="preserve"> </w:t>
            </w:r>
            <w:r>
              <w:rPr>
                <w:b w:val="0"/>
                <w:bCs w:val="0"/>
                <w:spacing w:val="6"/>
              </w:rPr>
              <w:t>件，应予以审查，决定是否立案。</w:t>
            </w:r>
          </w:p>
          <w:p>
            <w:pPr>
              <w:pStyle w:val="3"/>
              <w:spacing w:before="18" w:line="238" w:lineRule="auto"/>
              <w:ind w:left="36" w:right="184" w:hanging="6"/>
              <w:jc w:val="both"/>
              <w:rPr>
                <w:b w:val="0"/>
                <w:bCs w:val="0"/>
              </w:rPr>
            </w:pPr>
            <w:r>
              <w:rPr>
                <w:b w:val="0"/>
                <w:bCs w:val="0"/>
                <w:spacing w:val="7"/>
              </w:rPr>
              <w:t>2.调查责任：对立案的案件，指定专人负责，与当事人有直</w:t>
            </w:r>
            <w:r>
              <w:rPr>
                <w:b w:val="0"/>
                <w:bCs w:val="0"/>
                <w:spacing w:val="6"/>
              </w:rPr>
              <w:t>接利害关系的应当回避。执法人员</w:t>
            </w:r>
            <w:r>
              <w:rPr>
                <w:b w:val="0"/>
                <w:bCs w:val="0"/>
              </w:rPr>
              <w:t xml:space="preserve"> </w:t>
            </w:r>
            <w:r>
              <w:rPr>
                <w:b w:val="0"/>
                <w:bCs w:val="0"/>
                <w:spacing w:val="7"/>
              </w:rPr>
              <w:t>不得少于两人，调查时应出示执法证件，允</w:t>
            </w:r>
            <w:r>
              <w:rPr>
                <w:b w:val="0"/>
                <w:bCs w:val="0"/>
                <w:spacing w:val="6"/>
              </w:rPr>
              <w:t>许当事人辩解陈述，执法人员应保守有关秘密。</w:t>
            </w:r>
          </w:p>
          <w:p>
            <w:pPr>
              <w:pStyle w:val="3"/>
              <w:spacing w:before="20" w:line="236" w:lineRule="auto"/>
              <w:ind w:left="35" w:right="184"/>
              <w:jc w:val="both"/>
              <w:rPr>
                <w:b w:val="0"/>
                <w:bCs w:val="0"/>
              </w:rPr>
            </w:pPr>
            <w:r>
              <w:rPr>
                <w:b w:val="0"/>
                <w:bCs w:val="0"/>
                <w:spacing w:val="7"/>
              </w:rPr>
              <w:t>3.审查责任：应当对案件违法事实、证据、调查取证程序、法</w:t>
            </w:r>
            <w:r>
              <w:rPr>
                <w:b w:val="0"/>
                <w:bCs w:val="0"/>
                <w:spacing w:val="6"/>
              </w:rPr>
              <w:t>律适用、处罚种类和幅度、当事</w:t>
            </w:r>
            <w:r>
              <w:rPr>
                <w:b w:val="0"/>
                <w:bCs w:val="0"/>
              </w:rPr>
              <w:t xml:space="preserve"> </w:t>
            </w:r>
            <w:r>
              <w:rPr>
                <w:b w:val="0"/>
                <w:bCs w:val="0"/>
                <w:spacing w:val="6"/>
              </w:rPr>
              <w:t>人陈述和申辩理由等方面进行审查，提出处理意见。</w:t>
            </w:r>
          </w:p>
          <w:p>
            <w:pPr>
              <w:pStyle w:val="3"/>
              <w:spacing w:before="20" w:line="238" w:lineRule="auto"/>
              <w:ind w:left="35" w:right="184" w:hanging="6"/>
              <w:jc w:val="both"/>
              <w:rPr>
                <w:b w:val="0"/>
                <w:bCs w:val="0"/>
              </w:rPr>
            </w:pPr>
            <w:r>
              <w:rPr>
                <w:b w:val="0"/>
                <w:bCs w:val="0"/>
                <w:spacing w:val="7"/>
              </w:rPr>
              <w:t>4.告知责任：在做出行政处罚决定前，应书面</w:t>
            </w:r>
            <w:r>
              <w:rPr>
                <w:b w:val="0"/>
                <w:bCs w:val="0"/>
                <w:spacing w:val="6"/>
              </w:rPr>
              <w:t>告知当事人违法事实及其享有的陈述、申辩、要</w:t>
            </w:r>
            <w:r>
              <w:rPr>
                <w:b w:val="0"/>
                <w:bCs w:val="0"/>
              </w:rPr>
              <w:t xml:space="preserve"> </w:t>
            </w:r>
            <w:r>
              <w:rPr>
                <w:b w:val="0"/>
                <w:bCs w:val="0"/>
                <w:spacing w:val="4"/>
              </w:rPr>
              <w:t>求听证等权利。</w:t>
            </w:r>
          </w:p>
          <w:p>
            <w:pPr>
              <w:pStyle w:val="3"/>
              <w:spacing w:before="18" w:line="231" w:lineRule="auto"/>
              <w:ind w:left="34" w:right="136"/>
              <w:jc w:val="both"/>
              <w:rPr>
                <w:b w:val="0"/>
                <w:bCs w:val="0"/>
              </w:rPr>
            </w:pPr>
            <w:r>
              <w:rPr>
                <w:b w:val="0"/>
                <w:bCs w:val="0"/>
                <w:spacing w:val="7"/>
              </w:rPr>
              <w:t>5.决定责任：根据审理情况决定是否予以行政处罚。依</w:t>
            </w:r>
            <w:r>
              <w:rPr>
                <w:b w:val="0"/>
                <w:bCs w:val="0"/>
                <w:spacing w:val="6"/>
              </w:rPr>
              <w:t>法需要给予行政处罚的，应制作《行政</w:t>
            </w:r>
            <w:r>
              <w:rPr>
                <w:b w:val="0"/>
                <w:bCs w:val="0"/>
              </w:rPr>
              <w:t xml:space="preserve">  </w:t>
            </w:r>
            <w:r>
              <w:rPr>
                <w:b w:val="0"/>
                <w:bCs w:val="0"/>
                <w:spacing w:val="3"/>
              </w:rPr>
              <w:t>处罚决定书》，</w:t>
            </w:r>
            <w:r>
              <w:rPr>
                <w:b w:val="0"/>
                <w:bCs w:val="0"/>
                <w:spacing w:val="59"/>
              </w:rPr>
              <w:t xml:space="preserve"> </w:t>
            </w:r>
            <w:r>
              <w:rPr>
                <w:b w:val="0"/>
                <w:bCs w:val="0"/>
                <w:spacing w:val="3"/>
              </w:rPr>
              <w:t>载明违法事实和证据、处罚依据和内容、申请行政复议或提起行政诉讼的途径</w:t>
            </w:r>
            <w:r>
              <w:rPr>
                <w:b w:val="0"/>
                <w:bCs w:val="0"/>
              </w:rPr>
              <w:t xml:space="preserve"> </w:t>
            </w:r>
            <w:r>
              <w:rPr>
                <w:b w:val="0"/>
                <w:bCs w:val="0"/>
                <w:spacing w:val="7"/>
              </w:rPr>
              <w:t>和期限等内容。行政处罚案件自立案之日起，应当在3</w:t>
            </w:r>
            <w:r>
              <w:rPr>
                <w:b w:val="0"/>
                <w:bCs w:val="0"/>
                <w:spacing w:val="6"/>
              </w:rPr>
              <w:t>个月内作出处理决定。</w:t>
            </w:r>
          </w:p>
          <w:p>
            <w:pPr>
              <w:pStyle w:val="3"/>
              <w:spacing w:before="40" w:line="210" w:lineRule="auto"/>
              <w:ind w:left="34"/>
              <w:jc w:val="both"/>
              <w:rPr>
                <w:b w:val="0"/>
                <w:bCs w:val="0"/>
              </w:rPr>
            </w:pPr>
            <w:r>
              <w:rPr>
                <w:b w:val="0"/>
                <w:bCs w:val="0"/>
                <w:spacing w:val="5"/>
              </w:rPr>
              <w:t>6.送达责任：行政处罚决定书应在7日内送达当事人。</w:t>
            </w:r>
          </w:p>
          <w:p>
            <w:pPr>
              <w:pStyle w:val="3"/>
              <w:spacing w:before="40" w:line="237" w:lineRule="auto"/>
              <w:ind w:left="37" w:right="2605" w:hanging="4"/>
              <w:jc w:val="both"/>
              <w:rPr>
                <w:b w:val="0"/>
                <w:bCs w:val="0"/>
              </w:rPr>
            </w:pPr>
            <w:r>
              <w:rPr>
                <w:b w:val="0"/>
                <w:bCs w:val="0"/>
                <w:spacing w:val="5"/>
              </w:rPr>
              <w:t>7.执行责任：监督全市政府采购处罚决定，履行生效的行政处罚。</w:t>
            </w:r>
            <w:r>
              <w:rPr>
                <w:b w:val="0"/>
                <w:bCs w:val="0"/>
                <w:spacing w:val="11"/>
              </w:rPr>
              <w:t xml:space="preserve"> </w:t>
            </w:r>
            <w:r>
              <w:rPr>
                <w:b w:val="0"/>
                <w:bCs w:val="0"/>
                <w:spacing w:val="4"/>
              </w:rPr>
              <w:t>8.其他法律法规规章规定应履行的责任。</w:t>
            </w:r>
          </w:p>
        </w:tc>
      </w:tr>
    </w:tbl>
    <w:p>
      <w:pPr>
        <w:rPr>
          <w:rFonts w:ascii="Arial"/>
          <w:b w:val="0"/>
          <w:bCs w:val="0"/>
          <w:sz w:val="21"/>
        </w:rPr>
      </w:pPr>
    </w:p>
    <w:p>
      <w:pPr>
        <w:sectPr>
          <w:footerReference r:id="rId10" w:type="default"/>
          <w:pgSz w:w="23811" w:h="16839"/>
          <w:pgMar w:top="1431" w:right="1608" w:bottom="301" w:left="1643" w:header="0" w:footer="39" w:gutter="0"/>
          <w:cols w:space="720" w:num="1"/>
        </w:sect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1"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0"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1" w:line="219" w:lineRule="auto"/>
              <w:ind w:left="3703"/>
              <w:rPr>
                <w:b w:val="0"/>
                <w:bCs w:val="0"/>
                <w:sz w:val="24"/>
                <w:szCs w:val="24"/>
              </w:rPr>
            </w:pPr>
            <w:r>
              <w:rPr>
                <w:b w:val="0"/>
                <w:bCs w:val="0"/>
                <w:spacing w:val="-6"/>
                <w:sz w:val="24"/>
                <w:szCs w:val="24"/>
              </w:rPr>
              <w:t>责任事项</w:t>
            </w:r>
          </w:p>
        </w:tc>
      </w:tr>
      <w:tr>
        <w:trPr>
          <w:trHeight w:val="4708" w:hRule="atLeast"/>
        </w:trPr>
        <w:tc>
          <w:tcPr>
            <w:tcW w:w="535" w:type="dxa"/>
            <w:tcBorders>
              <w:top w:val="single" w:color="000000" w:sz="10" w:space="0"/>
              <w:left w:val="single" w:color="000000" w:sz="10" w:space="0"/>
            </w:tcBorders>
            <w:vAlign w:val="top"/>
          </w:tcPr>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before="58" w:line="194" w:lineRule="auto"/>
              <w:ind w:left="161"/>
              <w:rPr>
                <w:b w:val="0"/>
                <w:bCs w:val="0"/>
                <w:sz w:val="19"/>
                <w:szCs w:val="19"/>
              </w:rPr>
            </w:pPr>
            <w:r>
              <w:rPr>
                <w:b w:val="0"/>
                <w:bCs w:val="0"/>
                <w:spacing w:val="17"/>
                <w:sz w:val="19"/>
                <w:szCs w:val="19"/>
              </w:rPr>
              <w:t>21</w:t>
            </w:r>
          </w:p>
        </w:tc>
        <w:tc>
          <w:tcPr>
            <w:tcW w:w="635" w:type="dxa"/>
            <w:tcBorders>
              <w:top w:val="single" w:color="000000" w:sz="10" w:space="0"/>
            </w:tcBorders>
            <w:vAlign w:val="top"/>
          </w:tcPr>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9"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spacing w:line="259"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3" w:line="227" w:lineRule="auto"/>
              <w:ind w:left="58"/>
              <w:rPr>
                <w:b w:val="0"/>
                <w:bCs w:val="0"/>
              </w:rPr>
            </w:pPr>
            <w:r>
              <w:rPr>
                <w:b w:val="0"/>
                <w:bCs w:val="0"/>
                <w:spacing w:val="5"/>
              </w:rPr>
              <w:t>构对供应商的询问</w:t>
            </w:r>
          </w:p>
          <w:p>
            <w:pPr>
              <w:pStyle w:val="3"/>
              <w:spacing w:before="13" w:line="229" w:lineRule="auto"/>
              <w:ind w:left="69"/>
              <w:rPr>
                <w:b w:val="0"/>
                <w:bCs w:val="0"/>
              </w:rPr>
            </w:pPr>
            <w:r>
              <w:rPr>
                <w:b w:val="0"/>
                <w:bCs w:val="0"/>
                <w:spacing w:val="3"/>
              </w:rPr>
              <w:t>、质疑逾期未作处</w:t>
            </w:r>
          </w:p>
          <w:p>
            <w:pPr>
              <w:pStyle w:val="3"/>
              <w:spacing w:before="11" w:line="229" w:lineRule="auto"/>
              <w:ind w:left="257"/>
              <w:rPr>
                <w:b w:val="0"/>
                <w:bCs w:val="0"/>
              </w:rPr>
            </w:pPr>
            <w:r>
              <w:rPr>
                <w:b w:val="0"/>
                <w:bCs w:val="0"/>
                <w:spacing w:val="4"/>
              </w:rPr>
              <w:t>理的行政处罚</w:t>
            </w:r>
          </w:p>
        </w:tc>
        <w:tc>
          <w:tcPr>
            <w:tcW w:w="8339" w:type="dxa"/>
            <w:tcBorders>
              <w:top w:val="single" w:color="000000" w:sz="10" w:space="0"/>
            </w:tcBorders>
            <w:vAlign w:val="center"/>
          </w:tcPr>
          <w:p>
            <w:pPr>
              <w:pStyle w:val="3"/>
              <w:spacing w:before="62" w:line="227" w:lineRule="auto"/>
              <w:jc w:val="both"/>
              <w:rPr>
                <w:b w:val="0"/>
                <w:bCs w:val="0"/>
              </w:rPr>
            </w:pPr>
            <w:r>
              <w:rPr>
                <w:b w:val="0"/>
                <w:bCs w:val="0"/>
                <w:spacing w:val="6"/>
              </w:rPr>
              <w:t>【法规】《中华人民共和国政府采购法实施条例》</w:t>
            </w:r>
          </w:p>
          <w:p>
            <w:pPr>
              <w:pStyle w:val="3"/>
              <w:spacing w:before="10" w:line="234" w:lineRule="auto"/>
              <w:ind w:left="25" w:right="31"/>
              <w:jc w:val="both"/>
              <w:rPr>
                <w:b w:val="0"/>
                <w:bCs w:val="0"/>
              </w:rPr>
            </w:pPr>
            <w:r>
              <w:rPr>
                <w:b w:val="0"/>
                <w:bCs w:val="0"/>
                <w:spacing w:val="7"/>
              </w:rPr>
              <w:t>第六十八条:采购人、采购代理机构有下列情形之一的，依照政府采</w:t>
            </w:r>
            <w:r>
              <w:rPr>
                <w:b w:val="0"/>
                <w:bCs w:val="0"/>
                <w:spacing w:val="6"/>
              </w:rPr>
              <w:t>购法第七十一条、第七十八</w:t>
            </w:r>
            <w:r>
              <w:rPr>
                <w:b w:val="0"/>
                <w:bCs w:val="0"/>
              </w:rPr>
              <w:t xml:space="preserve"> </w:t>
            </w:r>
            <w:r>
              <w:rPr>
                <w:b w:val="0"/>
                <w:bCs w:val="0"/>
                <w:spacing w:val="6"/>
              </w:rPr>
              <w:t>条的规定追究法律责任:(八)对供应商的询问、质疑逾期未作处理。</w:t>
            </w:r>
          </w:p>
          <w:p>
            <w:pPr>
              <w:pStyle w:val="3"/>
              <w:spacing w:before="13" w:line="227" w:lineRule="auto"/>
              <w:ind w:left="30"/>
              <w:jc w:val="both"/>
              <w:rPr>
                <w:b w:val="0"/>
                <w:bCs w:val="0"/>
              </w:rPr>
            </w:pPr>
            <w:r>
              <w:rPr>
                <w:b w:val="0"/>
                <w:bCs w:val="0"/>
                <w:spacing w:val="5"/>
              </w:rPr>
              <w:t>《中华人民共和国政府采购法》</w:t>
            </w:r>
          </w:p>
          <w:p>
            <w:pPr>
              <w:pStyle w:val="3"/>
              <w:spacing w:before="12" w:line="234" w:lineRule="auto"/>
              <w:ind w:left="32" w:right="134" w:hanging="8"/>
              <w:jc w:val="both"/>
              <w:rPr>
                <w:b w:val="0"/>
                <w:bCs w:val="0"/>
              </w:rPr>
            </w:pPr>
            <w:r>
              <w:rPr>
                <w:b w:val="0"/>
                <w:bCs w:val="0"/>
                <w:spacing w:val="7"/>
              </w:rPr>
              <w:t>第七十一条：采购人、采购代理机构有下列情形之一的，责令限期改</w:t>
            </w:r>
            <w:r>
              <w:rPr>
                <w:b w:val="0"/>
                <w:bCs w:val="0"/>
                <w:spacing w:val="6"/>
              </w:rPr>
              <w:t>正，给予警告，可以并处</w:t>
            </w:r>
            <w:r>
              <w:rPr>
                <w:b w:val="0"/>
                <w:bCs w:val="0"/>
              </w:rPr>
              <w:t xml:space="preserve"> </w:t>
            </w:r>
            <w:r>
              <w:rPr>
                <w:b w:val="0"/>
                <w:bCs w:val="0"/>
                <w:spacing w:val="5"/>
              </w:rPr>
              <w:t>罚款，对直接负责的主管人员和其他直接责任人员，</w:t>
            </w:r>
            <w:r>
              <w:rPr>
                <w:b w:val="0"/>
                <w:bCs w:val="0"/>
                <w:spacing w:val="-33"/>
              </w:rPr>
              <w:t xml:space="preserve"> </w:t>
            </w:r>
            <w:r>
              <w:rPr>
                <w:b w:val="0"/>
                <w:bCs w:val="0"/>
                <w:spacing w:val="5"/>
              </w:rPr>
              <w:t>由其行政主管部门或者有关机关给予处</w:t>
            </w:r>
          </w:p>
          <w:p>
            <w:pPr>
              <w:pStyle w:val="3"/>
              <w:spacing w:before="13" w:line="228" w:lineRule="auto"/>
              <w:ind w:left="27"/>
              <w:jc w:val="both"/>
              <w:rPr>
                <w:b w:val="0"/>
                <w:bCs w:val="0"/>
              </w:rPr>
            </w:pPr>
            <w:r>
              <w:rPr>
                <w:b w:val="0"/>
                <w:bCs w:val="0"/>
                <w:spacing w:val="4"/>
              </w:rPr>
              <w:t>分，并予通报:</w:t>
            </w:r>
          </w:p>
          <w:p>
            <w:pPr>
              <w:pStyle w:val="3"/>
              <w:spacing w:before="13" w:line="227" w:lineRule="auto"/>
              <w:ind w:left="59"/>
              <w:jc w:val="both"/>
              <w:rPr>
                <w:b w:val="0"/>
                <w:bCs w:val="0"/>
              </w:rPr>
            </w:pPr>
            <w:r>
              <w:rPr>
                <w:b w:val="0"/>
                <w:bCs w:val="0"/>
                <w:spacing w:val="5"/>
              </w:rPr>
              <w:t>(一)应当采用公开招标方式而擅自采用其他方式</w:t>
            </w:r>
            <w:r>
              <w:rPr>
                <w:b w:val="0"/>
                <w:bCs w:val="0"/>
                <w:spacing w:val="4"/>
              </w:rPr>
              <w:t>采购的;</w:t>
            </w:r>
          </w:p>
          <w:p>
            <w:pPr>
              <w:pStyle w:val="3"/>
              <w:spacing w:before="13" w:line="227" w:lineRule="auto"/>
              <w:ind w:left="59"/>
              <w:jc w:val="both"/>
              <w:rPr>
                <w:b w:val="0"/>
                <w:bCs w:val="0"/>
              </w:rPr>
            </w:pPr>
            <w:r>
              <w:rPr>
                <w:b w:val="0"/>
                <w:bCs w:val="0"/>
                <w:spacing w:val="2"/>
              </w:rPr>
              <w:t>(二)擅自提高采购标准的;</w:t>
            </w:r>
          </w:p>
          <w:p>
            <w:pPr>
              <w:pStyle w:val="3"/>
              <w:spacing w:before="14" w:line="227" w:lineRule="auto"/>
              <w:ind w:left="59"/>
              <w:jc w:val="both"/>
              <w:rPr>
                <w:b w:val="0"/>
                <w:bCs w:val="0"/>
              </w:rPr>
            </w:pPr>
            <w:r>
              <w:rPr>
                <w:b w:val="0"/>
                <w:bCs w:val="0"/>
                <w:spacing w:val="5"/>
              </w:rPr>
              <w:t>(三)以不合理的条件对供应商实行差别待遇或者歧视待遇的;</w:t>
            </w:r>
          </w:p>
          <w:p>
            <w:pPr>
              <w:pStyle w:val="3"/>
              <w:spacing w:before="14" w:line="227" w:lineRule="auto"/>
              <w:ind w:left="59"/>
              <w:jc w:val="both"/>
              <w:rPr>
                <w:b w:val="0"/>
                <w:bCs w:val="0"/>
              </w:rPr>
            </w:pPr>
            <w:r>
              <w:rPr>
                <w:b w:val="0"/>
                <w:bCs w:val="0"/>
                <w:spacing w:val="4"/>
              </w:rPr>
              <w:t>(四)在招标采购过程中与投标人进行协商谈判的;</w:t>
            </w:r>
          </w:p>
          <w:p>
            <w:pPr>
              <w:pStyle w:val="3"/>
              <w:spacing w:before="13" w:line="227" w:lineRule="auto"/>
              <w:ind w:left="59"/>
              <w:jc w:val="both"/>
              <w:rPr>
                <w:b w:val="0"/>
                <w:bCs w:val="0"/>
              </w:rPr>
            </w:pPr>
            <w:r>
              <w:rPr>
                <w:b w:val="0"/>
                <w:bCs w:val="0"/>
                <w:spacing w:val="5"/>
              </w:rPr>
              <w:t>(五)中标、成交通知书发出后不与中标、成交供应商签订采购合同的;</w:t>
            </w:r>
          </w:p>
          <w:p>
            <w:pPr>
              <w:pStyle w:val="3"/>
              <w:spacing w:before="14" w:line="227" w:lineRule="auto"/>
              <w:ind w:left="59"/>
              <w:jc w:val="both"/>
              <w:rPr>
                <w:b w:val="0"/>
                <w:bCs w:val="0"/>
              </w:rPr>
            </w:pPr>
            <w:r>
              <w:rPr>
                <w:b w:val="0"/>
                <w:bCs w:val="0"/>
                <w:spacing w:val="4"/>
              </w:rPr>
              <w:t>(六)拒绝有关部门依法实施监督检查的。</w:t>
            </w:r>
          </w:p>
          <w:p>
            <w:pPr>
              <w:pStyle w:val="3"/>
              <w:spacing w:before="10" w:line="234" w:lineRule="auto"/>
              <w:ind w:left="24" w:right="333"/>
              <w:jc w:val="both"/>
              <w:rPr>
                <w:b w:val="0"/>
                <w:bCs w:val="0"/>
              </w:rPr>
            </w:pPr>
            <w:r>
              <w:rPr>
                <w:b w:val="0"/>
                <w:bCs w:val="0"/>
                <w:spacing w:val="7"/>
              </w:rPr>
              <w:t>第七十八条：采购代理机构在代理政府采购业务中有违法行为的，</w:t>
            </w:r>
            <w:r>
              <w:rPr>
                <w:b w:val="0"/>
                <w:bCs w:val="0"/>
                <w:spacing w:val="6"/>
              </w:rPr>
              <w:t>按照有关法律规定处以罚</w:t>
            </w:r>
            <w:r>
              <w:rPr>
                <w:b w:val="0"/>
                <w:bCs w:val="0"/>
              </w:rPr>
              <w:t xml:space="preserve"> </w:t>
            </w:r>
            <w:r>
              <w:rPr>
                <w:b w:val="0"/>
                <w:bCs w:val="0"/>
                <w:spacing w:val="6"/>
              </w:rPr>
              <w:t>款，可以在一至三年内禁止其代理政府采购业务，构成犯罪的，依法追究刑事责任。</w:t>
            </w:r>
          </w:p>
        </w:tc>
        <w:tc>
          <w:tcPr>
            <w:tcW w:w="952" w:type="dxa"/>
            <w:tcBorders>
              <w:top w:val="single" w:color="000000" w:sz="10" w:space="0"/>
            </w:tcBorders>
            <w:vAlign w:val="top"/>
          </w:tcPr>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4"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center"/>
          </w:tcPr>
          <w:p>
            <w:pPr>
              <w:pStyle w:val="3"/>
              <w:spacing w:before="62" w:line="238" w:lineRule="auto"/>
              <w:ind w:right="184"/>
              <w:jc w:val="both"/>
              <w:rPr>
                <w:b w:val="0"/>
                <w:bCs w:val="0"/>
                <w:spacing w:val="7"/>
              </w:rPr>
            </w:pPr>
            <w:r>
              <w:rPr>
                <w:b w:val="0"/>
                <w:bCs w:val="0"/>
                <w:spacing w:val="7"/>
              </w:rPr>
              <w:t>1.立案责任：发现违法行为（或者以其他途径移送 的违法案件等），予以审查，决定是否立案。</w:t>
            </w:r>
          </w:p>
          <w:p>
            <w:pPr>
              <w:pStyle w:val="3"/>
              <w:spacing w:before="16" w:line="241"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9" w:line="239"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8" w:line="236"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1" w:line="237"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9" w:line="97" w:lineRule="exact"/>
              <w:ind w:left="53"/>
              <w:jc w:val="both"/>
              <w:rPr>
                <w:b w:val="0"/>
                <w:bCs w:val="0"/>
              </w:rPr>
            </w:pPr>
            <w:r>
              <w:rPr>
                <w:b w:val="0"/>
                <w:bCs w:val="0"/>
                <w:spacing w:val="-2"/>
                <w:position w:val="1"/>
              </w:rPr>
              <w:t>。</w:t>
            </w:r>
          </w:p>
          <w:p>
            <w:pPr>
              <w:pStyle w:val="3"/>
              <w:spacing w:before="28" w:line="210" w:lineRule="auto"/>
              <w:ind w:left="33"/>
              <w:jc w:val="both"/>
              <w:rPr>
                <w:b w:val="0"/>
                <w:bCs w:val="0"/>
              </w:rPr>
            </w:pPr>
            <w:r>
              <w:rPr>
                <w:b w:val="0"/>
                <w:bCs w:val="0"/>
                <w:spacing w:val="6"/>
              </w:rPr>
              <w:t>7.送达责任：行政处罚决定书按照法律规定的方式送达当事人。</w:t>
            </w:r>
          </w:p>
          <w:p>
            <w:pPr>
              <w:pStyle w:val="3"/>
              <w:spacing w:before="39" w:line="225"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r>
        <w:trPr>
          <w:trHeight w:val="4683" w:hRule="atLeast"/>
        </w:trPr>
        <w:tc>
          <w:tcPr>
            <w:tcW w:w="535" w:type="dxa"/>
            <w:tcBorders>
              <w:left w:val="single" w:color="000000" w:sz="10" w:space="0"/>
            </w:tcBorders>
            <w:vAlign w:val="top"/>
          </w:tcPr>
          <w:p>
            <w:pPr>
              <w:spacing w:line="244"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before="58" w:line="194" w:lineRule="auto"/>
              <w:ind w:left="161"/>
              <w:rPr>
                <w:b w:val="0"/>
                <w:bCs w:val="0"/>
                <w:sz w:val="19"/>
                <w:szCs w:val="19"/>
              </w:rPr>
            </w:pPr>
            <w:r>
              <w:rPr>
                <w:b w:val="0"/>
                <w:bCs w:val="0"/>
                <w:spacing w:val="6"/>
                <w:sz w:val="19"/>
                <w:szCs w:val="19"/>
              </w:rPr>
              <w:t>22</w:t>
            </w:r>
          </w:p>
        </w:tc>
        <w:tc>
          <w:tcPr>
            <w:tcW w:w="635" w:type="dxa"/>
            <w:vAlign w:val="top"/>
          </w:tcPr>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pStyle w:val="3"/>
              <w:spacing w:before="61" w:line="235"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vAlign w:val="top"/>
          </w:tcPr>
          <w:p>
            <w:pPr>
              <w:spacing w:line="261" w:lineRule="auto"/>
              <w:rPr>
                <w:rFonts w:ascii="Arial"/>
                <w:b w:val="0"/>
                <w:bCs w:val="0"/>
                <w:sz w:val="21"/>
              </w:rPr>
            </w:pPr>
          </w:p>
          <w:p>
            <w:pPr>
              <w:spacing w:line="261" w:lineRule="auto"/>
              <w:rPr>
                <w:rFonts w:ascii="Arial"/>
                <w:b w:val="0"/>
                <w:bCs w:val="0"/>
                <w:sz w:val="21"/>
              </w:rPr>
            </w:pPr>
          </w:p>
          <w:p>
            <w:pPr>
              <w:spacing w:line="261" w:lineRule="auto"/>
              <w:rPr>
                <w:rFonts w:ascii="Arial"/>
                <w:b w:val="0"/>
                <w:bCs w:val="0"/>
                <w:sz w:val="21"/>
              </w:rPr>
            </w:pPr>
          </w:p>
          <w:p>
            <w:pPr>
              <w:spacing w:line="261"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3" w:line="227" w:lineRule="auto"/>
              <w:ind w:left="58"/>
              <w:rPr>
                <w:b w:val="0"/>
                <w:bCs w:val="0"/>
              </w:rPr>
            </w:pPr>
            <w:r>
              <w:rPr>
                <w:b w:val="0"/>
                <w:bCs w:val="0"/>
                <w:spacing w:val="5"/>
              </w:rPr>
              <w:t>构采用综合评分法</w:t>
            </w:r>
          </w:p>
          <w:p>
            <w:pPr>
              <w:pStyle w:val="3"/>
              <w:spacing w:before="13" w:line="229" w:lineRule="auto"/>
              <w:ind w:left="64"/>
              <w:rPr>
                <w:b w:val="0"/>
                <w:bCs w:val="0"/>
              </w:rPr>
            </w:pPr>
            <w:r>
              <w:rPr>
                <w:b w:val="0"/>
                <w:bCs w:val="0"/>
                <w:spacing w:val="4"/>
              </w:rPr>
              <w:t>时评审标准中的分</w:t>
            </w:r>
          </w:p>
          <w:p>
            <w:pPr>
              <w:pStyle w:val="3"/>
              <w:spacing w:before="9" w:line="228" w:lineRule="auto"/>
              <w:ind w:left="55"/>
              <w:rPr>
                <w:b w:val="0"/>
                <w:bCs w:val="0"/>
              </w:rPr>
            </w:pPr>
            <w:r>
              <w:rPr>
                <w:b w:val="0"/>
                <w:bCs w:val="0"/>
                <w:spacing w:val="6"/>
              </w:rPr>
              <w:t>值设置未与评审因</w:t>
            </w:r>
          </w:p>
          <w:p>
            <w:pPr>
              <w:pStyle w:val="3"/>
              <w:spacing w:before="12" w:line="228" w:lineRule="auto"/>
              <w:ind w:left="58"/>
              <w:rPr>
                <w:b w:val="0"/>
                <w:bCs w:val="0"/>
              </w:rPr>
            </w:pPr>
            <w:r>
              <w:rPr>
                <w:b w:val="0"/>
                <w:bCs w:val="0"/>
                <w:spacing w:val="5"/>
              </w:rPr>
              <w:t>素的量化指标相对</w:t>
            </w:r>
          </w:p>
          <w:p>
            <w:pPr>
              <w:pStyle w:val="3"/>
              <w:spacing w:before="12" w:line="229" w:lineRule="auto"/>
              <w:ind w:left="255"/>
              <w:rPr>
                <w:b w:val="0"/>
                <w:bCs w:val="0"/>
              </w:rPr>
            </w:pPr>
            <w:r>
              <w:rPr>
                <w:b w:val="0"/>
                <w:bCs w:val="0"/>
                <w:spacing w:val="5"/>
              </w:rPr>
              <w:t>应的行政处罚</w:t>
            </w:r>
          </w:p>
        </w:tc>
        <w:tc>
          <w:tcPr>
            <w:tcW w:w="8339" w:type="dxa"/>
            <w:vAlign w:val="center"/>
          </w:tcPr>
          <w:p>
            <w:pPr>
              <w:pStyle w:val="3"/>
              <w:spacing w:before="62" w:line="227" w:lineRule="auto"/>
              <w:jc w:val="both"/>
              <w:rPr>
                <w:b w:val="0"/>
                <w:bCs w:val="0"/>
              </w:rPr>
            </w:pPr>
            <w:r>
              <w:rPr>
                <w:b w:val="0"/>
                <w:bCs w:val="0"/>
                <w:spacing w:val="6"/>
              </w:rPr>
              <w:t>【法律】《中华人民共和国政府采购法》</w:t>
            </w:r>
          </w:p>
          <w:p>
            <w:pPr>
              <w:pStyle w:val="3"/>
              <w:spacing w:before="12" w:line="234" w:lineRule="auto"/>
              <w:ind w:left="32" w:right="134" w:hanging="8"/>
              <w:jc w:val="both"/>
              <w:rPr>
                <w:b w:val="0"/>
                <w:bCs w:val="0"/>
              </w:rPr>
            </w:pPr>
            <w:r>
              <w:rPr>
                <w:b w:val="0"/>
                <w:bCs w:val="0"/>
                <w:spacing w:val="7"/>
              </w:rPr>
              <w:t>第七十一条：采购人、采购代理机构有下列情形之一的，责令限期改</w:t>
            </w:r>
            <w:r>
              <w:rPr>
                <w:b w:val="0"/>
                <w:bCs w:val="0"/>
                <w:spacing w:val="6"/>
              </w:rPr>
              <w:t>正，给予警告，可以并处</w:t>
            </w:r>
            <w:r>
              <w:rPr>
                <w:b w:val="0"/>
                <w:bCs w:val="0"/>
              </w:rPr>
              <w:t xml:space="preserve"> </w:t>
            </w:r>
            <w:r>
              <w:rPr>
                <w:b w:val="0"/>
                <w:bCs w:val="0"/>
                <w:spacing w:val="5"/>
              </w:rPr>
              <w:t>罚款，对直接负责的主管人员和其他直接责任人员，</w:t>
            </w:r>
            <w:r>
              <w:rPr>
                <w:b w:val="0"/>
                <w:bCs w:val="0"/>
                <w:spacing w:val="-33"/>
              </w:rPr>
              <w:t xml:space="preserve"> </w:t>
            </w:r>
            <w:r>
              <w:rPr>
                <w:b w:val="0"/>
                <w:bCs w:val="0"/>
                <w:spacing w:val="5"/>
              </w:rPr>
              <w:t>由其行政主管部门或者有关机关给予处</w:t>
            </w:r>
          </w:p>
          <w:p>
            <w:pPr>
              <w:pStyle w:val="3"/>
              <w:spacing w:before="13" w:line="228" w:lineRule="auto"/>
              <w:ind w:left="27"/>
              <w:jc w:val="both"/>
              <w:rPr>
                <w:b w:val="0"/>
                <w:bCs w:val="0"/>
              </w:rPr>
            </w:pPr>
            <w:r>
              <w:rPr>
                <w:b w:val="0"/>
                <w:bCs w:val="0"/>
                <w:spacing w:val="4"/>
              </w:rPr>
              <w:t>分，并予通报:</w:t>
            </w:r>
          </w:p>
          <w:p>
            <w:pPr>
              <w:pStyle w:val="3"/>
              <w:spacing w:before="12" w:line="227" w:lineRule="auto"/>
              <w:ind w:left="59"/>
              <w:jc w:val="both"/>
              <w:rPr>
                <w:b w:val="0"/>
                <w:bCs w:val="0"/>
              </w:rPr>
            </w:pPr>
            <w:r>
              <w:rPr>
                <w:b w:val="0"/>
                <w:bCs w:val="0"/>
                <w:spacing w:val="5"/>
              </w:rPr>
              <w:t>(一)应当采用公开招标方式而擅自采用其他方式</w:t>
            </w:r>
            <w:r>
              <w:rPr>
                <w:b w:val="0"/>
                <w:bCs w:val="0"/>
                <w:spacing w:val="4"/>
              </w:rPr>
              <w:t>采购的;</w:t>
            </w:r>
          </w:p>
          <w:p>
            <w:pPr>
              <w:pStyle w:val="3"/>
              <w:spacing w:before="13" w:line="227" w:lineRule="auto"/>
              <w:ind w:left="59"/>
              <w:jc w:val="both"/>
              <w:rPr>
                <w:b w:val="0"/>
                <w:bCs w:val="0"/>
              </w:rPr>
            </w:pPr>
            <w:r>
              <w:rPr>
                <w:b w:val="0"/>
                <w:bCs w:val="0"/>
                <w:spacing w:val="2"/>
              </w:rPr>
              <w:t>(二)擅自提高采购标准的;</w:t>
            </w:r>
          </w:p>
          <w:p>
            <w:pPr>
              <w:pStyle w:val="3"/>
              <w:spacing w:before="14" w:line="227" w:lineRule="auto"/>
              <w:ind w:left="59"/>
              <w:jc w:val="both"/>
              <w:rPr>
                <w:b w:val="0"/>
                <w:bCs w:val="0"/>
              </w:rPr>
            </w:pPr>
            <w:r>
              <w:rPr>
                <w:b w:val="0"/>
                <w:bCs w:val="0"/>
                <w:spacing w:val="5"/>
              </w:rPr>
              <w:t>(三)以不合理的条件对供应商实行差别待遇或者歧视待遇的;</w:t>
            </w:r>
          </w:p>
          <w:p>
            <w:pPr>
              <w:pStyle w:val="3"/>
              <w:spacing w:before="13" w:line="227" w:lineRule="auto"/>
              <w:ind w:left="59"/>
              <w:jc w:val="both"/>
              <w:rPr>
                <w:b w:val="0"/>
                <w:bCs w:val="0"/>
              </w:rPr>
            </w:pPr>
            <w:r>
              <w:rPr>
                <w:b w:val="0"/>
                <w:bCs w:val="0"/>
                <w:spacing w:val="4"/>
              </w:rPr>
              <w:t>(四)在招标采购过程中与投标人进行协商谈判的;</w:t>
            </w:r>
          </w:p>
          <w:p>
            <w:pPr>
              <w:pStyle w:val="3"/>
              <w:spacing w:before="11" w:line="227" w:lineRule="auto"/>
              <w:ind w:left="59"/>
              <w:jc w:val="both"/>
              <w:rPr>
                <w:b w:val="0"/>
                <w:bCs w:val="0"/>
              </w:rPr>
            </w:pPr>
            <w:r>
              <w:rPr>
                <w:b w:val="0"/>
                <w:bCs w:val="0"/>
                <w:spacing w:val="5"/>
              </w:rPr>
              <w:t>(五)中标、成交通知书发出后不与中标、成交供应商签订采购合同的;</w:t>
            </w:r>
          </w:p>
          <w:p>
            <w:pPr>
              <w:pStyle w:val="3"/>
              <w:spacing w:before="14" w:line="227" w:lineRule="auto"/>
              <w:ind w:left="59"/>
              <w:jc w:val="both"/>
              <w:rPr>
                <w:b w:val="0"/>
                <w:bCs w:val="0"/>
              </w:rPr>
            </w:pPr>
            <w:r>
              <w:rPr>
                <w:b w:val="0"/>
                <w:bCs w:val="0"/>
                <w:spacing w:val="4"/>
              </w:rPr>
              <w:t>(六)拒绝有关部门依法实施监督检查的。</w:t>
            </w:r>
          </w:p>
          <w:p>
            <w:pPr>
              <w:pStyle w:val="3"/>
              <w:spacing w:before="13" w:line="234" w:lineRule="auto"/>
              <w:ind w:left="24" w:right="333"/>
              <w:jc w:val="both"/>
              <w:rPr>
                <w:b w:val="0"/>
                <w:bCs w:val="0"/>
              </w:rPr>
            </w:pPr>
            <w:r>
              <w:rPr>
                <w:b w:val="0"/>
                <w:bCs w:val="0"/>
                <w:spacing w:val="7"/>
              </w:rPr>
              <w:t>第七十八条：采购代理机构在代理政府采购业务中有违法行为的，</w:t>
            </w:r>
            <w:r>
              <w:rPr>
                <w:b w:val="0"/>
                <w:bCs w:val="0"/>
                <w:spacing w:val="6"/>
              </w:rPr>
              <w:t>按照有关法律规定处以罚</w:t>
            </w:r>
            <w:r>
              <w:rPr>
                <w:b w:val="0"/>
                <w:bCs w:val="0"/>
              </w:rPr>
              <w:t xml:space="preserve"> </w:t>
            </w:r>
            <w:r>
              <w:rPr>
                <w:b w:val="0"/>
                <w:bCs w:val="0"/>
                <w:spacing w:val="6"/>
              </w:rPr>
              <w:t>款，可以在一至三年内禁止其代理政府采购业务，构成犯罪的，依法追究刑事责任。</w:t>
            </w:r>
          </w:p>
          <w:p>
            <w:pPr>
              <w:pStyle w:val="3"/>
              <w:spacing w:before="13" w:line="227" w:lineRule="auto"/>
              <w:ind w:left="20"/>
              <w:jc w:val="both"/>
              <w:rPr>
                <w:b w:val="0"/>
                <w:bCs w:val="0"/>
              </w:rPr>
            </w:pPr>
            <w:r>
              <w:rPr>
                <w:b w:val="0"/>
                <w:bCs w:val="0"/>
                <w:spacing w:val="6"/>
              </w:rPr>
              <w:t>【法规】《中华人民共和国政府采购法实施条例》</w:t>
            </w:r>
          </w:p>
          <w:p>
            <w:pPr>
              <w:pStyle w:val="3"/>
              <w:spacing w:before="12" w:line="234" w:lineRule="auto"/>
              <w:ind w:left="32" w:right="134" w:hanging="8"/>
              <w:jc w:val="both"/>
              <w:rPr>
                <w:b w:val="0"/>
                <w:bCs w:val="0"/>
                <w:spacing w:val="7"/>
              </w:rPr>
            </w:pPr>
            <w:r>
              <w:rPr>
                <w:b w:val="0"/>
                <w:bCs w:val="0"/>
                <w:spacing w:val="7"/>
              </w:rPr>
              <w:t>第六十八条:采购人、采购代理机构有下列情形之一的，依照政府采购法第七十一条、第七十八 条的规定追究法律责任:</w:t>
            </w:r>
          </w:p>
          <w:p>
            <w:pPr>
              <w:pStyle w:val="3"/>
              <w:spacing w:before="12" w:line="234" w:lineRule="auto"/>
              <w:ind w:left="32" w:right="134" w:hanging="8"/>
              <w:jc w:val="both"/>
              <w:rPr>
                <w:b w:val="0"/>
                <w:bCs w:val="0"/>
              </w:rPr>
            </w:pPr>
            <w:r>
              <w:rPr>
                <w:b w:val="0"/>
                <w:bCs w:val="0"/>
                <w:spacing w:val="7"/>
              </w:rPr>
              <w:t>(七)采用综合评分法时评审标准中的分值设置未与评审因素的量化指标相对应。</w:t>
            </w:r>
          </w:p>
        </w:tc>
        <w:tc>
          <w:tcPr>
            <w:tcW w:w="952" w:type="dxa"/>
            <w:vAlign w:val="top"/>
          </w:tcPr>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center"/>
          </w:tcPr>
          <w:p>
            <w:pPr>
              <w:pStyle w:val="3"/>
              <w:spacing w:before="62" w:line="238" w:lineRule="auto"/>
              <w:ind w:right="184"/>
              <w:jc w:val="both"/>
              <w:rPr>
                <w:b w:val="0"/>
                <w:bCs w:val="0"/>
                <w:spacing w:val="7"/>
              </w:rPr>
            </w:pPr>
            <w:r>
              <w:rPr>
                <w:b w:val="0"/>
                <w:bCs w:val="0"/>
                <w:spacing w:val="7"/>
              </w:rPr>
              <w:t>1.立案责任：发现违法行为（或者以其他途径移送 的违法案件等），予以审查，决定是否立案。</w:t>
            </w:r>
          </w:p>
          <w:p>
            <w:pPr>
              <w:pStyle w:val="3"/>
              <w:spacing w:before="20"/>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8" w:line="239"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9" w:line="237"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18" w:line="237"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9" w:line="97" w:lineRule="exact"/>
              <w:ind w:left="53"/>
              <w:jc w:val="both"/>
              <w:rPr>
                <w:b w:val="0"/>
                <w:bCs w:val="0"/>
              </w:rPr>
            </w:pPr>
            <w:r>
              <w:rPr>
                <w:b w:val="0"/>
                <w:bCs w:val="0"/>
                <w:spacing w:val="-2"/>
                <w:position w:val="1"/>
              </w:rPr>
              <w:t>。</w:t>
            </w:r>
          </w:p>
          <w:p>
            <w:pPr>
              <w:pStyle w:val="3"/>
              <w:spacing w:before="29" w:line="210" w:lineRule="auto"/>
              <w:ind w:left="33"/>
              <w:jc w:val="both"/>
              <w:rPr>
                <w:b w:val="0"/>
                <w:bCs w:val="0"/>
              </w:rPr>
            </w:pPr>
            <w:r>
              <w:rPr>
                <w:b w:val="0"/>
                <w:bCs w:val="0"/>
                <w:spacing w:val="6"/>
              </w:rPr>
              <w:t>7.送达责任：行政处罚决定书按照法律规定的方式送达当事人。</w:t>
            </w:r>
          </w:p>
          <w:p>
            <w:pPr>
              <w:pStyle w:val="3"/>
              <w:spacing w:before="38" w:line="226"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r>
        <w:trPr>
          <w:trHeight w:val="4673" w:hRule="atLeast"/>
        </w:trPr>
        <w:tc>
          <w:tcPr>
            <w:tcW w:w="535" w:type="dxa"/>
            <w:tcBorders>
              <w:left w:val="single" w:color="000000" w:sz="10" w:space="0"/>
              <w:bottom w:val="single" w:color="000000" w:sz="10" w:space="0"/>
            </w:tcBorders>
            <w:vAlign w:val="top"/>
          </w:tcPr>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before="58" w:line="147" w:lineRule="exact"/>
              <w:ind w:left="161"/>
              <w:rPr>
                <w:b w:val="0"/>
                <w:bCs w:val="0"/>
                <w:sz w:val="19"/>
                <w:szCs w:val="19"/>
              </w:rPr>
            </w:pPr>
            <w:r>
              <w:rPr>
                <w:b w:val="0"/>
                <w:bCs w:val="0"/>
                <w:spacing w:val="8"/>
                <w:position w:val="2"/>
                <w:sz w:val="19"/>
                <w:szCs w:val="19"/>
              </w:rPr>
              <w:t>23</w:t>
            </w:r>
          </w:p>
        </w:tc>
        <w:tc>
          <w:tcPr>
            <w:tcW w:w="635" w:type="dxa"/>
            <w:tcBorders>
              <w:bottom w:val="single" w:color="000000" w:sz="10" w:space="0"/>
            </w:tcBorders>
            <w:vAlign w:val="top"/>
          </w:tcPr>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bottom w:val="single" w:color="000000" w:sz="10" w:space="0"/>
            </w:tcBorders>
            <w:vAlign w:val="top"/>
          </w:tcPr>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pStyle w:val="3"/>
              <w:spacing w:before="62" w:line="236" w:lineRule="auto"/>
              <w:ind w:left="57" w:right="53" w:hanging="3"/>
              <w:jc w:val="both"/>
              <w:rPr>
                <w:b w:val="0"/>
                <w:bCs w:val="0"/>
              </w:rPr>
            </w:pPr>
            <w:r>
              <w:rPr>
                <w:b w:val="0"/>
                <w:bCs w:val="0"/>
                <w:spacing w:val="6"/>
              </w:rPr>
              <w:t>对政府采购代理机</w:t>
            </w:r>
            <w:r>
              <w:rPr>
                <w:b w:val="0"/>
                <w:bCs w:val="0"/>
              </w:rPr>
              <w:t xml:space="preserve"> </w:t>
            </w:r>
            <w:r>
              <w:rPr>
                <w:b w:val="0"/>
                <w:bCs w:val="0"/>
                <w:spacing w:val="5"/>
              </w:rPr>
              <w:t>构非法干预采购评</w:t>
            </w:r>
            <w:r>
              <w:rPr>
                <w:b w:val="0"/>
                <w:bCs w:val="0"/>
                <w:spacing w:val="4"/>
              </w:rPr>
              <w:t xml:space="preserve"> </w:t>
            </w:r>
            <w:r>
              <w:rPr>
                <w:b w:val="0"/>
                <w:bCs w:val="0"/>
                <w:spacing w:val="5"/>
              </w:rPr>
              <w:t>审活动的行政处罚</w:t>
            </w:r>
          </w:p>
        </w:tc>
        <w:tc>
          <w:tcPr>
            <w:tcW w:w="8339" w:type="dxa"/>
            <w:tcBorders>
              <w:bottom w:val="single" w:color="000000" w:sz="10" w:space="0"/>
            </w:tcBorders>
            <w:vAlign w:val="center"/>
          </w:tcPr>
          <w:p>
            <w:pPr>
              <w:pStyle w:val="3"/>
              <w:spacing w:before="62" w:line="227" w:lineRule="auto"/>
              <w:jc w:val="both"/>
              <w:rPr>
                <w:b w:val="0"/>
                <w:bCs w:val="0"/>
              </w:rPr>
            </w:pPr>
            <w:r>
              <w:rPr>
                <w:b w:val="0"/>
                <w:bCs w:val="0"/>
                <w:spacing w:val="6"/>
              </w:rPr>
              <w:t>【法律】《中华人民共和国政府采购法》</w:t>
            </w:r>
          </w:p>
          <w:p>
            <w:pPr>
              <w:pStyle w:val="3"/>
              <w:spacing w:before="12" w:line="234" w:lineRule="auto"/>
              <w:ind w:left="32" w:right="134" w:hanging="8"/>
              <w:jc w:val="both"/>
              <w:rPr>
                <w:b w:val="0"/>
                <w:bCs w:val="0"/>
              </w:rPr>
            </w:pPr>
            <w:r>
              <w:rPr>
                <w:b w:val="0"/>
                <w:bCs w:val="0"/>
                <w:spacing w:val="7"/>
              </w:rPr>
              <w:t>第七十一条：采购人、采购代理机构有下列情形之一的，责令限期改</w:t>
            </w:r>
            <w:r>
              <w:rPr>
                <w:b w:val="0"/>
                <w:bCs w:val="0"/>
                <w:spacing w:val="6"/>
              </w:rPr>
              <w:t>正，给予警告，可以并处</w:t>
            </w:r>
            <w:r>
              <w:rPr>
                <w:b w:val="0"/>
                <w:bCs w:val="0"/>
              </w:rPr>
              <w:t xml:space="preserve"> </w:t>
            </w:r>
            <w:r>
              <w:rPr>
                <w:b w:val="0"/>
                <w:bCs w:val="0"/>
                <w:spacing w:val="5"/>
              </w:rPr>
              <w:t>罚款，对直接负责的主管人员和其他直接责任人员，</w:t>
            </w:r>
            <w:r>
              <w:rPr>
                <w:b w:val="0"/>
                <w:bCs w:val="0"/>
                <w:spacing w:val="-33"/>
              </w:rPr>
              <w:t xml:space="preserve"> </w:t>
            </w:r>
            <w:r>
              <w:rPr>
                <w:b w:val="0"/>
                <w:bCs w:val="0"/>
                <w:spacing w:val="5"/>
              </w:rPr>
              <w:t>由其行政主管部门或者有关机关给予处</w:t>
            </w:r>
          </w:p>
          <w:p>
            <w:pPr>
              <w:pStyle w:val="3"/>
              <w:spacing w:before="13" w:line="228" w:lineRule="auto"/>
              <w:ind w:left="27"/>
              <w:jc w:val="both"/>
              <w:rPr>
                <w:b w:val="0"/>
                <w:bCs w:val="0"/>
              </w:rPr>
            </w:pPr>
            <w:r>
              <w:rPr>
                <w:b w:val="0"/>
                <w:bCs w:val="0"/>
                <w:spacing w:val="4"/>
              </w:rPr>
              <w:t>分，并予通报:</w:t>
            </w:r>
          </w:p>
          <w:p>
            <w:pPr>
              <w:pStyle w:val="3"/>
              <w:spacing w:before="12" w:line="227" w:lineRule="auto"/>
              <w:jc w:val="both"/>
              <w:rPr>
                <w:b w:val="0"/>
                <w:bCs w:val="0"/>
              </w:rPr>
            </w:pPr>
            <w:r>
              <w:rPr>
                <w:b w:val="0"/>
                <w:bCs w:val="0"/>
                <w:spacing w:val="5"/>
              </w:rPr>
              <w:t>(一)应当采用公开招标方式而擅自采用其他方式</w:t>
            </w:r>
            <w:r>
              <w:rPr>
                <w:b w:val="0"/>
                <w:bCs w:val="0"/>
                <w:spacing w:val="4"/>
              </w:rPr>
              <w:t>采购的;</w:t>
            </w:r>
          </w:p>
          <w:p>
            <w:pPr>
              <w:pStyle w:val="3"/>
              <w:spacing w:before="13" w:line="227" w:lineRule="auto"/>
              <w:jc w:val="both"/>
              <w:rPr>
                <w:b w:val="0"/>
                <w:bCs w:val="0"/>
              </w:rPr>
            </w:pPr>
            <w:r>
              <w:rPr>
                <w:b w:val="0"/>
                <w:bCs w:val="0"/>
                <w:spacing w:val="2"/>
              </w:rPr>
              <w:t>(二)擅自提高采购标准的;</w:t>
            </w:r>
          </w:p>
          <w:p>
            <w:pPr>
              <w:pStyle w:val="3"/>
              <w:spacing w:before="14" w:line="227" w:lineRule="auto"/>
              <w:jc w:val="both"/>
              <w:rPr>
                <w:b w:val="0"/>
                <w:bCs w:val="0"/>
              </w:rPr>
            </w:pPr>
            <w:r>
              <w:rPr>
                <w:b w:val="0"/>
                <w:bCs w:val="0"/>
                <w:spacing w:val="5"/>
              </w:rPr>
              <w:t>(三)以不合理的条件对供应商实行差别待遇或者歧视待遇的;</w:t>
            </w:r>
          </w:p>
          <w:p>
            <w:pPr>
              <w:pStyle w:val="3"/>
              <w:spacing w:before="14" w:line="227" w:lineRule="auto"/>
              <w:jc w:val="both"/>
              <w:rPr>
                <w:b w:val="0"/>
                <w:bCs w:val="0"/>
              </w:rPr>
            </w:pPr>
            <w:r>
              <w:rPr>
                <w:b w:val="0"/>
                <w:bCs w:val="0"/>
                <w:spacing w:val="4"/>
              </w:rPr>
              <w:t>(四)在招标采购过程中与投标人进行协商谈判的;</w:t>
            </w:r>
          </w:p>
          <w:p>
            <w:pPr>
              <w:pStyle w:val="3"/>
              <w:spacing w:before="13" w:line="227" w:lineRule="auto"/>
              <w:jc w:val="both"/>
              <w:rPr>
                <w:b w:val="0"/>
                <w:bCs w:val="0"/>
              </w:rPr>
            </w:pPr>
            <w:r>
              <w:rPr>
                <w:b w:val="0"/>
                <w:bCs w:val="0"/>
                <w:spacing w:val="5"/>
              </w:rPr>
              <w:t>(五)中标、成交通知书发出后不与中标、成交供应商签订采购合同的;</w:t>
            </w:r>
          </w:p>
          <w:p>
            <w:pPr>
              <w:pStyle w:val="3"/>
              <w:spacing w:before="14" w:line="227" w:lineRule="auto"/>
              <w:jc w:val="both"/>
              <w:rPr>
                <w:b w:val="0"/>
                <w:bCs w:val="0"/>
              </w:rPr>
            </w:pPr>
            <w:r>
              <w:rPr>
                <w:b w:val="0"/>
                <w:bCs w:val="0"/>
                <w:spacing w:val="3"/>
              </w:rPr>
              <w:t>(六)拒绝有关部门依法实施监督检查的。</w:t>
            </w:r>
          </w:p>
          <w:p>
            <w:pPr>
              <w:pStyle w:val="3"/>
              <w:spacing w:before="13" w:line="234" w:lineRule="auto"/>
              <w:ind w:left="24" w:right="333"/>
              <w:jc w:val="both"/>
              <w:rPr>
                <w:b w:val="0"/>
                <w:bCs w:val="0"/>
              </w:rPr>
            </w:pPr>
            <w:r>
              <w:rPr>
                <w:b w:val="0"/>
                <w:bCs w:val="0"/>
                <w:spacing w:val="7"/>
              </w:rPr>
              <w:t>第七十八条：采购代理机构在代理政府采购业务中有违法行为的，</w:t>
            </w:r>
            <w:r>
              <w:rPr>
                <w:b w:val="0"/>
                <w:bCs w:val="0"/>
                <w:spacing w:val="6"/>
              </w:rPr>
              <w:t>按照有关法律规定处以罚</w:t>
            </w:r>
            <w:r>
              <w:rPr>
                <w:b w:val="0"/>
                <w:bCs w:val="0"/>
              </w:rPr>
              <w:t xml:space="preserve"> </w:t>
            </w:r>
            <w:r>
              <w:rPr>
                <w:b w:val="0"/>
                <w:bCs w:val="0"/>
                <w:spacing w:val="6"/>
              </w:rPr>
              <w:t>款，可以在一至三年内禁止其代理政府采购业务，构成犯罪的，依法追究刑事责任。</w:t>
            </w:r>
          </w:p>
          <w:p>
            <w:pPr>
              <w:pStyle w:val="3"/>
              <w:spacing w:before="11" w:line="227" w:lineRule="auto"/>
              <w:ind w:left="20"/>
              <w:jc w:val="both"/>
              <w:rPr>
                <w:b w:val="0"/>
                <w:bCs w:val="0"/>
              </w:rPr>
            </w:pPr>
            <w:r>
              <w:rPr>
                <w:b w:val="0"/>
                <w:bCs w:val="0"/>
                <w:spacing w:val="6"/>
              </w:rPr>
              <w:t>【法规】《中华人民共和国政府采购法实施条例》</w:t>
            </w:r>
          </w:p>
          <w:p>
            <w:pPr>
              <w:pStyle w:val="3"/>
              <w:spacing w:before="12" w:line="234" w:lineRule="auto"/>
              <w:ind w:left="25" w:right="31"/>
              <w:jc w:val="both"/>
              <w:rPr>
                <w:b w:val="0"/>
                <w:bCs w:val="0"/>
              </w:rPr>
            </w:pPr>
            <w:r>
              <w:rPr>
                <w:b w:val="0"/>
                <w:bCs w:val="0"/>
                <w:spacing w:val="7"/>
              </w:rPr>
              <w:t>第六十八条:采购人、采购代理机构有下列情形之一的，依照政府采</w:t>
            </w:r>
            <w:r>
              <w:rPr>
                <w:b w:val="0"/>
                <w:bCs w:val="0"/>
                <w:spacing w:val="6"/>
              </w:rPr>
              <w:t>购法第七十一条、第七十八</w:t>
            </w:r>
            <w:r>
              <w:rPr>
                <w:b w:val="0"/>
                <w:bCs w:val="0"/>
              </w:rPr>
              <w:t xml:space="preserve"> </w:t>
            </w:r>
            <w:r>
              <w:rPr>
                <w:b w:val="0"/>
                <w:bCs w:val="0"/>
                <w:spacing w:val="6"/>
              </w:rPr>
              <w:t>条的规定追究法律责任:(六)非法干预采购评</w:t>
            </w:r>
            <w:r>
              <w:rPr>
                <w:b w:val="0"/>
                <w:bCs w:val="0"/>
                <w:spacing w:val="5"/>
              </w:rPr>
              <w:t>审活动。</w:t>
            </w:r>
          </w:p>
        </w:tc>
        <w:tc>
          <w:tcPr>
            <w:tcW w:w="952" w:type="dxa"/>
            <w:tcBorders>
              <w:bottom w:val="single" w:color="000000" w:sz="10" w:space="0"/>
            </w:tcBorders>
            <w:vAlign w:val="top"/>
          </w:tcPr>
          <w:p>
            <w:pPr>
              <w:spacing w:line="241" w:lineRule="auto"/>
              <w:rPr>
                <w:rFonts w:ascii="Arial"/>
                <w:b w:val="0"/>
                <w:bCs w:val="0"/>
                <w:sz w:val="21"/>
              </w:rPr>
            </w:pPr>
          </w:p>
          <w:p>
            <w:pPr>
              <w:spacing w:line="241"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center"/>
          </w:tcPr>
          <w:p>
            <w:pPr>
              <w:pStyle w:val="3"/>
              <w:spacing w:before="62" w:line="238" w:lineRule="auto"/>
              <w:ind w:right="184"/>
              <w:jc w:val="both"/>
              <w:rPr>
                <w:b w:val="0"/>
                <w:bCs w:val="0"/>
                <w:spacing w:val="7"/>
              </w:rPr>
            </w:pPr>
            <w:r>
              <w:rPr>
                <w:b w:val="0"/>
                <w:bCs w:val="0"/>
                <w:spacing w:val="7"/>
              </w:rPr>
              <w:t>1.立案责任：发现违法行为（或者以其他途径移送 的违法案件等），予以审查，决定是否立案。</w:t>
            </w:r>
          </w:p>
          <w:p>
            <w:pPr>
              <w:pStyle w:val="3"/>
              <w:spacing w:before="16" w:line="241"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9" w:line="239"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5" w:line="237"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1" w:line="237"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9" w:line="98" w:lineRule="exact"/>
              <w:ind w:left="53"/>
              <w:jc w:val="both"/>
              <w:rPr>
                <w:b w:val="0"/>
                <w:bCs w:val="0"/>
              </w:rPr>
            </w:pPr>
            <w:r>
              <w:rPr>
                <w:b w:val="0"/>
                <w:bCs w:val="0"/>
                <w:spacing w:val="-2"/>
                <w:position w:val="1"/>
              </w:rPr>
              <w:t>。</w:t>
            </w:r>
          </w:p>
          <w:p>
            <w:pPr>
              <w:pStyle w:val="3"/>
              <w:spacing w:before="28" w:line="210" w:lineRule="auto"/>
              <w:ind w:left="33"/>
              <w:jc w:val="both"/>
              <w:rPr>
                <w:b w:val="0"/>
                <w:bCs w:val="0"/>
              </w:rPr>
            </w:pPr>
            <w:r>
              <w:rPr>
                <w:b w:val="0"/>
                <w:bCs w:val="0"/>
                <w:spacing w:val="6"/>
              </w:rPr>
              <w:t>7.送达责任：行政处罚决定书按照法律规定的方式送达当事人。</w:t>
            </w:r>
          </w:p>
          <w:p>
            <w:pPr>
              <w:pStyle w:val="3"/>
              <w:spacing w:before="35" w:line="227"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bl>
    <w:p>
      <w:pPr>
        <w:rPr>
          <w:rFonts w:ascii="Arial"/>
          <w:b w:val="0"/>
          <w:bCs w:val="0"/>
          <w:sz w:val="21"/>
        </w:rPr>
      </w:pPr>
    </w:p>
    <w:p>
      <w:pPr>
        <w:sectPr>
          <w:footerReference r:id="rId11" w:type="default"/>
          <w:pgSz w:w="23811" w:h="16839"/>
          <w:pgMar w:top="1303" w:right="1608" w:bottom="301" w:left="1643" w:header="0" w:footer="39" w:gutter="0"/>
          <w:cols w:space="720" w:num="1"/>
        </w:sect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2"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1"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2" w:line="219" w:lineRule="auto"/>
              <w:ind w:left="3703"/>
              <w:rPr>
                <w:b w:val="0"/>
                <w:bCs w:val="0"/>
                <w:sz w:val="24"/>
                <w:szCs w:val="24"/>
              </w:rPr>
            </w:pPr>
            <w:r>
              <w:rPr>
                <w:b w:val="0"/>
                <w:bCs w:val="0"/>
                <w:spacing w:val="-6"/>
                <w:sz w:val="24"/>
                <w:szCs w:val="24"/>
              </w:rPr>
              <w:t>责任事项</w:t>
            </w:r>
          </w:p>
        </w:tc>
      </w:tr>
      <w:tr>
        <w:trPr>
          <w:trHeight w:val="4708" w:hRule="atLeast"/>
        </w:trPr>
        <w:tc>
          <w:tcPr>
            <w:tcW w:w="535" w:type="dxa"/>
            <w:tcBorders>
              <w:top w:val="single" w:color="000000" w:sz="10" w:space="0"/>
              <w:left w:val="single" w:color="000000" w:sz="10" w:space="0"/>
            </w:tcBorders>
            <w:vAlign w:val="top"/>
          </w:tcPr>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before="58" w:line="148" w:lineRule="exact"/>
              <w:ind w:left="161"/>
              <w:rPr>
                <w:b w:val="0"/>
                <w:bCs w:val="0"/>
                <w:sz w:val="19"/>
                <w:szCs w:val="19"/>
              </w:rPr>
            </w:pPr>
            <w:r>
              <w:rPr>
                <w:b w:val="0"/>
                <w:bCs w:val="0"/>
                <w:spacing w:val="2"/>
                <w:position w:val="2"/>
                <w:sz w:val="19"/>
                <w:szCs w:val="19"/>
              </w:rPr>
              <w:t>24</w:t>
            </w:r>
          </w:p>
        </w:tc>
        <w:tc>
          <w:tcPr>
            <w:tcW w:w="635" w:type="dxa"/>
            <w:tcBorders>
              <w:top w:val="single" w:color="000000" w:sz="10" w:space="0"/>
            </w:tcBorders>
            <w:vAlign w:val="top"/>
          </w:tcPr>
          <w:p>
            <w:pPr>
              <w:spacing w:line="257"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pStyle w:val="3"/>
              <w:spacing w:before="62" w:line="237"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pStyle w:val="3"/>
              <w:spacing w:before="61" w:line="227" w:lineRule="auto"/>
              <w:ind w:left="54"/>
              <w:rPr>
                <w:b w:val="0"/>
                <w:bCs w:val="0"/>
              </w:rPr>
            </w:pPr>
            <w:r>
              <w:rPr>
                <w:b w:val="0"/>
                <w:bCs w:val="0"/>
                <w:spacing w:val="6"/>
              </w:rPr>
              <w:t>对政府采购代理机</w:t>
            </w:r>
          </w:p>
          <w:p>
            <w:pPr>
              <w:pStyle w:val="3"/>
              <w:spacing w:before="13" w:line="227" w:lineRule="auto"/>
              <w:ind w:left="58"/>
              <w:rPr>
                <w:b w:val="0"/>
                <w:bCs w:val="0"/>
              </w:rPr>
            </w:pPr>
            <w:r>
              <w:rPr>
                <w:b w:val="0"/>
                <w:bCs w:val="0"/>
                <w:spacing w:val="5"/>
              </w:rPr>
              <w:t>构未依法从政府采</w:t>
            </w:r>
          </w:p>
          <w:p>
            <w:pPr>
              <w:pStyle w:val="3"/>
              <w:spacing w:before="10" w:line="228" w:lineRule="auto"/>
              <w:ind w:left="54"/>
              <w:rPr>
                <w:b w:val="0"/>
                <w:bCs w:val="0"/>
              </w:rPr>
            </w:pPr>
            <w:r>
              <w:rPr>
                <w:b w:val="0"/>
                <w:bCs w:val="0"/>
                <w:spacing w:val="6"/>
              </w:rPr>
              <w:t>购评审专家库中抽</w:t>
            </w:r>
          </w:p>
          <w:p>
            <w:pPr>
              <w:pStyle w:val="3"/>
              <w:spacing w:before="12" w:line="229" w:lineRule="auto"/>
              <w:ind w:left="58"/>
              <w:rPr>
                <w:b w:val="0"/>
                <w:bCs w:val="0"/>
              </w:rPr>
            </w:pPr>
            <w:r>
              <w:rPr>
                <w:b w:val="0"/>
                <w:bCs w:val="0"/>
                <w:spacing w:val="5"/>
              </w:rPr>
              <w:t>取评审专家的行政</w:t>
            </w:r>
          </w:p>
          <w:p>
            <w:pPr>
              <w:pStyle w:val="3"/>
              <w:spacing w:before="15" w:line="232" w:lineRule="auto"/>
              <w:ind w:left="657"/>
              <w:rPr>
                <w:b w:val="0"/>
                <w:bCs w:val="0"/>
              </w:rPr>
            </w:pPr>
            <w:r>
              <w:rPr>
                <w:b w:val="0"/>
                <w:bCs w:val="0"/>
                <w:spacing w:val="1"/>
              </w:rPr>
              <w:t>处罚</w:t>
            </w:r>
          </w:p>
        </w:tc>
        <w:tc>
          <w:tcPr>
            <w:tcW w:w="8339" w:type="dxa"/>
            <w:tcBorders>
              <w:top w:val="single" w:color="000000" w:sz="10" w:space="0"/>
            </w:tcBorders>
            <w:vAlign w:val="center"/>
          </w:tcPr>
          <w:p>
            <w:pPr>
              <w:pStyle w:val="3"/>
              <w:spacing w:before="62" w:line="227" w:lineRule="auto"/>
              <w:jc w:val="both"/>
              <w:rPr>
                <w:b w:val="0"/>
                <w:bCs w:val="0"/>
              </w:rPr>
            </w:pPr>
            <w:r>
              <w:rPr>
                <w:b w:val="0"/>
                <w:bCs w:val="0"/>
                <w:spacing w:val="6"/>
              </w:rPr>
              <w:t>【法律】《中华人民共和国政府采购法》</w:t>
            </w:r>
          </w:p>
          <w:p>
            <w:pPr>
              <w:pStyle w:val="3"/>
              <w:spacing w:before="15" w:line="234" w:lineRule="auto"/>
              <w:ind w:left="32" w:right="134" w:hanging="8"/>
              <w:jc w:val="both"/>
              <w:rPr>
                <w:b w:val="0"/>
                <w:bCs w:val="0"/>
              </w:rPr>
            </w:pPr>
            <w:r>
              <w:rPr>
                <w:b w:val="0"/>
                <w:bCs w:val="0"/>
                <w:spacing w:val="7"/>
              </w:rPr>
              <w:t>第七十一条：采购人、采购代理机构有下列情形之一的，责令限期改</w:t>
            </w:r>
            <w:r>
              <w:rPr>
                <w:b w:val="0"/>
                <w:bCs w:val="0"/>
                <w:spacing w:val="6"/>
              </w:rPr>
              <w:t>正，给予警告，可以并处</w:t>
            </w:r>
            <w:r>
              <w:rPr>
                <w:b w:val="0"/>
                <w:bCs w:val="0"/>
              </w:rPr>
              <w:t xml:space="preserve"> </w:t>
            </w:r>
            <w:r>
              <w:rPr>
                <w:b w:val="0"/>
                <w:bCs w:val="0"/>
                <w:spacing w:val="5"/>
              </w:rPr>
              <w:t>罚款，对直接负责的主管人员和其他直接责任人员，</w:t>
            </w:r>
            <w:r>
              <w:rPr>
                <w:b w:val="0"/>
                <w:bCs w:val="0"/>
                <w:spacing w:val="-33"/>
              </w:rPr>
              <w:t xml:space="preserve"> </w:t>
            </w:r>
            <w:r>
              <w:rPr>
                <w:b w:val="0"/>
                <w:bCs w:val="0"/>
                <w:spacing w:val="5"/>
              </w:rPr>
              <w:t>由其行政主管部门或者有关机关给予处</w:t>
            </w:r>
          </w:p>
          <w:p>
            <w:pPr>
              <w:pStyle w:val="3"/>
              <w:spacing w:before="13" w:line="228" w:lineRule="auto"/>
              <w:ind w:left="27"/>
              <w:jc w:val="both"/>
              <w:rPr>
                <w:b w:val="0"/>
                <w:bCs w:val="0"/>
              </w:rPr>
            </w:pPr>
            <w:r>
              <w:rPr>
                <w:b w:val="0"/>
                <w:bCs w:val="0"/>
                <w:spacing w:val="4"/>
              </w:rPr>
              <w:t>分，并予通报:</w:t>
            </w:r>
          </w:p>
          <w:p>
            <w:pPr>
              <w:pStyle w:val="3"/>
              <w:spacing w:before="10" w:line="227" w:lineRule="auto"/>
              <w:ind w:left="59"/>
              <w:jc w:val="both"/>
              <w:rPr>
                <w:b w:val="0"/>
                <w:bCs w:val="0"/>
              </w:rPr>
            </w:pPr>
            <w:r>
              <w:rPr>
                <w:b w:val="0"/>
                <w:bCs w:val="0"/>
                <w:spacing w:val="5"/>
              </w:rPr>
              <w:t>(一)应当采用公开招标方式而擅自采用其他方式</w:t>
            </w:r>
            <w:r>
              <w:rPr>
                <w:b w:val="0"/>
                <w:bCs w:val="0"/>
                <w:spacing w:val="4"/>
              </w:rPr>
              <w:t>采购的;</w:t>
            </w:r>
          </w:p>
          <w:p>
            <w:pPr>
              <w:pStyle w:val="3"/>
              <w:spacing w:before="13" w:line="227" w:lineRule="auto"/>
              <w:ind w:left="59"/>
              <w:jc w:val="both"/>
              <w:rPr>
                <w:b w:val="0"/>
                <w:bCs w:val="0"/>
              </w:rPr>
            </w:pPr>
            <w:r>
              <w:rPr>
                <w:b w:val="0"/>
                <w:bCs w:val="0"/>
                <w:spacing w:val="2"/>
              </w:rPr>
              <w:t>(二)擅自提高采购标准的;</w:t>
            </w:r>
          </w:p>
          <w:p>
            <w:pPr>
              <w:pStyle w:val="3"/>
              <w:spacing w:before="11" w:line="227" w:lineRule="auto"/>
              <w:ind w:left="59"/>
              <w:jc w:val="both"/>
              <w:rPr>
                <w:b w:val="0"/>
                <w:bCs w:val="0"/>
              </w:rPr>
            </w:pPr>
            <w:r>
              <w:rPr>
                <w:b w:val="0"/>
                <w:bCs w:val="0"/>
                <w:spacing w:val="5"/>
              </w:rPr>
              <w:t>(三)以不合理的条件对供应商实行差别待遇或者歧视待遇的;</w:t>
            </w:r>
          </w:p>
          <w:p>
            <w:pPr>
              <w:pStyle w:val="3"/>
              <w:spacing w:before="13" w:line="227" w:lineRule="auto"/>
              <w:ind w:left="59"/>
              <w:jc w:val="both"/>
              <w:rPr>
                <w:b w:val="0"/>
                <w:bCs w:val="0"/>
              </w:rPr>
            </w:pPr>
            <w:r>
              <w:rPr>
                <w:b w:val="0"/>
                <w:bCs w:val="0"/>
                <w:spacing w:val="4"/>
              </w:rPr>
              <w:t>(四)在招标采购过程中与投标人进行协商谈判的;</w:t>
            </w:r>
          </w:p>
          <w:p>
            <w:pPr>
              <w:pStyle w:val="3"/>
              <w:spacing w:before="16" w:line="227" w:lineRule="auto"/>
              <w:ind w:left="59"/>
              <w:jc w:val="both"/>
              <w:rPr>
                <w:b w:val="0"/>
                <w:bCs w:val="0"/>
              </w:rPr>
            </w:pPr>
            <w:r>
              <w:rPr>
                <w:b w:val="0"/>
                <w:bCs w:val="0"/>
                <w:spacing w:val="5"/>
              </w:rPr>
              <w:t>(五)中标、成交通知书发出后不与中标、成交供应商签订采购合同的;</w:t>
            </w:r>
          </w:p>
          <w:p>
            <w:pPr>
              <w:pStyle w:val="3"/>
              <w:spacing w:before="13" w:line="227" w:lineRule="auto"/>
              <w:ind w:left="59"/>
              <w:jc w:val="both"/>
              <w:rPr>
                <w:b w:val="0"/>
                <w:bCs w:val="0"/>
              </w:rPr>
            </w:pPr>
            <w:r>
              <w:rPr>
                <w:b w:val="0"/>
                <w:bCs w:val="0"/>
                <w:spacing w:val="4"/>
              </w:rPr>
              <w:t>(六)拒绝有关部门依法实施监督检查的。</w:t>
            </w:r>
          </w:p>
          <w:p>
            <w:pPr>
              <w:pStyle w:val="3"/>
              <w:spacing w:before="13" w:line="233" w:lineRule="auto"/>
              <w:ind w:left="24" w:right="333"/>
              <w:jc w:val="both"/>
              <w:rPr>
                <w:b w:val="0"/>
                <w:bCs w:val="0"/>
              </w:rPr>
            </w:pPr>
            <w:r>
              <w:rPr>
                <w:b w:val="0"/>
                <w:bCs w:val="0"/>
                <w:spacing w:val="7"/>
              </w:rPr>
              <w:t>第七十八条：采购代理机构在代理政府采购业务中有违法行为的，</w:t>
            </w:r>
            <w:r>
              <w:rPr>
                <w:b w:val="0"/>
                <w:bCs w:val="0"/>
                <w:spacing w:val="6"/>
              </w:rPr>
              <w:t>按照有关法律规定处以罚</w:t>
            </w:r>
            <w:r>
              <w:rPr>
                <w:b w:val="0"/>
                <w:bCs w:val="0"/>
              </w:rPr>
              <w:t xml:space="preserve"> </w:t>
            </w:r>
            <w:r>
              <w:rPr>
                <w:b w:val="0"/>
                <w:bCs w:val="0"/>
                <w:spacing w:val="6"/>
              </w:rPr>
              <w:t>款，可以在一至三年内禁止其代理政府采购业务，构成犯罪的，依法追究刑事责任。</w:t>
            </w:r>
          </w:p>
          <w:p>
            <w:pPr>
              <w:pStyle w:val="3"/>
              <w:spacing w:before="13" w:line="227" w:lineRule="auto"/>
              <w:ind w:left="20"/>
              <w:jc w:val="both"/>
              <w:rPr>
                <w:b w:val="0"/>
                <w:bCs w:val="0"/>
              </w:rPr>
            </w:pPr>
            <w:r>
              <w:rPr>
                <w:b w:val="0"/>
                <w:bCs w:val="0"/>
                <w:spacing w:val="6"/>
              </w:rPr>
              <w:t>【法规】《中华人民共和国政府采购法实施条例》</w:t>
            </w:r>
          </w:p>
          <w:p>
            <w:pPr>
              <w:pStyle w:val="3"/>
              <w:spacing w:before="12" w:line="234" w:lineRule="auto"/>
              <w:ind w:left="25" w:right="31"/>
              <w:jc w:val="both"/>
              <w:rPr>
                <w:b w:val="0"/>
                <w:bCs w:val="0"/>
                <w:spacing w:val="7"/>
              </w:rPr>
            </w:pPr>
            <w:r>
              <w:rPr>
                <w:b w:val="0"/>
                <w:bCs w:val="0"/>
                <w:spacing w:val="7"/>
              </w:rPr>
              <w:t>第六十八条:采购人、采购代理机构有下列情形之一的，依照政府采购法第七十一条、第七十八</w:t>
            </w:r>
          </w:p>
          <w:p>
            <w:pPr>
              <w:pStyle w:val="3"/>
              <w:spacing w:before="12" w:line="234" w:lineRule="auto"/>
              <w:ind w:left="25" w:right="31"/>
              <w:jc w:val="both"/>
              <w:rPr>
                <w:b w:val="0"/>
                <w:bCs w:val="0"/>
                <w:spacing w:val="7"/>
              </w:rPr>
            </w:pPr>
            <w:r>
              <w:rPr>
                <w:b w:val="0"/>
                <w:bCs w:val="0"/>
                <w:spacing w:val="7"/>
              </w:rPr>
              <w:t>条的规定追究法律责任:</w:t>
            </w:r>
          </w:p>
          <w:p>
            <w:pPr>
              <w:pStyle w:val="3"/>
              <w:spacing w:before="12" w:line="234" w:lineRule="auto"/>
              <w:ind w:left="25" w:right="31"/>
              <w:jc w:val="both"/>
              <w:rPr>
                <w:b w:val="0"/>
                <w:bCs w:val="0"/>
              </w:rPr>
            </w:pPr>
            <w:r>
              <w:rPr>
                <w:b w:val="0"/>
                <w:bCs w:val="0"/>
                <w:spacing w:val="7"/>
              </w:rPr>
              <w:t>(五)未依法从政府采购评审专家库中抽取评审专家。</w:t>
            </w:r>
          </w:p>
        </w:tc>
        <w:tc>
          <w:tcPr>
            <w:tcW w:w="952" w:type="dxa"/>
            <w:tcBorders>
              <w:top w:val="single" w:color="000000" w:sz="10" w:space="0"/>
            </w:tcBorders>
            <w:vAlign w:val="top"/>
          </w:tcPr>
          <w:p>
            <w:pPr>
              <w:spacing w:line="242"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center"/>
          </w:tcPr>
          <w:p>
            <w:pPr>
              <w:pStyle w:val="3"/>
              <w:spacing w:before="62" w:line="238" w:lineRule="auto"/>
              <w:ind w:right="184"/>
              <w:jc w:val="both"/>
              <w:rPr>
                <w:b w:val="0"/>
                <w:bCs w:val="0"/>
                <w:spacing w:val="7"/>
              </w:rPr>
            </w:pPr>
            <w:r>
              <w:rPr>
                <w:b w:val="0"/>
                <w:bCs w:val="0"/>
                <w:spacing w:val="7"/>
              </w:rPr>
              <w:t>1.立案责任：发现违法行为（或者以其他途径移送 的违法案件等），予以审查，决定是否立案。</w:t>
            </w:r>
          </w:p>
          <w:p>
            <w:pPr>
              <w:pStyle w:val="3"/>
              <w:spacing w:before="16" w:line="241"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6"/>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5" w:line="236"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4" w:line="237"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7" w:line="97" w:lineRule="exact"/>
              <w:ind w:left="53"/>
              <w:jc w:val="both"/>
              <w:rPr>
                <w:b w:val="0"/>
                <w:bCs w:val="0"/>
              </w:rPr>
            </w:pPr>
            <w:r>
              <w:rPr>
                <w:b w:val="0"/>
                <w:bCs w:val="0"/>
                <w:spacing w:val="-2"/>
                <w:position w:val="1"/>
              </w:rPr>
              <w:t>。</w:t>
            </w:r>
          </w:p>
          <w:p>
            <w:pPr>
              <w:pStyle w:val="3"/>
              <w:spacing w:before="31" w:line="210" w:lineRule="auto"/>
              <w:ind w:left="33"/>
              <w:jc w:val="both"/>
              <w:rPr>
                <w:b w:val="0"/>
                <w:bCs w:val="0"/>
              </w:rPr>
            </w:pPr>
            <w:r>
              <w:rPr>
                <w:b w:val="0"/>
                <w:bCs w:val="0"/>
                <w:spacing w:val="6"/>
              </w:rPr>
              <w:t>7.送达责任：行政处罚决定书按照法律规定的方式送达当事人。</w:t>
            </w:r>
          </w:p>
          <w:p>
            <w:pPr>
              <w:pStyle w:val="3"/>
              <w:spacing w:before="36" w:line="225"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r>
        <w:trPr>
          <w:trHeight w:val="4846" w:hRule="atLeast"/>
        </w:trPr>
        <w:tc>
          <w:tcPr>
            <w:tcW w:w="535" w:type="dxa"/>
            <w:tcBorders>
              <w:left w:val="single" w:color="000000" w:sz="10" w:space="0"/>
            </w:tcBorders>
            <w:vAlign w:val="top"/>
          </w:tcPr>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before="58" w:line="147" w:lineRule="exact"/>
              <w:ind w:left="161"/>
              <w:rPr>
                <w:b w:val="0"/>
                <w:bCs w:val="0"/>
                <w:sz w:val="19"/>
                <w:szCs w:val="19"/>
              </w:rPr>
            </w:pPr>
            <w:r>
              <w:rPr>
                <w:b w:val="0"/>
                <w:bCs w:val="0"/>
                <w:spacing w:val="7"/>
                <w:position w:val="2"/>
                <w:sz w:val="19"/>
                <w:szCs w:val="19"/>
              </w:rPr>
              <w:t>25</w:t>
            </w:r>
          </w:p>
        </w:tc>
        <w:tc>
          <w:tcPr>
            <w:tcW w:w="635" w:type="dxa"/>
            <w:vAlign w:val="top"/>
          </w:tcPr>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vAlign w:val="top"/>
          </w:tcPr>
          <w:p>
            <w:pPr>
              <w:spacing w:line="280" w:lineRule="auto"/>
              <w:rPr>
                <w:rFonts w:ascii="Arial"/>
                <w:b w:val="0"/>
                <w:bCs w:val="0"/>
                <w:sz w:val="21"/>
              </w:rPr>
            </w:pPr>
          </w:p>
          <w:p>
            <w:pPr>
              <w:spacing w:line="280" w:lineRule="auto"/>
              <w:rPr>
                <w:rFonts w:ascii="Arial"/>
                <w:b w:val="0"/>
                <w:bCs w:val="0"/>
                <w:sz w:val="21"/>
              </w:rPr>
            </w:pPr>
          </w:p>
          <w:p>
            <w:pPr>
              <w:spacing w:line="280" w:lineRule="auto"/>
              <w:rPr>
                <w:rFonts w:ascii="Arial"/>
                <w:b w:val="0"/>
                <w:bCs w:val="0"/>
                <w:sz w:val="21"/>
              </w:rPr>
            </w:pPr>
          </w:p>
          <w:p>
            <w:pPr>
              <w:spacing w:line="280" w:lineRule="auto"/>
              <w:rPr>
                <w:rFonts w:ascii="Arial"/>
                <w:b w:val="0"/>
                <w:bCs w:val="0"/>
                <w:sz w:val="21"/>
              </w:rPr>
            </w:pPr>
          </w:p>
          <w:p>
            <w:pPr>
              <w:spacing w:line="281" w:lineRule="auto"/>
              <w:rPr>
                <w:rFonts w:ascii="Arial"/>
                <w:b w:val="0"/>
                <w:bCs w:val="0"/>
                <w:sz w:val="21"/>
              </w:rPr>
            </w:pPr>
          </w:p>
          <w:p>
            <w:pPr>
              <w:pStyle w:val="3"/>
              <w:spacing w:before="62" w:line="237" w:lineRule="auto"/>
              <w:ind w:left="55" w:right="51"/>
              <w:jc w:val="both"/>
              <w:rPr>
                <w:b w:val="0"/>
                <w:bCs w:val="0"/>
              </w:rPr>
            </w:pPr>
            <w:r>
              <w:rPr>
                <w:b w:val="0"/>
                <w:bCs w:val="0"/>
                <w:spacing w:val="6"/>
              </w:rPr>
              <w:t>对政府采购代理机</w:t>
            </w:r>
            <w:r>
              <w:rPr>
                <w:b w:val="0"/>
                <w:bCs w:val="0"/>
              </w:rPr>
              <w:t xml:space="preserve"> </w:t>
            </w:r>
            <w:r>
              <w:rPr>
                <w:b w:val="0"/>
                <w:bCs w:val="0"/>
                <w:spacing w:val="6"/>
              </w:rPr>
              <w:t>构违反《政府采购</w:t>
            </w:r>
            <w:r>
              <w:rPr>
                <w:b w:val="0"/>
                <w:bCs w:val="0"/>
              </w:rPr>
              <w:t xml:space="preserve"> </w:t>
            </w:r>
            <w:r>
              <w:rPr>
                <w:b w:val="0"/>
                <w:bCs w:val="0"/>
                <w:spacing w:val="6"/>
              </w:rPr>
              <w:t>法实施条例》第十</w:t>
            </w:r>
          </w:p>
          <w:p>
            <w:pPr>
              <w:pStyle w:val="3"/>
              <w:spacing w:before="12" w:line="228" w:lineRule="auto"/>
              <w:ind w:left="58"/>
              <w:rPr>
                <w:b w:val="0"/>
                <w:bCs w:val="0"/>
              </w:rPr>
            </w:pPr>
            <w:r>
              <w:rPr>
                <w:b w:val="0"/>
                <w:bCs w:val="0"/>
                <w:spacing w:val="5"/>
              </w:rPr>
              <w:t>五条的规定导致无</w:t>
            </w:r>
          </w:p>
          <w:p>
            <w:pPr>
              <w:pStyle w:val="3"/>
              <w:spacing w:before="12" w:line="227" w:lineRule="auto"/>
              <w:ind w:left="56"/>
              <w:rPr>
                <w:b w:val="0"/>
                <w:bCs w:val="0"/>
              </w:rPr>
            </w:pPr>
            <w:r>
              <w:rPr>
                <w:b w:val="0"/>
                <w:bCs w:val="0"/>
                <w:spacing w:val="5"/>
              </w:rPr>
              <w:t>法组织对供应商履</w:t>
            </w:r>
          </w:p>
          <w:p>
            <w:pPr>
              <w:pStyle w:val="3"/>
              <w:spacing w:before="10" w:line="228" w:lineRule="auto"/>
              <w:ind w:left="60"/>
              <w:rPr>
                <w:b w:val="0"/>
                <w:bCs w:val="0"/>
              </w:rPr>
            </w:pPr>
            <w:r>
              <w:rPr>
                <w:b w:val="0"/>
                <w:bCs w:val="0"/>
                <w:spacing w:val="5"/>
              </w:rPr>
              <w:t>约情况进行验收或</w:t>
            </w:r>
          </w:p>
          <w:p>
            <w:pPr>
              <w:pStyle w:val="3"/>
              <w:spacing w:before="13" w:line="228" w:lineRule="auto"/>
              <w:ind w:left="57"/>
              <w:rPr>
                <w:b w:val="0"/>
                <w:bCs w:val="0"/>
              </w:rPr>
            </w:pPr>
            <w:r>
              <w:rPr>
                <w:b w:val="0"/>
                <w:bCs w:val="0"/>
                <w:spacing w:val="5"/>
              </w:rPr>
              <w:t>者国家财产遭受损</w:t>
            </w:r>
          </w:p>
          <w:p>
            <w:pPr>
              <w:pStyle w:val="3"/>
              <w:spacing w:before="9" w:line="229" w:lineRule="auto"/>
              <w:ind w:left="260"/>
              <w:rPr>
                <w:b w:val="0"/>
                <w:bCs w:val="0"/>
              </w:rPr>
            </w:pPr>
            <w:r>
              <w:rPr>
                <w:b w:val="0"/>
                <w:bCs w:val="0"/>
                <w:spacing w:val="4"/>
              </w:rPr>
              <w:t>失的行政处罚</w:t>
            </w:r>
          </w:p>
        </w:tc>
        <w:tc>
          <w:tcPr>
            <w:tcW w:w="8339" w:type="dxa"/>
            <w:vAlign w:val="center"/>
          </w:tcPr>
          <w:p>
            <w:pPr>
              <w:pStyle w:val="3"/>
              <w:spacing w:before="62" w:line="227" w:lineRule="auto"/>
              <w:jc w:val="both"/>
              <w:rPr>
                <w:b w:val="0"/>
                <w:bCs w:val="0"/>
              </w:rPr>
            </w:pPr>
            <w:r>
              <w:rPr>
                <w:b w:val="0"/>
                <w:bCs w:val="0"/>
                <w:spacing w:val="6"/>
              </w:rPr>
              <w:t>【法律】《中华人民共和国政府采购法》</w:t>
            </w:r>
          </w:p>
          <w:p>
            <w:pPr>
              <w:pStyle w:val="3"/>
              <w:spacing w:before="15" w:line="234" w:lineRule="auto"/>
              <w:ind w:left="32" w:right="134" w:hanging="8"/>
              <w:jc w:val="both"/>
              <w:rPr>
                <w:b w:val="0"/>
                <w:bCs w:val="0"/>
              </w:rPr>
            </w:pPr>
            <w:r>
              <w:rPr>
                <w:b w:val="0"/>
                <w:bCs w:val="0"/>
                <w:spacing w:val="7"/>
              </w:rPr>
              <w:t>第七十一条：采购人、采购代理机构有下列情形之一的，责令限期改</w:t>
            </w:r>
            <w:r>
              <w:rPr>
                <w:b w:val="0"/>
                <w:bCs w:val="0"/>
                <w:spacing w:val="6"/>
              </w:rPr>
              <w:t>正，给予警告，可以并处</w:t>
            </w:r>
            <w:r>
              <w:rPr>
                <w:b w:val="0"/>
                <w:bCs w:val="0"/>
              </w:rPr>
              <w:t xml:space="preserve"> </w:t>
            </w:r>
            <w:r>
              <w:rPr>
                <w:b w:val="0"/>
                <w:bCs w:val="0"/>
                <w:spacing w:val="5"/>
              </w:rPr>
              <w:t>罚款，对直接负责的主管人员和其他直接责任人员，</w:t>
            </w:r>
            <w:r>
              <w:rPr>
                <w:b w:val="0"/>
                <w:bCs w:val="0"/>
                <w:spacing w:val="-33"/>
              </w:rPr>
              <w:t xml:space="preserve"> </w:t>
            </w:r>
            <w:r>
              <w:rPr>
                <w:b w:val="0"/>
                <w:bCs w:val="0"/>
                <w:spacing w:val="5"/>
              </w:rPr>
              <w:t>由其行政主管部门或者有关机关给予处</w:t>
            </w:r>
          </w:p>
          <w:p>
            <w:pPr>
              <w:pStyle w:val="3"/>
              <w:spacing w:before="13" w:line="228" w:lineRule="auto"/>
              <w:ind w:left="27"/>
              <w:jc w:val="both"/>
              <w:rPr>
                <w:b w:val="0"/>
                <w:bCs w:val="0"/>
              </w:rPr>
            </w:pPr>
            <w:r>
              <w:rPr>
                <w:b w:val="0"/>
                <w:bCs w:val="0"/>
                <w:spacing w:val="4"/>
              </w:rPr>
              <w:t>分，并予通报:</w:t>
            </w:r>
          </w:p>
          <w:p>
            <w:pPr>
              <w:pStyle w:val="3"/>
              <w:spacing w:before="10" w:line="227" w:lineRule="auto"/>
              <w:ind w:left="59"/>
              <w:jc w:val="both"/>
              <w:rPr>
                <w:b w:val="0"/>
                <w:bCs w:val="0"/>
              </w:rPr>
            </w:pPr>
            <w:r>
              <w:rPr>
                <w:b w:val="0"/>
                <w:bCs w:val="0"/>
                <w:spacing w:val="5"/>
              </w:rPr>
              <w:t>(一)应当采用公开招标方式而擅自采用其他方式</w:t>
            </w:r>
            <w:r>
              <w:rPr>
                <w:b w:val="0"/>
                <w:bCs w:val="0"/>
                <w:spacing w:val="4"/>
              </w:rPr>
              <w:t>采购的;</w:t>
            </w:r>
          </w:p>
          <w:p>
            <w:pPr>
              <w:pStyle w:val="3"/>
              <w:spacing w:before="13" w:line="227" w:lineRule="auto"/>
              <w:ind w:left="59"/>
              <w:jc w:val="both"/>
              <w:rPr>
                <w:b w:val="0"/>
                <w:bCs w:val="0"/>
              </w:rPr>
            </w:pPr>
            <w:r>
              <w:rPr>
                <w:b w:val="0"/>
                <w:bCs w:val="0"/>
                <w:spacing w:val="2"/>
              </w:rPr>
              <w:t>(二)擅自提高采购标准的;</w:t>
            </w:r>
          </w:p>
          <w:p>
            <w:pPr>
              <w:pStyle w:val="3"/>
              <w:spacing w:before="15" w:line="227" w:lineRule="auto"/>
              <w:ind w:left="59"/>
              <w:jc w:val="both"/>
              <w:rPr>
                <w:b w:val="0"/>
                <w:bCs w:val="0"/>
              </w:rPr>
            </w:pPr>
            <w:r>
              <w:rPr>
                <w:b w:val="0"/>
                <w:bCs w:val="0"/>
                <w:spacing w:val="5"/>
              </w:rPr>
              <w:t>(三)以不合理的条件对供应商实行差别待遇或者歧视待遇的;</w:t>
            </w:r>
          </w:p>
          <w:p>
            <w:pPr>
              <w:pStyle w:val="3"/>
              <w:spacing w:before="14" w:line="227" w:lineRule="auto"/>
              <w:ind w:left="59"/>
              <w:jc w:val="both"/>
              <w:rPr>
                <w:b w:val="0"/>
                <w:bCs w:val="0"/>
              </w:rPr>
            </w:pPr>
            <w:r>
              <w:rPr>
                <w:b w:val="0"/>
                <w:bCs w:val="0"/>
                <w:spacing w:val="4"/>
              </w:rPr>
              <w:t>(四)在招标采购过程中与投标人进行协商谈判的;</w:t>
            </w:r>
          </w:p>
          <w:p>
            <w:pPr>
              <w:pStyle w:val="3"/>
              <w:spacing w:before="13" w:line="227" w:lineRule="auto"/>
              <w:ind w:left="59"/>
              <w:jc w:val="both"/>
              <w:rPr>
                <w:b w:val="0"/>
                <w:bCs w:val="0"/>
              </w:rPr>
            </w:pPr>
            <w:r>
              <w:rPr>
                <w:b w:val="0"/>
                <w:bCs w:val="0"/>
                <w:spacing w:val="5"/>
              </w:rPr>
              <w:t>(五)中标、成交通知书发出后不与中标、成交供应商签订采购合同的;</w:t>
            </w:r>
          </w:p>
          <w:p>
            <w:pPr>
              <w:pStyle w:val="3"/>
              <w:spacing w:before="11" w:line="227" w:lineRule="auto"/>
              <w:ind w:left="59"/>
              <w:jc w:val="both"/>
              <w:rPr>
                <w:b w:val="0"/>
                <w:bCs w:val="0"/>
              </w:rPr>
            </w:pPr>
            <w:r>
              <w:rPr>
                <w:b w:val="0"/>
                <w:bCs w:val="0"/>
                <w:spacing w:val="4"/>
              </w:rPr>
              <w:t>(六)拒绝有关部门依法实施监督检查的。</w:t>
            </w:r>
          </w:p>
          <w:p>
            <w:pPr>
              <w:pStyle w:val="3"/>
              <w:spacing w:before="13" w:line="233" w:lineRule="auto"/>
              <w:ind w:left="24" w:right="333"/>
              <w:jc w:val="both"/>
              <w:rPr>
                <w:b w:val="0"/>
                <w:bCs w:val="0"/>
              </w:rPr>
            </w:pPr>
            <w:r>
              <w:rPr>
                <w:b w:val="0"/>
                <w:bCs w:val="0"/>
                <w:spacing w:val="7"/>
              </w:rPr>
              <w:t>第七十八条：采购代理机构在代理政府采购业务中有违法行为的，</w:t>
            </w:r>
            <w:r>
              <w:rPr>
                <w:b w:val="0"/>
                <w:bCs w:val="0"/>
                <w:spacing w:val="6"/>
              </w:rPr>
              <w:t>按照有关法律规定处以罚</w:t>
            </w:r>
            <w:r>
              <w:rPr>
                <w:b w:val="0"/>
                <w:bCs w:val="0"/>
              </w:rPr>
              <w:t xml:space="preserve"> </w:t>
            </w:r>
            <w:r>
              <w:rPr>
                <w:b w:val="0"/>
                <w:bCs w:val="0"/>
                <w:spacing w:val="6"/>
              </w:rPr>
              <w:t>款，可以在一至三年内禁止其代理政府采购业务，构成犯罪的，依法追究刑事责任。</w:t>
            </w:r>
          </w:p>
          <w:p>
            <w:pPr>
              <w:pStyle w:val="3"/>
              <w:spacing w:before="13" w:line="227" w:lineRule="auto"/>
              <w:ind w:left="20"/>
              <w:jc w:val="both"/>
              <w:rPr>
                <w:b w:val="0"/>
                <w:bCs w:val="0"/>
              </w:rPr>
            </w:pPr>
            <w:r>
              <w:rPr>
                <w:b w:val="0"/>
                <w:bCs w:val="0"/>
                <w:spacing w:val="6"/>
              </w:rPr>
              <w:t>【法规】《中华人民共和国政府采购法实施条例》</w:t>
            </w:r>
          </w:p>
          <w:p>
            <w:pPr>
              <w:pStyle w:val="3"/>
              <w:spacing w:before="16" w:line="236" w:lineRule="auto"/>
              <w:ind w:left="25" w:right="29"/>
              <w:jc w:val="both"/>
              <w:rPr>
                <w:b w:val="0"/>
                <w:bCs w:val="0"/>
              </w:rPr>
            </w:pPr>
            <w:r>
              <w:rPr>
                <w:b w:val="0"/>
                <w:bCs w:val="0"/>
                <w:spacing w:val="7"/>
              </w:rPr>
              <w:t>第六十八条:采购人、采购代理机构有下列情形之一的，依照政府采</w:t>
            </w:r>
            <w:r>
              <w:rPr>
                <w:b w:val="0"/>
                <w:bCs w:val="0"/>
                <w:spacing w:val="6"/>
              </w:rPr>
              <w:t>购法第七十一条、第七十八</w:t>
            </w:r>
            <w:r>
              <w:rPr>
                <w:b w:val="0"/>
                <w:bCs w:val="0"/>
              </w:rPr>
              <w:t xml:space="preserve"> </w:t>
            </w:r>
            <w:r>
              <w:rPr>
                <w:b w:val="0"/>
                <w:bCs w:val="0"/>
                <w:spacing w:val="7"/>
              </w:rPr>
              <w:t>条的规定追究法律责任:(四)违反本条例第十五条</w:t>
            </w:r>
            <w:r>
              <w:rPr>
                <w:b w:val="0"/>
                <w:bCs w:val="0"/>
                <w:spacing w:val="6"/>
              </w:rPr>
              <w:t>的规定导致无法组织对供应商履约情况进行验</w:t>
            </w:r>
            <w:r>
              <w:rPr>
                <w:b w:val="0"/>
                <w:bCs w:val="0"/>
              </w:rPr>
              <w:t xml:space="preserve"> </w:t>
            </w:r>
            <w:r>
              <w:rPr>
                <w:b w:val="0"/>
                <w:bCs w:val="0"/>
                <w:spacing w:val="5"/>
              </w:rPr>
              <w:t>收或者国家财产遭受损失的。</w:t>
            </w:r>
          </w:p>
        </w:tc>
        <w:tc>
          <w:tcPr>
            <w:tcW w:w="952" w:type="dxa"/>
            <w:vAlign w:val="top"/>
          </w:tcPr>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center"/>
          </w:tcPr>
          <w:p>
            <w:pPr>
              <w:pStyle w:val="3"/>
              <w:spacing w:before="62" w:line="238" w:lineRule="auto"/>
              <w:ind w:right="184"/>
              <w:jc w:val="both"/>
              <w:rPr>
                <w:b w:val="0"/>
                <w:bCs w:val="0"/>
                <w:spacing w:val="7"/>
              </w:rPr>
            </w:pPr>
            <w:r>
              <w:rPr>
                <w:b w:val="0"/>
                <w:bCs w:val="0"/>
                <w:spacing w:val="7"/>
              </w:rPr>
              <w:t>1.立案责任：发现违法行为（或者以其他途径移送的违法案件等），予以审查，决定是否立案。</w:t>
            </w:r>
          </w:p>
          <w:p>
            <w:pPr>
              <w:pStyle w:val="3"/>
              <w:spacing w:before="16" w:line="241"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9" w:line="239"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5" w:line="236"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3" w:line="237"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7" w:line="98" w:lineRule="exact"/>
              <w:ind w:left="53"/>
              <w:jc w:val="both"/>
              <w:rPr>
                <w:b w:val="0"/>
                <w:bCs w:val="0"/>
              </w:rPr>
            </w:pPr>
            <w:r>
              <w:rPr>
                <w:b w:val="0"/>
                <w:bCs w:val="0"/>
                <w:spacing w:val="-2"/>
                <w:position w:val="1"/>
              </w:rPr>
              <w:t>。</w:t>
            </w:r>
          </w:p>
          <w:p>
            <w:pPr>
              <w:pStyle w:val="3"/>
              <w:spacing w:before="30" w:line="210" w:lineRule="auto"/>
              <w:ind w:left="33"/>
              <w:jc w:val="both"/>
              <w:rPr>
                <w:b w:val="0"/>
                <w:bCs w:val="0"/>
              </w:rPr>
            </w:pPr>
            <w:r>
              <w:rPr>
                <w:b w:val="0"/>
                <w:bCs w:val="0"/>
                <w:spacing w:val="6"/>
              </w:rPr>
              <w:t>7.送达责任：行政处罚决定书按照法律规定的方式送达当事人。</w:t>
            </w:r>
          </w:p>
          <w:p>
            <w:pPr>
              <w:pStyle w:val="3"/>
              <w:spacing w:before="37" w:line="225"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r>
        <w:trPr>
          <w:trHeight w:val="4585" w:hRule="atLeast"/>
        </w:trPr>
        <w:tc>
          <w:tcPr>
            <w:tcW w:w="535" w:type="dxa"/>
            <w:tcBorders>
              <w:left w:val="single" w:color="000000" w:sz="10" w:space="0"/>
              <w:bottom w:val="single" w:color="000000" w:sz="10" w:space="0"/>
            </w:tcBorders>
            <w:vAlign w:val="top"/>
          </w:tcPr>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before="58" w:line="194" w:lineRule="auto"/>
              <w:ind w:left="161"/>
              <w:rPr>
                <w:b w:val="0"/>
                <w:bCs w:val="0"/>
                <w:sz w:val="19"/>
                <w:szCs w:val="19"/>
              </w:rPr>
            </w:pPr>
            <w:r>
              <w:rPr>
                <w:b w:val="0"/>
                <w:bCs w:val="0"/>
                <w:spacing w:val="1"/>
                <w:sz w:val="19"/>
                <w:szCs w:val="19"/>
              </w:rPr>
              <w:t>26</w:t>
            </w:r>
          </w:p>
        </w:tc>
        <w:tc>
          <w:tcPr>
            <w:tcW w:w="635" w:type="dxa"/>
            <w:tcBorders>
              <w:bottom w:val="single" w:color="000000" w:sz="10" w:space="0"/>
            </w:tcBorders>
            <w:vAlign w:val="top"/>
          </w:tcPr>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bottom w:val="single" w:color="000000" w:sz="10" w:space="0"/>
            </w:tcBorders>
            <w:vAlign w:val="top"/>
          </w:tcPr>
          <w:p>
            <w:pPr>
              <w:spacing w:line="251"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pStyle w:val="3"/>
              <w:spacing w:before="61" w:line="227" w:lineRule="auto"/>
              <w:ind w:left="54"/>
              <w:rPr>
                <w:b w:val="0"/>
                <w:bCs w:val="0"/>
              </w:rPr>
            </w:pPr>
            <w:r>
              <w:rPr>
                <w:b w:val="0"/>
                <w:bCs w:val="0"/>
                <w:spacing w:val="6"/>
              </w:rPr>
              <w:t>对政府采购代理机</w:t>
            </w:r>
          </w:p>
          <w:p>
            <w:pPr>
              <w:pStyle w:val="3"/>
              <w:spacing w:before="15" w:line="228" w:lineRule="auto"/>
              <w:ind w:left="58"/>
              <w:rPr>
                <w:b w:val="0"/>
                <w:bCs w:val="0"/>
              </w:rPr>
            </w:pPr>
            <w:r>
              <w:rPr>
                <w:b w:val="0"/>
                <w:bCs w:val="0"/>
                <w:spacing w:val="5"/>
              </w:rPr>
              <w:t>构未按照规定执行</w:t>
            </w:r>
          </w:p>
          <w:p>
            <w:pPr>
              <w:pStyle w:val="3"/>
              <w:spacing w:before="12" w:line="227" w:lineRule="auto"/>
              <w:ind w:left="54"/>
              <w:rPr>
                <w:b w:val="0"/>
                <w:bCs w:val="0"/>
              </w:rPr>
            </w:pPr>
            <w:r>
              <w:rPr>
                <w:b w:val="0"/>
                <w:bCs w:val="0"/>
                <w:spacing w:val="6"/>
              </w:rPr>
              <w:t>政府采购政策的行</w:t>
            </w:r>
          </w:p>
          <w:p>
            <w:pPr>
              <w:pStyle w:val="3"/>
              <w:spacing w:before="13" w:line="230" w:lineRule="auto"/>
              <w:ind w:left="551"/>
              <w:rPr>
                <w:b w:val="0"/>
                <w:bCs w:val="0"/>
              </w:rPr>
            </w:pPr>
            <w:r>
              <w:rPr>
                <w:b w:val="0"/>
                <w:bCs w:val="0"/>
                <w:spacing w:val="4"/>
              </w:rPr>
              <w:t>政处罚</w:t>
            </w:r>
          </w:p>
        </w:tc>
        <w:tc>
          <w:tcPr>
            <w:tcW w:w="8339" w:type="dxa"/>
            <w:tcBorders>
              <w:bottom w:val="single" w:color="000000" w:sz="10" w:space="0"/>
            </w:tcBorders>
            <w:vAlign w:val="center"/>
          </w:tcPr>
          <w:p>
            <w:pPr>
              <w:pStyle w:val="3"/>
              <w:spacing w:before="62" w:line="227" w:lineRule="auto"/>
              <w:jc w:val="both"/>
              <w:rPr>
                <w:b w:val="0"/>
                <w:bCs w:val="0"/>
              </w:rPr>
            </w:pPr>
            <w:r>
              <w:rPr>
                <w:b w:val="0"/>
                <w:bCs w:val="0"/>
                <w:spacing w:val="6"/>
              </w:rPr>
              <w:t>【法律】《中华人民共和国政府采购法》</w:t>
            </w:r>
          </w:p>
          <w:p>
            <w:pPr>
              <w:pStyle w:val="3"/>
              <w:spacing w:before="13" w:line="235" w:lineRule="auto"/>
              <w:ind w:left="32" w:right="134" w:hanging="8"/>
              <w:jc w:val="both"/>
              <w:rPr>
                <w:b w:val="0"/>
                <w:bCs w:val="0"/>
              </w:rPr>
            </w:pPr>
            <w:r>
              <w:rPr>
                <w:b w:val="0"/>
                <w:bCs w:val="0"/>
                <w:spacing w:val="7"/>
              </w:rPr>
              <w:t>第七十一条：采购人、采购代理机构有下列情形之一的，责令限期改</w:t>
            </w:r>
            <w:r>
              <w:rPr>
                <w:b w:val="0"/>
                <w:bCs w:val="0"/>
                <w:spacing w:val="6"/>
              </w:rPr>
              <w:t>正，给予警告，可以并处</w:t>
            </w:r>
            <w:r>
              <w:rPr>
                <w:b w:val="0"/>
                <w:bCs w:val="0"/>
              </w:rPr>
              <w:t xml:space="preserve"> </w:t>
            </w:r>
            <w:r>
              <w:rPr>
                <w:b w:val="0"/>
                <w:bCs w:val="0"/>
                <w:spacing w:val="5"/>
              </w:rPr>
              <w:t>罚款，对直接负责的主管人员和其他直接责任人员，</w:t>
            </w:r>
            <w:r>
              <w:rPr>
                <w:b w:val="0"/>
                <w:bCs w:val="0"/>
                <w:spacing w:val="-33"/>
              </w:rPr>
              <w:t xml:space="preserve"> </w:t>
            </w:r>
            <w:r>
              <w:rPr>
                <w:b w:val="0"/>
                <w:bCs w:val="0"/>
                <w:spacing w:val="5"/>
              </w:rPr>
              <w:t>由其行政主管部门或者有关机关给予处</w:t>
            </w:r>
          </w:p>
          <w:p>
            <w:pPr>
              <w:pStyle w:val="3"/>
              <w:spacing w:before="13" w:line="228" w:lineRule="auto"/>
              <w:ind w:left="27"/>
              <w:jc w:val="both"/>
              <w:rPr>
                <w:b w:val="0"/>
                <w:bCs w:val="0"/>
              </w:rPr>
            </w:pPr>
            <w:r>
              <w:rPr>
                <w:b w:val="0"/>
                <w:bCs w:val="0"/>
                <w:spacing w:val="4"/>
              </w:rPr>
              <w:t>分，并予通报:</w:t>
            </w:r>
          </w:p>
          <w:p>
            <w:pPr>
              <w:pStyle w:val="3"/>
              <w:spacing w:before="12" w:line="227" w:lineRule="auto"/>
              <w:jc w:val="both"/>
              <w:rPr>
                <w:b w:val="0"/>
                <w:bCs w:val="0"/>
              </w:rPr>
            </w:pPr>
            <w:r>
              <w:rPr>
                <w:b w:val="0"/>
                <w:bCs w:val="0"/>
                <w:spacing w:val="5"/>
              </w:rPr>
              <w:t>(一)应当采用公开招标方式而擅自采用其他方式</w:t>
            </w:r>
            <w:r>
              <w:rPr>
                <w:b w:val="0"/>
                <w:bCs w:val="0"/>
                <w:spacing w:val="4"/>
              </w:rPr>
              <w:t>采购的;</w:t>
            </w:r>
          </w:p>
          <w:p>
            <w:pPr>
              <w:pStyle w:val="3"/>
              <w:spacing w:before="11" w:line="227" w:lineRule="auto"/>
              <w:jc w:val="both"/>
              <w:rPr>
                <w:b w:val="0"/>
                <w:bCs w:val="0"/>
              </w:rPr>
            </w:pPr>
            <w:r>
              <w:rPr>
                <w:b w:val="0"/>
                <w:bCs w:val="0"/>
                <w:spacing w:val="2"/>
              </w:rPr>
              <w:t>(二)擅自提高采购标准的;</w:t>
            </w:r>
          </w:p>
          <w:p>
            <w:pPr>
              <w:pStyle w:val="3"/>
              <w:spacing w:before="13" w:line="227" w:lineRule="auto"/>
              <w:jc w:val="both"/>
              <w:rPr>
                <w:b w:val="0"/>
                <w:bCs w:val="0"/>
              </w:rPr>
            </w:pPr>
            <w:r>
              <w:rPr>
                <w:b w:val="0"/>
                <w:bCs w:val="0"/>
                <w:spacing w:val="5"/>
              </w:rPr>
              <w:t>(三)以不合理的条件对供应商实行差别待遇或者歧视待遇的;</w:t>
            </w:r>
          </w:p>
          <w:p>
            <w:pPr>
              <w:pStyle w:val="3"/>
              <w:spacing w:before="16" w:line="227" w:lineRule="auto"/>
              <w:jc w:val="both"/>
              <w:rPr>
                <w:b w:val="0"/>
                <w:bCs w:val="0"/>
              </w:rPr>
            </w:pPr>
            <w:r>
              <w:rPr>
                <w:b w:val="0"/>
                <w:bCs w:val="0"/>
                <w:spacing w:val="4"/>
              </w:rPr>
              <w:t>(四)在招标采购过程中与投标人进行协商谈判的;</w:t>
            </w:r>
          </w:p>
          <w:p>
            <w:pPr>
              <w:pStyle w:val="3"/>
              <w:spacing w:before="14" w:line="227" w:lineRule="auto"/>
              <w:jc w:val="both"/>
              <w:rPr>
                <w:b w:val="0"/>
                <w:bCs w:val="0"/>
              </w:rPr>
            </w:pPr>
            <w:r>
              <w:rPr>
                <w:b w:val="0"/>
                <w:bCs w:val="0"/>
                <w:spacing w:val="5"/>
              </w:rPr>
              <w:t>(五)中标、成交通知书发出后不与中标、成交供应商签订采购合同的;</w:t>
            </w:r>
          </w:p>
          <w:p>
            <w:pPr>
              <w:pStyle w:val="3"/>
              <w:spacing w:before="13" w:line="227" w:lineRule="auto"/>
              <w:jc w:val="both"/>
              <w:rPr>
                <w:b w:val="0"/>
                <w:bCs w:val="0"/>
              </w:rPr>
            </w:pPr>
            <w:r>
              <w:rPr>
                <w:b w:val="0"/>
                <w:bCs w:val="0"/>
                <w:spacing w:val="3"/>
              </w:rPr>
              <w:t>(六)拒绝有关部门依法实施监督检查的。</w:t>
            </w:r>
          </w:p>
          <w:p>
            <w:pPr>
              <w:pStyle w:val="3"/>
              <w:spacing w:before="11" w:line="234" w:lineRule="auto"/>
              <w:ind w:left="24" w:right="333"/>
              <w:jc w:val="both"/>
              <w:rPr>
                <w:b w:val="0"/>
                <w:bCs w:val="0"/>
              </w:rPr>
            </w:pPr>
            <w:r>
              <w:rPr>
                <w:b w:val="0"/>
                <w:bCs w:val="0"/>
                <w:spacing w:val="7"/>
              </w:rPr>
              <w:t>第七十八条：采购代理机构在代理政府采购业务中有违法行为的，</w:t>
            </w:r>
            <w:r>
              <w:rPr>
                <w:b w:val="0"/>
                <w:bCs w:val="0"/>
                <w:spacing w:val="6"/>
              </w:rPr>
              <w:t>按照有关法律规定处以罚</w:t>
            </w:r>
            <w:r>
              <w:rPr>
                <w:b w:val="0"/>
                <w:bCs w:val="0"/>
              </w:rPr>
              <w:t xml:space="preserve"> </w:t>
            </w:r>
            <w:r>
              <w:rPr>
                <w:b w:val="0"/>
                <w:bCs w:val="0"/>
                <w:spacing w:val="6"/>
              </w:rPr>
              <w:t>款，可以在一至三年内禁止其代理政府采购业务，构成犯罪的，依法追究刑事责任。</w:t>
            </w:r>
          </w:p>
          <w:p>
            <w:pPr>
              <w:pStyle w:val="3"/>
              <w:spacing w:before="10" w:line="227" w:lineRule="auto"/>
              <w:ind w:left="20"/>
              <w:jc w:val="both"/>
              <w:rPr>
                <w:b w:val="0"/>
                <w:bCs w:val="0"/>
              </w:rPr>
            </w:pPr>
            <w:r>
              <w:rPr>
                <w:b w:val="0"/>
                <w:bCs w:val="0"/>
                <w:spacing w:val="6"/>
              </w:rPr>
              <w:t>【法规】《中华人民共和国政府采购法实施条例》</w:t>
            </w:r>
          </w:p>
          <w:p>
            <w:pPr>
              <w:pStyle w:val="3"/>
              <w:spacing w:before="14" w:line="227" w:lineRule="auto"/>
              <w:ind w:left="24"/>
              <w:jc w:val="both"/>
              <w:rPr>
                <w:b w:val="0"/>
                <w:bCs w:val="0"/>
              </w:rPr>
            </w:pPr>
            <w:r>
              <w:rPr>
                <w:b w:val="0"/>
                <w:bCs w:val="0"/>
                <w:spacing w:val="7"/>
              </w:rPr>
              <w:t>第六十八条:采购人、采购代理机构有下列情形之一的，依照政府采</w:t>
            </w:r>
            <w:r>
              <w:rPr>
                <w:b w:val="0"/>
                <w:bCs w:val="0"/>
                <w:spacing w:val="6"/>
              </w:rPr>
              <w:t>购法第七十一条、第七十八</w:t>
            </w:r>
          </w:p>
          <w:p>
            <w:pPr>
              <w:pStyle w:val="3"/>
              <w:spacing w:before="16" w:line="234" w:lineRule="auto"/>
              <w:ind w:left="24" w:right="4210" w:firstLine="2"/>
              <w:jc w:val="both"/>
              <w:rPr>
                <w:b w:val="0"/>
                <w:bCs w:val="0"/>
                <w:spacing w:val="6"/>
              </w:rPr>
            </w:pPr>
            <w:r>
              <w:rPr>
                <w:b w:val="0"/>
                <w:bCs w:val="0"/>
                <w:spacing w:val="6"/>
              </w:rPr>
              <w:t>条的规定追究法律责任:</w:t>
            </w:r>
          </w:p>
          <w:p>
            <w:pPr>
              <w:pStyle w:val="3"/>
              <w:spacing w:before="16" w:line="234" w:lineRule="auto"/>
              <w:ind w:right="4210"/>
              <w:jc w:val="both"/>
              <w:rPr>
                <w:b w:val="0"/>
                <w:bCs w:val="0"/>
              </w:rPr>
            </w:pPr>
            <w:r>
              <w:rPr>
                <w:b w:val="0"/>
                <w:bCs w:val="0"/>
                <w:spacing w:val="6"/>
              </w:rPr>
              <w:t>(三)未按照规定执行政</w:t>
            </w:r>
            <w:r>
              <w:rPr>
                <w:b w:val="0"/>
                <w:bCs w:val="0"/>
                <w:spacing w:val="4"/>
              </w:rPr>
              <w:t>府采购政策。</w:t>
            </w:r>
            <w:r>
              <w:rPr>
                <w:b w:val="0"/>
                <w:bCs w:val="0"/>
              </w:rPr>
              <w:t xml:space="preserve"> </w:t>
            </w:r>
          </w:p>
        </w:tc>
        <w:tc>
          <w:tcPr>
            <w:tcW w:w="952" w:type="dxa"/>
            <w:tcBorders>
              <w:bottom w:val="single" w:color="000000" w:sz="10" w:space="0"/>
            </w:tcBorders>
            <w:vAlign w:val="top"/>
          </w:tcPr>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center"/>
          </w:tcPr>
          <w:p>
            <w:pPr>
              <w:pStyle w:val="3"/>
              <w:spacing w:before="62" w:line="238" w:lineRule="auto"/>
              <w:ind w:right="184"/>
              <w:jc w:val="both"/>
              <w:rPr>
                <w:b w:val="0"/>
                <w:bCs w:val="0"/>
                <w:spacing w:val="7"/>
              </w:rPr>
            </w:pPr>
            <w:r>
              <w:rPr>
                <w:b w:val="0"/>
                <w:bCs w:val="0"/>
                <w:spacing w:val="7"/>
              </w:rPr>
              <w:t>1.立案责任：发现违法行为（或者以其他途径移送的违法案件等），予以审查，决定是否立案。</w:t>
            </w:r>
          </w:p>
          <w:p>
            <w:pPr>
              <w:pStyle w:val="3"/>
              <w:spacing w:before="19" w:line="241"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6" w:line="239"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8" w:line="236"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3" w:line="236"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6" w:line="98" w:lineRule="exact"/>
              <w:ind w:left="53"/>
              <w:jc w:val="both"/>
              <w:rPr>
                <w:b w:val="0"/>
                <w:bCs w:val="0"/>
              </w:rPr>
            </w:pPr>
            <w:r>
              <w:rPr>
                <w:b w:val="0"/>
                <w:bCs w:val="0"/>
                <w:spacing w:val="-2"/>
                <w:position w:val="1"/>
              </w:rPr>
              <w:t>。</w:t>
            </w:r>
          </w:p>
          <w:p>
            <w:pPr>
              <w:pStyle w:val="3"/>
              <w:spacing w:before="30" w:line="210" w:lineRule="auto"/>
              <w:ind w:left="33"/>
              <w:jc w:val="both"/>
              <w:rPr>
                <w:b w:val="0"/>
                <w:bCs w:val="0"/>
              </w:rPr>
            </w:pPr>
            <w:r>
              <w:rPr>
                <w:b w:val="0"/>
                <w:bCs w:val="0"/>
                <w:spacing w:val="6"/>
              </w:rPr>
              <w:t>7.送达责任：行政处罚决定书按照法律规定的方式送达当事人。</w:t>
            </w:r>
          </w:p>
          <w:p>
            <w:pPr>
              <w:pStyle w:val="3"/>
              <w:spacing w:before="39" w:line="225"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bl>
    <w:p>
      <w:pPr>
        <w:rPr>
          <w:rFonts w:ascii="Arial"/>
          <w:b w:val="0"/>
          <w:bCs w:val="0"/>
          <w:sz w:val="21"/>
        </w:rPr>
      </w:pPr>
    </w:p>
    <w:p>
      <w:pPr>
        <w:sectPr>
          <w:footerReference r:id="rId12" w:type="default"/>
          <w:pgSz w:w="23811" w:h="16839"/>
          <w:pgMar w:top="1267" w:right="1608" w:bottom="301" w:left="1643" w:header="0" w:footer="39" w:gutter="0"/>
          <w:cols w:space="720" w:num="1"/>
        </w:sectPr>
      </w:pPr>
    </w:p>
    <w:p>
      <w:pPr>
        <w:spacing w:before="11"/>
        <w:rPr>
          <w:b w:val="0"/>
          <w:bCs w:val="0"/>
        </w:rPr>
      </w:pPr>
    </w:p>
    <w:p>
      <w:pPr>
        <w:spacing w:before="11"/>
        <w:rPr>
          <w:b w:val="0"/>
          <w:bCs w:val="0"/>
        </w:rPr>
      </w:pPr>
    </w:p>
    <w:p>
      <w:pPr>
        <w:spacing w:before="11"/>
        <w:rPr>
          <w:b w:val="0"/>
          <w:bCs w:val="0"/>
        </w:rPr>
      </w:pPr>
    </w:p>
    <w:p>
      <w:pPr>
        <w:spacing w:before="11"/>
        <w:rPr>
          <w:b w:val="0"/>
          <w:bCs w:val="0"/>
        </w:rPr>
      </w:pPr>
    </w:p>
    <w:p>
      <w:pPr>
        <w:spacing w:before="11"/>
        <w:rPr>
          <w:b w:val="0"/>
          <w:bCs w:val="0"/>
        </w:rPr>
      </w:pPr>
    </w:p>
    <w:p>
      <w:pPr>
        <w:spacing w:before="11"/>
        <w:rPr>
          <w:b w:val="0"/>
          <w:bCs w:val="0"/>
        </w:rPr>
      </w:pPr>
    </w:p>
    <w:p>
      <w:pPr>
        <w:spacing w:before="11"/>
        <w:rPr>
          <w:b w:val="0"/>
          <w:bCs w:val="0"/>
        </w:rPr>
      </w:pPr>
    </w:p>
    <w:p>
      <w:pPr>
        <w:spacing w:before="11"/>
        <w:rPr>
          <w:b w:val="0"/>
          <w:bCs w:val="0"/>
        </w:rPr>
      </w:pPr>
    </w:p>
    <w:p>
      <w:pPr>
        <w:spacing w:before="10"/>
        <w:rPr>
          <w:b w:val="0"/>
          <w:bCs w:val="0"/>
        </w:r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1"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0"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1" w:line="219" w:lineRule="auto"/>
              <w:ind w:left="3703"/>
              <w:rPr>
                <w:b w:val="0"/>
                <w:bCs w:val="0"/>
                <w:sz w:val="24"/>
                <w:szCs w:val="24"/>
              </w:rPr>
            </w:pPr>
            <w:r>
              <w:rPr>
                <w:b w:val="0"/>
                <w:bCs w:val="0"/>
                <w:spacing w:val="-6"/>
                <w:sz w:val="24"/>
                <w:szCs w:val="24"/>
              </w:rPr>
              <w:t>责任事项</w:t>
            </w:r>
          </w:p>
        </w:tc>
      </w:tr>
      <w:tr>
        <w:trPr>
          <w:trHeight w:val="4705" w:hRule="atLeast"/>
        </w:trPr>
        <w:tc>
          <w:tcPr>
            <w:tcW w:w="535" w:type="dxa"/>
            <w:tcBorders>
              <w:top w:val="single" w:color="000000" w:sz="10" w:space="0"/>
              <w:left w:val="single" w:color="000000" w:sz="10" w:space="0"/>
            </w:tcBorders>
            <w:vAlign w:val="top"/>
          </w:tcPr>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before="58" w:line="157" w:lineRule="auto"/>
              <w:ind w:left="161"/>
              <w:rPr>
                <w:b w:val="0"/>
                <w:bCs w:val="0"/>
                <w:sz w:val="19"/>
                <w:szCs w:val="19"/>
              </w:rPr>
            </w:pPr>
            <w:r>
              <w:rPr>
                <w:b w:val="0"/>
                <w:bCs w:val="0"/>
                <w:spacing w:val="7"/>
                <w:sz w:val="19"/>
                <w:szCs w:val="19"/>
              </w:rPr>
              <w:t>27</w:t>
            </w:r>
          </w:p>
        </w:tc>
        <w:tc>
          <w:tcPr>
            <w:tcW w:w="635" w:type="dxa"/>
            <w:tcBorders>
              <w:top w:val="single" w:color="000000" w:sz="10" w:space="0"/>
            </w:tcBorders>
            <w:vAlign w:val="top"/>
          </w:tcPr>
          <w:p>
            <w:pPr>
              <w:spacing w:line="257"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pStyle w:val="3"/>
              <w:spacing w:before="62" w:line="237"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3" w:line="227" w:lineRule="auto"/>
              <w:ind w:left="58"/>
              <w:rPr>
                <w:b w:val="0"/>
                <w:bCs w:val="0"/>
              </w:rPr>
            </w:pPr>
            <w:r>
              <w:rPr>
                <w:b w:val="0"/>
                <w:bCs w:val="0"/>
                <w:spacing w:val="5"/>
              </w:rPr>
              <w:t>构未依法在指定的</w:t>
            </w:r>
          </w:p>
          <w:p>
            <w:pPr>
              <w:pStyle w:val="3"/>
              <w:spacing w:before="11" w:line="227" w:lineRule="auto"/>
              <w:ind w:left="55"/>
              <w:rPr>
                <w:b w:val="0"/>
                <w:bCs w:val="0"/>
              </w:rPr>
            </w:pPr>
            <w:r>
              <w:rPr>
                <w:b w:val="0"/>
                <w:bCs w:val="0"/>
                <w:spacing w:val="6"/>
              </w:rPr>
              <w:t>媒体上发布政府采</w:t>
            </w:r>
          </w:p>
          <w:p>
            <w:pPr>
              <w:pStyle w:val="3"/>
              <w:spacing w:before="13" w:line="228" w:lineRule="auto"/>
              <w:ind w:left="54"/>
              <w:rPr>
                <w:b w:val="0"/>
                <w:bCs w:val="0"/>
              </w:rPr>
            </w:pPr>
            <w:r>
              <w:rPr>
                <w:b w:val="0"/>
                <w:bCs w:val="0"/>
                <w:spacing w:val="6"/>
              </w:rPr>
              <w:t>购项目信息的行政</w:t>
            </w:r>
          </w:p>
          <w:p>
            <w:pPr>
              <w:pStyle w:val="3"/>
              <w:spacing w:before="15" w:line="232" w:lineRule="auto"/>
              <w:ind w:left="657"/>
              <w:rPr>
                <w:b w:val="0"/>
                <w:bCs w:val="0"/>
              </w:rPr>
            </w:pPr>
            <w:r>
              <w:rPr>
                <w:b w:val="0"/>
                <w:bCs w:val="0"/>
                <w:spacing w:val="1"/>
              </w:rPr>
              <w:t>处罚</w:t>
            </w:r>
          </w:p>
        </w:tc>
        <w:tc>
          <w:tcPr>
            <w:tcW w:w="8339" w:type="dxa"/>
            <w:tcBorders>
              <w:top w:val="single" w:color="000000" w:sz="10" w:space="0"/>
            </w:tcBorders>
            <w:vAlign w:val="center"/>
          </w:tcPr>
          <w:p>
            <w:pPr>
              <w:pStyle w:val="3"/>
              <w:spacing w:before="62" w:line="227" w:lineRule="auto"/>
              <w:jc w:val="both"/>
              <w:rPr>
                <w:b w:val="0"/>
                <w:bCs w:val="0"/>
              </w:rPr>
            </w:pPr>
            <w:r>
              <w:rPr>
                <w:b w:val="0"/>
                <w:bCs w:val="0"/>
                <w:spacing w:val="6"/>
              </w:rPr>
              <w:t>【法律】《中华人民共和国政府采购法》</w:t>
            </w:r>
          </w:p>
          <w:p>
            <w:pPr>
              <w:pStyle w:val="3"/>
              <w:spacing w:before="15" w:line="234" w:lineRule="auto"/>
              <w:ind w:left="32" w:right="134" w:hanging="8"/>
              <w:jc w:val="both"/>
              <w:rPr>
                <w:b w:val="0"/>
                <w:bCs w:val="0"/>
              </w:rPr>
            </w:pPr>
            <w:r>
              <w:rPr>
                <w:b w:val="0"/>
                <w:bCs w:val="0"/>
                <w:spacing w:val="7"/>
              </w:rPr>
              <w:t>第七十一条：采购人、采购代理机构有下列情形之一的，责令限期改</w:t>
            </w:r>
            <w:r>
              <w:rPr>
                <w:b w:val="0"/>
                <w:bCs w:val="0"/>
                <w:spacing w:val="6"/>
              </w:rPr>
              <w:t>正，给予警告，可以并处</w:t>
            </w:r>
            <w:r>
              <w:rPr>
                <w:b w:val="0"/>
                <w:bCs w:val="0"/>
              </w:rPr>
              <w:t xml:space="preserve"> </w:t>
            </w:r>
            <w:r>
              <w:rPr>
                <w:b w:val="0"/>
                <w:bCs w:val="0"/>
                <w:spacing w:val="5"/>
              </w:rPr>
              <w:t>罚款，对直接负责的主管人员和其他直接责任人员，</w:t>
            </w:r>
            <w:r>
              <w:rPr>
                <w:b w:val="0"/>
                <w:bCs w:val="0"/>
                <w:spacing w:val="-33"/>
              </w:rPr>
              <w:t xml:space="preserve"> </w:t>
            </w:r>
            <w:r>
              <w:rPr>
                <w:b w:val="0"/>
                <w:bCs w:val="0"/>
                <w:spacing w:val="5"/>
              </w:rPr>
              <w:t>由其行政主管部门或者有关机关给予处</w:t>
            </w:r>
          </w:p>
          <w:p>
            <w:pPr>
              <w:pStyle w:val="3"/>
              <w:spacing w:before="13" w:line="228" w:lineRule="auto"/>
              <w:ind w:left="27"/>
              <w:jc w:val="both"/>
              <w:rPr>
                <w:b w:val="0"/>
                <w:bCs w:val="0"/>
              </w:rPr>
            </w:pPr>
            <w:r>
              <w:rPr>
                <w:b w:val="0"/>
                <w:bCs w:val="0"/>
                <w:spacing w:val="4"/>
              </w:rPr>
              <w:t>分，并予通报:</w:t>
            </w:r>
          </w:p>
          <w:p>
            <w:pPr>
              <w:pStyle w:val="3"/>
              <w:spacing w:before="10" w:line="227" w:lineRule="auto"/>
              <w:ind w:left="59"/>
              <w:jc w:val="both"/>
              <w:rPr>
                <w:b w:val="0"/>
                <w:bCs w:val="0"/>
              </w:rPr>
            </w:pPr>
            <w:r>
              <w:rPr>
                <w:b w:val="0"/>
                <w:bCs w:val="0"/>
                <w:spacing w:val="5"/>
              </w:rPr>
              <w:t>(一)应当采用公开招标方式而擅自采用其他方式</w:t>
            </w:r>
            <w:r>
              <w:rPr>
                <w:b w:val="0"/>
                <w:bCs w:val="0"/>
                <w:spacing w:val="4"/>
              </w:rPr>
              <w:t>采购的;</w:t>
            </w:r>
          </w:p>
          <w:p>
            <w:pPr>
              <w:pStyle w:val="3"/>
              <w:spacing w:before="13" w:line="227" w:lineRule="auto"/>
              <w:ind w:left="59"/>
              <w:jc w:val="both"/>
              <w:rPr>
                <w:b w:val="0"/>
                <w:bCs w:val="0"/>
              </w:rPr>
            </w:pPr>
            <w:r>
              <w:rPr>
                <w:b w:val="0"/>
                <w:bCs w:val="0"/>
                <w:spacing w:val="2"/>
              </w:rPr>
              <w:t>(二)擅自提高采购标准的;</w:t>
            </w:r>
          </w:p>
          <w:p>
            <w:pPr>
              <w:pStyle w:val="3"/>
              <w:spacing w:before="11" w:line="227" w:lineRule="auto"/>
              <w:ind w:left="59"/>
              <w:jc w:val="both"/>
              <w:rPr>
                <w:b w:val="0"/>
                <w:bCs w:val="0"/>
              </w:rPr>
            </w:pPr>
            <w:r>
              <w:rPr>
                <w:b w:val="0"/>
                <w:bCs w:val="0"/>
                <w:spacing w:val="5"/>
              </w:rPr>
              <w:t>(三)以不合理的条件对供应商实行差别待遇或者歧视待遇的;</w:t>
            </w:r>
          </w:p>
          <w:p>
            <w:pPr>
              <w:pStyle w:val="3"/>
              <w:spacing w:before="13" w:line="227" w:lineRule="auto"/>
              <w:ind w:left="59"/>
              <w:jc w:val="both"/>
              <w:rPr>
                <w:b w:val="0"/>
                <w:bCs w:val="0"/>
              </w:rPr>
            </w:pPr>
            <w:r>
              <w:rPr>
                <w:b w:val="0"/>
                <w:bCs w:val="0"/>
                <w:spacing w:val="4"/>
              </w:rPr>
              <w:t>(四)在招标采购过程中与投标人进行协商谈判的;</w:t>
            </w:r>
          </w:p>
          <w:p>
            <w:pPr>
              <w:pStyle w:val="3"/>
              <w:spacing w:before="16" w:line="227" w:lineRule="auto"/>
              <w:ind w:left="59"/>
              <w:jc w:val="both"/>
              <w:rPr>
                <w:b w:val="0"/>
                <w:bCs w:val="0"/>
              </w:rPr>
            </w:pPr>
            <w:r>
              <w:rPr>
                <w:b w:val="0"/>
                <w:bCs w:val="0"/>
                <w:spacing w:val="5"/>
              </w:rPr>
              <w:t>(五)中标、成交通知书发出后不与中标、成交供应商签订采购合同的;</w:t>
            </w:r>
          </w:p>
          <w:p>
            <w:pPr>
              <w:pStyle w:val="3"/>
              <w:spacing w:before="13" w:line="227" w:lineRule="auto"/>
              <w:ind w:left="59"/>
              <w:jc w:val="both"/>
              <w:rPr>
                <w:b w:val="0"/>
                <w:bCs w:val="0"/>
              </w:rPr>
            </w:pPr>
            <w:r>
              <w:rPr>
                <w:b w:val="0"/>
                <w:bCs w:val="0"/>
                <w:spacing w:val="4"/>
              </w:rPr>
              <w:t>(六)拒绝有关部门依法实施监督检查的。</w:t>
            </w:r>
          </w:p>
          <w:p>
            <w:pPr>
              <w:pStyle w:val="3"/>
              <w:spacing w:before="13" w:line="233" w:lineRule="auto"/>
              <w:ind w:left="24" w:right="333"/>
              <w:jc w:val="both"/>
              <w:rPr>
                <w:b w:val="0"/>
                <w:bCs w:val="0"/>
              </w:rPr>
            </w:pPr>
            <w:r>
              <w:rPr>
                <w:b w:val="0"/>
                <w:bCs w:val="0"/>
                <w:spacing w:val="7"/>
              </w:rPr>
              <w:t>第七十八条：采购代理机构在代理政府采购业务中有违法行为的，</w:t>
            </w:r>
            <w:r>
              <w:rPr>
                <w:b w:val="0"/>
                <w:bCs w:val="0"/>
                <w:spacing w:val="6"/>
              </w:rPr>
              <w:t>按照有关法律规定处以罚</w:t>
            </w:r>
            <w:r>
              <w:rPr>
                <w:b w:val="0"/>
                <w:bCs w:val="0"/>
              </w:rPr>
              <w:t xml:space="preserve"> </w:t>
            </w:r>
            <w:r>
              <w:rPr>
                <w:b w:val="0"/>
                <w:bCs w:val="0"/>
                <w:spacing w:val="6"/>
              </w:rPr>
              <w:t>款，可以在一至三年内禁止其代理政府采购业务，构成犯罪的，依法追究刑事责任。</w:t>
            </w:r>
          </w:p>
          <w:p>
            <w:pPr>
              <w:pStyle w:val="3"/>
              <w:spacing w:before="14" w:line="227" w:lineRule="auto"/>
              <w:ind w:left="20"/>
              <w:jc w:val="both"/>
              <w:rPr>
                <w:b w:val="0"/>
                <w:bCs w:val="0"/>
              </w:rPr>
            </w:pPr>
            <w:r>
              <w:rPr>
                <w:b w:val="0"/>
                <w:bCs w:val="0"/>
                <w:spacing w:val="6"/>
              </w:rPr>
              <w:t>【法规】《中华人民共和国政府采购法实施条例》</w:t>
            </w:r>
          </w:p>
          <w:p>
            <w:pPr>
              <w:pStyle w:val="3"/>
              <w:spacing w:before="14" w:line="227" w:lineRule="auto"/>
              <w:ind w:left="24"/>
              <w:jc w:val="both"/>
              <w:rPr>
                <w:b w:val="0"/>
                <w:bCs w:val="0"/>
                <w:spacing w:val="7"/>
              </w:rPr>
            </w:pPr>
            <w:r>
              <w:rPr>
                <w:b w:val="0"/>
                <w:bCs w:val="0"/>
                <w:spacing w:val="7"/>
              </w:rPr>
              <w:t>第六十八条:采购人、采购代理机构有下列情形之一的，依照政府采购法第七十一条、第七十八</w:t>
            </w:r>
          </w:p>
          <w:p>
            <w:pPr>
              <w:pStyle w:val="3"/>
              <w:spacing w:before="14" w:line="227" w:lineRule="auto"/>
              <w:ind w:left="24"/>
              <w:jc w:val="both"/>
              <w:rPr>
                <w:b w:val="0"/>
                <w:bCs w:val="0"/>
              </w:rPr>
            </w:pPr>
            <w:r>
              <w:rPr>
                <w:b w:val="0"/>
                <w:bCs w:val="0"/>
                <w:spacing w:val="7"/>
              </w:rPr>
              <w:t>条的规定追究法律责任:(二)未依法在指定的媒体上发布政府采购项目信息。</w:t>
            </w:r>
          </w:p>
        </w:tc>
        <w:tc>
          <w:tcPr>
            <w:tcW w:w="952" w:type="dxa"/>
            <w:tcBorders>
              <w:top w:val="single" w:color="000000" w:sz="10" w:space="0"/>
            </w:tcBorders>
            <w:vAlign w:val="top"/>
          </w:tcPr>
          <w:p>
            <w:pPr>
              <w:spacing w:line="242"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center"/>
          </w:tcPr>
          <w:p>
            <w:pPr>
              <w:pStyle w:val="3"/>
              <w:spacing w:before="62" w:line="238" w:lineRule="auto"/>
              <w:ind w:right="184"/>
              <w:jc w:val="both"/>
              <w:rPr>
                <w:b w:val="0"/>
                <w:bCs w:val="0"/>
                <w:spacing w:val="7"/>
              </w:rPr>
            </w:pPr>
            <w:r>
              <w:rPr>
                <w:b w:val="0"/>
                <w:bCs w:val="0"/>
                <w:spacing w:val="7"/>
              </w:rPr>
              <w:t>1.立案责任：发现违法行为（或者以其他途径移送 的违法案件等），予以审查，决定是否立案。</w:t>
            </w:r>
          </w:p>
          <w:p>
            <w:pPr>
              <w:pStyle w:val="3"/>
              <w:spacing w:before="16" w:line="241"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8" w:line="239" w:lineRule="auto"/>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6" w:line="236"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2" w:line="237"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7" w:line="98" w:lineRule="exact"/>
              <w:ind w:left="53"/>
              <w:jc w:val="both"/>
              <w:rPr>
                <w:b w:val="0"/>
                <w:bCs w:val="0"/>
              </w:rPr>
            </w:pPr>
            <w:r>
              <w:rPr>
                <w:b w:val="0"/>
                <w:bCs w:val="0"/>
                <w:spacing w:val="-2"/>
                <w:position w:val="1"/>
              </w:rPr>
              <w:t>。</w:t>
            </w:r>
          </w:p>
          <w:p>
            <w:pPr>
              <w:pStyle w:val="3"/>
              <w:spacing w:before="31" w:line="210" w:lineRule="auto"/>
              <w:ind w:left="33"/>
              <w:jc w:val="both"/>
              <w:rPr>
                <w:b w:val="0"/>
                <w:bCs w:val="0"/>
              </w:rPr>
            </w:pPr>
            <w:r>
              <w:rPr>
                <w:b w:val="0"/>
                <w:bCs w:val="0"/>
                <w:spacing w:val="6"/>
              </w:rPr>
              <w:t>7.送达责任：行政处罚决定书按照法律规定的方式送达当事人。</w:t>
            </w:r>
          </w:p>
          <w:p>
            <w:pPr>
              <w:pStyle w:val="3"/>
              <w:spacing w:before="36" w:line="225"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r>
        <w:trPr>
          <w:trHeight w:val="4591" w:hRule="atLeast"/>
        </w:trPr>
        <w:tc>
          <w:tcPr>
            <w:tcW w:w="535" w:type="dxa"/>
            <w:tcBorders>
              <w:left w:val="single" w:color="000000" w:sz="10" w:space="0"/>
              <w:bottom w:val="single" w:color="000000" w:sz="10" w:space="0"/>
            </w:tcBorders>
            <w:vAlign w:val="top"/>
          </w:tcPr>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before="58" w:line="194" w:lineRule="auto"/>
              <w:ind w:left="161"/>
              <w:rPr>
                <w:b w:val="0"/>
                <w:bCs w:val="0"/>
                <w:sz w:val="19"/>
                <w:szCs w:val="19"/>
              </w:rPr>
            </w:pPr>
            <w:r>
              <w:rPr>
                <w:b w:val="0"/>
                <w:bCs w:val="0"/>
                <w:spacing w:val="1"/>
                <w:sz w:val="19"/>
                <w:szCs w:val="19"/>
              </w:rPr>
              <w:t>28</w:t>
            </w:r>
          </w:p>
        </w:tc>
        <w:tc>
          <w:tcPr>
            <w:tcW w:w="635" w:type="dxa"/>
            <w:tcBorders>
              <w:bottom w:val="single" w:color="000000" w:sz="10" w:space="0"/>
            </w:tcBorders>
            <w:vAlign w:val="top"/>
          </w:tcPr>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bottom w:val="single" w:color="000000" w:sz="10" w:space="0"/>
            </w:tcBorders>
            <w:vAlign w:val="top"/>
          </w:tcPr>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4"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5" w:line="227" w:lineRule="auto"/>
              <w:ind w:left="58"/>
              <w:rPr>
                <w:b w:val="0"/>
                <w:bCs w:val="0"/>
              </w:rPr>
            </w:pPr>
            <w:r>
              <w:rPr>
                <w:b w:val="0"/>
                <w:bCs w:val="0"/>
                <w:spacing w:val="5"/>
              </w:rPr>
              <w:t>构未依照政府采购</w:t>
            </w:r>
          </w:p>
          <w:p>
            <w:pPr>
              <w:pStyle w:val="3"/>
              <w:spacing w:before="13" w:line="227" w:lineRule="auto"/>
              <w:ind w:left="56"/>
              <w:rPr>
                <w:b w:val="0"/>
                <w:bCs w:val="0"/>
              </w:rPr>
            </w:pPr>
            <w:r>
              <w:rPr>
                <w:b w:val="0"/>
                <w:bCs w:val="0"/>
                <w:spacing w:val="6"/>
              </w:rPr>
              <w:t>法和《政府采购法</w:t>
            </w:r>
          </w:p>
          <w:p>
            <w:pPr>
              <w:pStyle w:val="3"/>
              <w:spacing w:before="13" w:line="228" w:lineRule="auto"/>
              <w:ind w:left="60"/>
              <w:rPr>
                <w:b w:val="0"/>
                <w:bCs w:val="0"/>
              </w:rPr>
            </w:pPr>
            <w:r>
              <w:rPr>
                <w:b w:val="0"/>
                <w:bCs w:val="0"/>
                <w:spacing w:val="5"/>
              </w:rPr>
              <w:t>实施条例》规定的</w:t>
            </w:r>
          </w:p>
          <w:p>
            <w:pPr>
              <w:pStyle w:val="3"/>
              <w:spacing w:before="10" w:line="227" w:lineRule="auto"/>
              <w:ind w:left="56"/>
              <w:rPr>
                <w:b w:val="0"/>
                <w:bCs w:val="0"/>
              </w:rPr>
            </w:pPr>
            <w:r>
              <w:rPr>
                <w:b w:val="0"/>
                <w:bCs w:val="0"/>
                <w:spacing w:val="5"/>
              </w:rPr>
              <w:t>方式实施采购的行</w:t>
            </w:r>
          </w:p>
          <w:p>
            <w:pPr>
              <w:pStyle w:val="3"/>
              <w:spacing w:before="13" w:line="230" w:lineRule="auto"/>
              <w:ind w:left="551"/>
              <w:rPr>
                <w:b w:val="0"/>
                <w:bCs w:val="0"/>
              </w:rPr>
            </w:pPr>
            <w:r>
              <w:rPr>
                <w:b w:val="0"/>
                <w:bCs w:val="0"/>
                <w:spacing w:val="4"/>
              </w:rPr>
              <w:t>政处罚</w:t>
            </w:r>
          </w:p>
        </w:tc>
        <w:tc>
          <w:tcPr>
            <w:tcW w:w="8339" w:type="dxa"/>
            <w:tcBorders>
              <w:bottom w:val="single" w:color="000000" w:sz="10" w:space="0"/>
            </w:tcBorders>
            <w:vAlign w:val="center"/>
          </w:tcPr>
          <w:p>
            <w:pPr>
              <w:pStyle w:val="3"/>
              <w:spacing w:before="62" w:line="227" w:lineRule="auto"/>
              <w:jc w:val="both"/>
              <w:rPr>
                <w:b w:val="0"/>
                <w:bCs w:val="0"/>
              </w:rPr>
            </w:pPr>
            <w:r>
              <w:rPr>
                <w:b w:val="0"/>
                <w:bCs w:val="0"/>
                <w:spacing w:val="6"/>
              </w:rPr>
              <w:t>【法律】《中华人民共和国政府采购法》</w:t>
            </w:r>
          </w:p>
          <w:p>
            <w:pPr>
              <w:pStyle w:val="3"/>
              <w:spacing w:before="12" w:line="233" w:lineRule="auto"/>
              <w:ind w:left="32" w:right="134" w:hanging="8"/>
              <w:jc w:val="both"/>
              <w:rPr>
                <w:b w:val="0"/>
                <w:bCs w:val="0"/>
              </w:rPr>
            </w:pPr>
            <w:r>
              <w:rPr>
                <w:b w:val="0"/>
                <w:bCs w:val="0"/>
                <w:spacing w:val="7"/>
              </w:rPr>
              <w:t>第七十一条：采购人、采购代理机构有下列情形之一的，责令限期改</w:t>
            </w:r>
            <w:r>
              <w:rPr>
                <w:b w:val="0"/>
                <w:bCs w:val="0"/>
                <w:spacing w:val="6"/>
              </w:rPr>
              <w:t>正，给予警告，可以并处</w:t>
            </w:r>
            <w:r>
              <w:rPr>
                <w:b w:val="0"/>
                <w:bCs w:val="0"/>
              </w:rPr>
              <w:t xml:space="preserve"> </w:t>
            </w:r>
            <w:r>
              <w:rPr>
                <w:b w:val="0"/>
                <w:bCs w:val="0"/>
                <w:spacing w:val="5"/>
              </w:rPr>
              <w:t>罚款，对直接负责的主管人员和其他直接责任人员，</w:t>
            </w:r>
            <w:r>
              <w:rPr>
                <w:b w:val="0"/>
                <w:bCs w:val="0"/>
                <w:spacing w:val="-33"/>
              </w:rPr>
              <w:t xml:space="preserve"> </w:t>
            </w:r>
            <w:r>
              <w:rPr>
                <w:b w:val="0"/>
                <w:bCs w:val="0"/>
                <w:spacing w:val="5"/>
              </w:rPr>
              <w:t>由其行政主管部门或者有关机关给予处</w:t>
            </w:r>
          </w:p>
          <w:p>
            <w:pPr>
              <w:pStyle w:val="3"/>
              <w:spacing w:before="13" w:line="228" w:lineRule="auto"/>
              <w:ind w:left="27"/>
              <w:jc w:val="both"/>
              <w:rPr>
                <w:b w:val="0"/>
                <w:bCs w:val="0"/>
              </w:rPr>
            </w:pPr>
            <w:r>
              <w:rPr>
                <w:b w:val="0"/>
                <w:bCs w:val="0"/>
                <w:spacing w:val="4"/>
              </w:rPr>
              <w:t>分，并予通报:</w:t>
            </w:r>
          </w:p>
          <w:p>
            <w:pPr>
              <w:pStyle w:val="3"/>
              <w:spacing w:before="10" w:line="227" w:lineRule="auto"/>
              <w:ind w:left="59"/>
              <w:jc w:val="both"/>
              <w:rPr>
                <w:b w:val="0"/>
                <w:bCs w:val="0"/>
              </w:rPr>
            </w:pPr>
            <w:r>
              <w:rPr>
                <w:b w:val="0"/>
                <w:bCs w:val="0"/>
                <w:spacing w:val="5"/>
              </w:rPr>
              <w:t>(一)应当采用公开招标方式而擅自采用其他方式</w:t>
            </w:r>
            <w:r>
              <w:rPr>
                <w:b w:val="0"/>
                <w:bCs w:val="0"/>
                <w:spacing w:val="4"/>
              </w:rPr>
              <w:t>采购的;</w:t>
            </w:r>
          </w:p>
          <w:p>
            <w:pPr>
              <w:pStyle w:val="3"/>
              <w:spacing w:before="13" w:line="227" w:lineRule="auto"/>
              <w:ind w:left="59"/>
              <w:jc w:val="both"/>
              <w:rPr>
                <w:b w:val="0"/>
                <w:bCs w:val="0"/>
              </w:rPr>
            </w:pPr>
            <w:r>
              <w:rPr>
                <w:b w:val="0"/>
                <w:bCs w:val="0"/>
                <w:spacing w:val="2"/>
              </w:rPr>
              <w:t>(二)擅自提高采购标准的;</w:t>
            </w:r>
          </w:p>
          <w:p>
            <w:pPr>
              <w:pStyle w:val="3"/>
              <w:spacing w:before="16" w:line="227" w:lineRule="auto"/>
              <w:ind w:left="59"/>
              <w:jc w:val="both"/>
              <w:rPr>
                <w:b w:val="0"/>
                <w:bCs w:val="0"/>
              </w:rPr>
            </w:pPr>
            <w:r>
              <w:rPr>
                <w:b w:val="0"/>
                <w:bCs w:val="0"/>
                <w:spacing w:val="5"/>
              </w:rPr>
              <w:t>(三)以不合理的条件对供应商实行差别待遇或者歧视待遇的;</w:t>
            </w:r>
          </w:p>
          <w:p>
            <w:pPr>
              <w:pStyle w:val="3"/>
              <w:spacing w:before="13" w:line="227" w:lineRule="auto"/>
              <w:ind w:left="59"/>
              <w:jc w:val="both"/>
              <w:rPr>
                <w:b w:val="0"/>
                <w:bCs w:val="0"/>
              </w:rPr>
            </w:pPr>
            <w:r>
              <w:rPr>
                <w:b w:val="0"/>
                <w:bCs w:val="0"/>
                <w:spacing w:val="4"/>
              </w:rPr>
              <w:t>(四)在招标采购过程中与投标人进行协商谈判的;</w:t>
            </w:r>
          </w:p>
          <w:p>
            <w:pPr>
              <w:pStyle w:val="3"/>
              <w:spacing w:before="14" w:line="227" w:lineRule="auto"/>
              <w:ind w:left="59"/>
              <w:jc w:val="both"/>
              <w:rPr>
                <w:b w:val="0"/>
                <w:bCs w:val="0"/>
              </w:rPr>
            </w:pPr>
            <w:r>
              <w:rPr>
                <w:b w:val="0"/>
                <w:bCs w:val="0"/>
                <w:spacing w:val="5"/>
              </w:rPr>
              <w:t>(五)中标、成交通知书发出后不与中标、成交供应商签订采购合同的;</w:t>
            </w:r>
          </w:p>
          <w:p>
            <w:pPr>
              <w:pStyle w:val="3"/>
              <w:spacing w:before="11" w:line="227" w:lineRule="auto"/>
              <w:ind w:left="59"/>
              <w:jc w:val="both"/>
              <w:rPr>
                <w:b w:val="0"/>
                <w:bCs w:val="0"/>
              </w:rPr>
            </w:pPr>
            <w:r>
              <w:rPr>
                <w:b w:val="0"/>
                <w:bCs w:val="0"/>
                <w:spacing w:val="4"/>
              </w:rPr>
              <w:t>(六)拒绝有关部门依法实施监督检查的。</w:t>
            </w:r>
          </w:p>
          <w:p>
            <w:pPr>
              <w:pStyle w:val="3"/>
              <w:spacing w:before="13" w:line="235" w:lineRule="auto"/>
              <w:ind w:left="24" w:right="333"/>
              <w:jc w:val="both"/>
              <w:rPr>
                <w:b w:val="0"/>
                <w:bCs w:val="0"/>
              </w:rPr>
            </w:pPr>
            <w:r>
              <w:rPr>
                <w:b w:val="0"/>
                <w:bCs w:val="0"/>
                <w:spacing w:val="7"/>
              </w:rPr>
              <w:t>第七十八条：采购代理机构在代理政府采购业务中有违法行为的，</w:t>
            </w:r>
            <w:r>
              <w:rPr>
                <w:b w:val="0"/>
                <w:bCs w:val="0"/>
                <w:spacing w:val="6"/>
              </w:rPr>
              <w:t>按照有关法律规定处以罚</w:t>
            </w:r>
            <w:r>
              <w:rPr>
                <w:b w:val="0"/>
                <w:bCs w:val="0"/>
              </w:rPr>
              <w:t xml:space="preserve"> </w:t>
            </w:r>
            <w:r>
              <w:rPr>
                <w:b w:val="0"/>
                <w:bCs w:val="0"/>
                <w:spacing w:val="6"/>
              </w:rPr>
              <w:t>款，可以在一至三年内禁止其代理政府采购业务，构成犯罪的，依法追究刑事责任。</w:t>
            </w:r>
          </w:p>
          <w:p>
            <w:pPr>
              <w:pStyle w:val="3"/>
              <w:spacing w:before="14" w:line="227" w:lineRule="auto"/>
              <w:ind w:left="20"/>
              <w:jc w:val="both"/>
              <w:rPr>
                <w:b w:val="0"/>
                <w:bCs w:val="0"/>
              </w:rPr>
            </w:pPr>
            <w:r>
              <w:rPr>
                <w:b w:val="0"/>
                <w:bCs w:val="0"/>
                <w:spacing w:val="6"/>
              </w:rPr>
              <w:t>【法规】《中华人民共和国政府采购法实施条例》</w:t>
            </w:r>
          </w:p>
          <w:p>
            <w:pPr>
              <w:pStyle w:val="3"/>
              <w:spacing w:before="14" w:line="227" w:lineRule="auto"/>
              <w:ind w:left="24"/>
              <w:jc w:val="both"/>
              <w:rPr>
                <w:b w:val="0"/>
                <w:bCs w:val="0"/>
                <w:spacing w:val="7"/>
              </w:rPr>
            </w:pPr>
            <w:r>
              <w:rPr>
                <w:b w:val="0"/>
                <w:bCs w:val="0"/>
                <w:spacing w:val="7"/>
              </w:rPr>
              <w:t>第六十八条:采购人、采购代理机构有下列情形之一的，依照政府采购法第七十一条、第七十八</w:t>
            </w:r>
          </w:p>
          <w:p>
            <w:pPr>
              <w:pStyle w:val="3"/>
              <w:spacing w:before="14" w:line="227" w:lineRule="auto"/>
              <w:ind w:left="24"/>
              <w:jc w:val="both"/>
              <w:rPr>
                <w:b w:val="0"/>
                <w:bCs w:val="0"/>
              </w:rPr>
            </w:pPr>
            <w:r>
              <w:rPr>
                <w:b w:val="0"/>
                <w:bCs w:val="0"/>
                <w:spacing w:val="7"/>
              </w:rPr>
              <w:t>条的规定追究法律责任:(一)未依照政府采购法和本条例规定的方式实施采购。</w:t>
            </w:r>
          </w:p>
        </w:tc>
        <w:tc>
          <w:tcPr>
            <w:tcW w:w="952" w:type="dxa"/>
            <w:tcBorders>
              <w:bottom w:val="single" w:color="000000" w:sz="10" w:space="0"/>
            </w:tcBorders>
            <w:vAlign w:val="top"/>
          </w:tcPr>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center"/>
          </w:tcPr>
          <w:p>
            <w:pPr>
              <w:pStyle w:val="3"/>
              <w:spacing w:before="62" w:line="238" w:lineRule="auto"/>
              <w:ind w:right="184"/>
              <w:jc w:val="both"/>
              <w:rPr>
                <w:b w:val="0"/>
                <w:bCs w:val="0"/>
                <w:spacing w:val="7"/>
              </w:rPr>
            </w:pPr>
            <w:r>
              <w:rPr>
                <w:b w:val="0"/>
                <w:bCs w:val="0"/>
                <w:spacing w:val="7"/>
              </w:rPr>
              <w:t>1.立案责任：发现违法行为（或者以其他途径移送 的违法案件等），予以审查，决定是否立案。</w:t>
            </w:r>
          </w:p>
          <w:p>
            <w:pPr>
              <w:pStyle w:val="3"/>
              <w:spacing w:before="16" w:line="241" w:lineRule="auto"/>
              <w:ind w:left="41" w:right="35" w:hanging="11"/>
              <w:jc w:val="both"/>
              <w:rPr>
                <w:b w:val="0"/>
                <w:bCs w:val="0"/>
              </w:rPr>
            </w:pPr>
            <w:r>
              <w:rPr>
                <w:b w:val="0"/>
                <w:bCs w:val="0"/>
                <w:spacing w:val="7"/>
              </w:rPr>
              <w:t>2.调查责任：对立案的案件，指定专人负责，及时调查取证</w:t>
            </w:r>
            <w:r>
              <w:rPr>
                <w:b w:val="0"/>
                <w:bCs w:val="0"/>
                <w:spacing w:val="6"/>
              </w:rPr>
              <w:t>，与当事人有直接利害关系的应当</w:t>
            </w:r>
            <w:r>
              <w:rPr>
                <w:b w:val="0"/>
                <w:bCs w:val="0"/>
              </w:rPr>
              <w:t xml:space="preserve">   </w:t>
            </w:r>
            <w:r>
              <w:rPr>
                <w:b w:val="0"/>
                <w:bCs w:val="0"/>
                <w:spacing w:val="7"/>
              </w:rPr>
              <w:t>回避，执法人员不得少于2人，调查时应出示执法证件，听取</w:t>
            </w:r>
            <w:r>
              <w:rPr>
                <w:b w:val="0"/>
                <w:bCs w:val="0"/>
                <w:spacing w:val="6"/>
              </w:rPr>
              <w:t>当事人辩解陈述并作记录。执法人</w:t>
            </w:r>
            <w:r>
              <w:rPr>
                <w:b w:val="0"/>
                <w:bCs w:val="0"/>
              </w:rPr>
              <w:t xml:space="preserve"> </w:t>
            </w:r>
            <w:r>
              <w:rPr>
                <w:b w:val="0"/>
                <w:bCs w:val="0"/>
                <w:spacing w:val="4"/>
              </w:rPr>
              <w:t>员应保守有关秘密。</w:t>
            </w:r>
          </w:p>
          <w:p>
            <w:pPr>
              <w:pStyle w:val="3"/>
              <w:spacing w:before="16"/>
              <w:ind w:left="34" w:right="184"/>
              <w:jc w:val="both"/>
              <w:rPr>
                <w:b w:val="0"/>
                <w:bCs w:val="0"/>
              </w:rPr>
            </w:pPr>
            <w:r>
              <w:rPr>
                <w:b w:val="0"/>
                <w:bCs w:val="0"/>
                <w:spacing w:val="7"/>
              </w:rPr>
              <w:t>3.审查责任：审核检查结果，对认定检查结论的事实、证据、</w:t>
            </w:r>
            <w:r>
              <w:rPr>
                <w:b w:val="0"/>
                <w:bCs w:val="0"/>
                <w:spacing w:val="6"/>
              </w:rPr>
              <w:t>检查取证程序、法律适用、处罚</w:t>
            </w:r>
            <w:r>
              <w:rPr>
                <w:b w:val="0"/>
                <w:bCs w:val="0"/>
              </w:rPr>
              <w:t xml:space="preserve"> </w:t>
            </w:r>
            <w:r>
              <w:rPr>
                <w:b w:val="0"/>
                <w:bCs w:val="0"/>
                <w:spacing w:val="6"/>
              </w:rPr>
              <w:t>种类和幅度、被检查单位陈述和申辩理由等方面进行审查</w:t>
            </w:r>
            <w:r>
              <w:rPr>
                <w:b w:val="0"/>
                <w:bCs w:val="0"/>
                <w:spacing w:val="5"/>
              </w:rPr>
              <w:t>，提出处理意见（主要证据不足时，</w:t>
            </w:r>
            <w:r>
              <w:rPr>
                <w:b w:val="0"/>
                <w:bCs w:val="0"/>
              </w:rPr>
              <w:t xml:space="preserve"> </w:t>
            </w:r>
            <w:r>
              <w:rPr>
                <w:b w:val="0"/>
                <w:bCs w:val="0"/>
                <w:spacing w:val="5"/>
              </w:rPr>
              <w:t>以适当方式补充调查）</w:t>
            </w:r>
          </w:p>
          <w:p>
            <w:pPr>
              <w:pStyle w:val="3"/>
              <w:spacing w:before="16" w:line="238" w:lineRule="auto"/>
              <w:ind w:left="34" w:right="184" w:hanging="5"/>
              <w:jc w:val="both"/>
              <w:rPr>
                <w:b w:val="0"/>
                <w:bCs w:val="0"/>
              </w:rPr>
            </w:pPr>
            <w:r>
              <w:rPr>
                <w:b w:val="0"/>
                <w:bCs w:val="0"/>
                <w:spacing w:val="7"/>
              </w:rPr>
              <w:t>4.告知责任：作出行政处罚决定前，应制作《</w:t>
            </w:r>
            <w:r>
              <w:rPr>
                <w:b w:val="0"/>
                <w:bCs w:val="0"/>
                <w:spacing w:val="6"/>
              </w:rPr>
              <w:t>行政处罚通知书》送达当事人，告知违法事实及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1" w:line="236" w:lineRule="auto"/>
              <w:ind w:left="34" w:right="184"/>
              <w:jc w:val="both"/>
              <w:rPr>
                <w:b w:val="0"/>
                <w:bCs w:val="0"/>
              </w:rPr>
            </w:pPr>
            <w:r>
              <w:rPr>
                <w:b w:val="0"/>
                <w:bCs w:val="0"/>
                <w:spacing w:val="6"/>
              </w:rPr>
              <w:t>5.决策责任：做出重大行政处罚的，依照相关规定进行集体讨论，做出具体</w:t>
            </w:r>
            <w:r>
              <w:rPr>
                <w:b w:val="0"/>
                <w:bCs w:val="0"/>
                <w:spacing w:val="5"/>
              </w:rPr>
              <w:t>处罚内容的决策。</w:t>
            </w:r>
            <w:r>
              <w:rPr>
                <w:b w:val="0"/>
                <w:bCs w:val="0"/>
              </w:rPr>
              <w:t xml:space="preserve">  </w:t>
            </w:r>
            <w:r>
              <w:rPr>
                <w:b w:val="0"/>
                <w:bCs w:val="0"/>
                <w:spacing w:val="6"/>
              </w:rPr>
              <w:t>6.决定责任：制作行政处罚决定书，载明行政处罚告知、当事人陈述申辩或者听证情况等内容</w:t>
            </w:r>
          </w:p>
          <w:p>
            <w:pPr>
              <w:pStyle w:val="3"/>
              <w:spacing w:before="146" w:line="98" w:lineRule="exact"/>
              <w:ind w:left="53"/>
              <w:jc w:val="both"/>
              <w:rPr>
                <w:b w:val="0"/>
                <w:bCs w:val="0"/>
              </w:rPr>
            </w:pPr>
            <w:r>
              <w:rPr>
                <w:b w:val="0"/>
                <w:bCs w:val="0"/>
                <w:spacing w:val="-2"/>
                <w:position w:val="1"/>
              </w:rPr>
              <w:t>。</w:t>
            </w:r>
          </w:p>
          <w:p>
            <w:pPr>
              <w:pStyle w:val="3"/>
              <w:spacing w:before="30" w:line="210" w:lineRule="auto"/>
              <w:ind w:left="33"/>
              <w:jc w:val="both"/>
              <w:rPr>
                <w:b w:val="0"/>
                <w:bCs w:val="0"/>
              </w:rPr>
            </w:pPr>
            <w:r>
              <w:rPr>
                <w:b w:val="0"/>
                <w:bCs w:val="0"/>
                <w:spacing w:val="6"/>
              </w:rPr>
              <w:t>7.送达责任：行政处罚决定书按照法律规定的方式送达当事人。</w:t>
            </w:r>
          </w:p>
          <w:p>
            <w:pPr>
              <w:pStyle w:val="3"/>
              <w:spacing w:before="37" w:line="227" w:lineRule="auto"/>
              <w:ind w:left="34" w:right="1807" w:firstLine="4"/>
              <w:jc w:val="both"/>
              <w:rPr>
                <w:b w:val="0"/>
                <w:bCs w:val="0"/>
              </w:rPr>
            </w:pPr>
            <w:r>
              <w:rPr>
                <w:b w:val="0"/>
                <w:bCs w:val="0"/>
                <w:spacing w:val="5"/>
              </w:rPr>
              <w:t>8.执行责任：依照生效的行政处罚决定，执行责令改正、罚款等处罚项目。</w:t>
            </w:r>
            <w:r>
              <w:rPr>
                <w:b w:val="0"/>
                <w:bCs w:val="0"/>
                <w:spacing w:val="4"/>
              </w:rPr>
              <w:t xml:space="preserve"> 9.其他法律法规规章规定应履行的责任。</w:t>
            </w:r>
          </w:p>
        </w:tc>
      </w:tr>
    </w:tbl>
    <w:p>
      <w:pPr>
        <w:rPr>
          <w:rFonts w:ascii="Arial"/>
          <w:b w:val="0"/>
          <w:bCs w:val="0"/>
          <w:sz w:val="21"/>
        </w:rPr>
      </w:pPr>
    </w:p>
    <w:p>
      <w:pPr>
        <w:sectPr>
          <w:footerReference r:id="rId13" w:type="default"/>
          <w:pgSz w:w="23811" w:h="16839"/>
          <w:pgMar w:top="1431" w:right="1608" w:bottom="301" w:left="1643" w:header="0" w:footer="39" w:gutter="0"/>
          <w:cols w:space="720" w:num="1"/>
        </w:sectPr>
      </w:pPr>
    </w:p>
    <w:p>
      <w:pPr>
        <w:spacing w:before="12"/>
        <w:rPr>
          <w:b w:val="0"/>
          <w:bCs w:val="0"/>
        </w:rPr>
      </w:pPr>
    </w:p>
    <w:tbl>
      <w:tblPr>
        <w:tblW w:w="2053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right w:val="single" w:color="000000" w:sz="12"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left w:val="single" w:color="000000" w:sz="12" w:space="0"/>
              <w:right w:val="single" w:color="000000" w:sz="12"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left w:val="single" w:color="000000" w:sz="12" w:space="0"/>
              <w:right w:val="single" w:color="000000" w:sz="12" w:space="0"/>
            </w:tcBorders>
            <w:vAlign w:val="top"/>
          </w:tcPr>
          <w:p>
            <w:pPr>
              <w:pStyle w:val="3"/>
              <w:spacing w:before="181" w:line="219" w:lineRule="auto"/>
              <w:ind w:left="370"/>
              <w:rPr>
                <w:b w:val="0"/>
                <w:bCs w:val="0"/>
                <w:sz w:val="24"/>
                <w:szCs w:val="24"/>
              </w:rPr>
            </w:pPr>
            <w:r>
              <w:rPr>
                <w:b w:val="0"/>
                <w:bCs w:val="0"/>
                <w:spacing w:val="-4"/>
                <w:sz w:val="24"/>
                <w:szCs w:val="24"/>
              </w:rPr>
              <w:t>职权名称</w:t>
            </w:r>
          </w:p>
        </w:tc>
        <w:tc>
          <w:tcPr>
            <w:tcW w:w="8339" w:type="dxa"/>
            <w:tcBorders>
              <w:left w:val="single" w:color="000000" w:sz="12" w:space="0"/>
              <w:right w:val="single" w:color="000000" w:sz="12" w:space="0"/>
            </w:tcBorders>
            <w:vAlign w:val="top"/>
          </w:tcPr>
          <w:p>
            <w:pPr>
              <w:pStyle w:val="3"/>
              <w:spacing w:before="180" w:line="219" w:lineRule="auto"/>
              <w:ind w:left="3687"/>
              <w:rPr>
                <w:b w:val="0"/>
                <w:bCs w:val="0"/>
                <w:sz w:val="24"/>
                <w:szCs w:val="24"/>
              </w:rPr>
            </w:pPr>
            <w:r>
              <w:rPr>
                <w:b w:val="0"/>
                <w:bCs w:val="0"/>
                <w:spacing w:val="-4"/>
                <w:sz w:val="24"/>
                <w:szCs w:val="24"/>
              </w:rPr>
              <w:t>职权依据</w:t>
            </w:r>
          </w:p>
        </w:tc>
        <w:tc>
          <w:tcPr>
            <w:tcW w:w="952" w:type="dxa"/>
            <w:tcBorders>
              <w:left w:val="single" w:color="000000" w:sz="12" w:space="0"/>
              <w:right w:val="single" w:color="000000" w:sz="12"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left w:val="single" w:color="000000" w:sz="12" w:space="0"/>
            </w:tcBorders>
            <w:vAlign w:val="top"/>
          </w:tcPr>
          <w:p>
            <w:pPr>
              <w:pStyle w:val="3"/>
              <w:spacing w:before="181" w:line="219" w:lineRule="auto"/>
              <w:ind w:left="3703"/>
              <w:rPr>
                <w:b w:val="0"/>
                <w:bCs w:val="0"/>
                <w:sz w:val="24"/>
                <w:szCs w:val="24"/>
              </w:rPr>
            </w:pPr>
            <w:r>
              <w:rPr>
                <w:b w:val="0"/>
                <w:bCs w:val="0"/>
                <w:spacing w:val="-6"/>
                <w:sz w:val="24"/>
                <w:szCs w:val="24"/>
              </w:rPr>
              <w:t>责任事项</w:t>
            </w:r>
          </w:p>
        </w:tc>
      </w:tr>
      <w:tr>
        <w:trPr>
          <w:trHeight w:val="13361" w:hRule="atLeast"/>
        </w:trPr>
        <w:tc>
          <w:tcPr>
            <w:tcW w:w="535" w:type="dxa"/>
            <w:tcBorders>
              <w:right w:val="single" w:color="000000" w:sz="12" w:space="0"/>
            </w:tcBorders>
            <w:vAlign w:val="top"/>
          </w:tcPr>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before="57" w:line="148" w:lineRule="exact"/>
              <w:ind w:left="161"/>
              <w:rPr>
                <w:b w:val="0"/>
                <w:bCs w:val="0"/>
                <w:sz w:val="19"/>
                <w:szCs w:val="19"/>
              </w:rPr>
            </w:pPr>
            <w:r>
              <w:rPr>
                <w:b w:val="0"/>
                <w:bCs w:val="0"/>
                <w:spacing w:val="1"/>
                <w:position w:val="2"/>
                <w:sz w:val="19"/>
                <w:szCs w:val="19"/>
              </w:rPr>
              <w:t>29</w:t>
            </w:r>
          </w:p>
        </w:tc>
        <w:tc>
          <w:tcPr>
            <w:tcW w:w="635" w:type="dxa"/>
            <w:tcBorders>
              <w:left w:val="single" w:color="000000" w:sz="12" w:space="0"/>
              <w:right w:val="single" w:color="000000" w:sz="12" w:space="0"/>
            </w:tcBorders>
            <w:vAlign w:val="top"/>
          </w:tcPr>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pStyle w:val="3"/>
              <w:spacing w:before="61"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left w:val="single" w:color="000000" w:sz="12" w:space="0"/>
              <w:right w:val="single" w:color="000000" w:sz="12" w:space="0"/>
            </w:tcBorders>
            <w:vAlign w:val="top"/>
          </w:tcPr>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pStyle w:val="3"/>
              <w:spacing w:before="62" w:line="236" w:lineRule="auto"/>
              <w:ind w:left="55" w:right="53"/>
              <w:jc w:val="both"/>
              <w:rPr>
                <w:b w:val="0"/>
                <w:bCs w:val="0"/>
              </w:rPr>
            </w:pPr>
            <w:r>
              <w:rPr>
                <w:b w:val="0"/>
                <w:bCs w:val="0"/>
                <w:spacing w:val="6"/>
              </w:rPr>
              <w:t>对政府采购代理机</w:t>
            </w:r>
            <w:r>
              <w:rPr>
                <w:b w:val="0"/>
                <w:bCs w:val="0"/>
              </w:rPr>
              <w:t xml:space="preserve"> </w:t>
            </w:r>
            <w:r>
              <w:rPr>
                <w:b w:val="0"/>
                <w:bCs w:val="0"/>
                <w:spacing w:val="5"/>
              </w:rPr>
              <w:t>构采购过程中有违</w:t>
            </w:r>
            <w:r>
              <w:rPr>
                <w:b w:val="0"/>
                <w:bCs w:val="0"/>
                <w:spacing w:val="6"/>
              </w:rPr>
              <w:t xml:space="preserve"> </w:t>
            </w:r>
            <w:r>
              <w:rPr>
                <w:b w:val="0"/>
                <w:bCs w:val="0"/>
                <w:spacing w:val="5"/>
              </w:rPr>
              <w:t>法行为的行政处罚</w:t>
            </w:r>
          </w:p>
        </w:tc>
        <w:tc>
          <w:tcPr>
            <w:tcW w:w="8339" w:type="dxa"/>
            <w:tcBorders>
              <w:left w:val="single" w:color="000000" w:sz="12" w:space="0"/>
              <w:right w:val="single" w:color="000000" w:sz="12" w:space="0"/>
            </w:tcBorders>
            <w:vAlign w:val="center"/>
          </w:tcPr>
          <w:p>
            <w:pPr>
              <w:pStyle w:val="3"/>
              <w:spacing w:before="169" w:line="227" w:lineRule="auto"/>
              <w:jc w:val="both"/>
              <w:rPr>
                <w:b w:val="0"/>
                <w:bCs w:val="0"/>
              </w:rPr>
            </w:pPr>
            <w:r>
              <w:rPr>
                <w:b w:val="0"/>
                <w:bCs w:val="0"/>
                <w:spacing w:val="6"/>
              </w:rPr>
              <w:t>【法律】 《中华人民共和国政府采购法》（2002年主席令第68号公布，2014年主席令第1</w:t>
            </w:r>
            <w:r>
              <w:rPr>
                <w:b w:val="0"/>
                <w:bCs w:val="0"/>
                <w:spacing w:val="5"/>
              </w:rPr>
              <w:t>4号修</w:t>
            </w:r>
          </w:p>
          <w:p>
            <w:pPr>
              <w:pStyle w:val="3"/>
              <w:spacing w:before="13" w:line="231" w:lineRule="auto"/>
              <w:ind w:left="3970"/>
              <w:jc w:val="both"/>
              <w:rPr>
                <w:b w:val="0"/>
                <w:bCs w:val="0"/>
              </w:rPr>
            </w:pPr>
            <w:r>
              <w:rPr>
                <w:b w:val="0"/>
                <w:bCs w:val="0"/>
                <w:spacing w:val="-3"/>
              </w:rPr>
              <w:t>订）</w:t>
            </w:r>
          </w:p>
          <w:p>
            <w:pPr>
              <w:pStyle w:val="3"/>
              <w:spacing w:before="9" w:line="227" w:lineRule="auto"/>
              <w:ind w:left="87"/>
              <w:jc w:val="both"/>
              <w:rPr>
                <w:b w:val="0"/>
                <w:bCs w:val="0"/>
              </w:rPr>
            </w:pPr>
            <w:r>
              <w:rPr>
                <w:b w:val="0"/>
                <w:bCs w:val="0"/>
                <w:spacing w:val="7"/>
              </w:rPr>
              <w:t>第七十一条：采购人、采购代理机构有下列情形之一的，责令限期改正，</w:t>
            </w:r>
            <w:r>
              <w:rPr>
                <w:b w:val="0"/>
                <w:bCs w:val="0"/>
                <w:spacing w:val="6"/>
              </w:rPr>
              <w:t>给予警告，可以并处</w:t>
            </w:r>
          </w:p>
          <w:p>
            <w:pPr>
              <w:pStyle w:val="3"/>
              <w:spacing w:before="14" w:line="227" w:lineRule="auto"/>
              <w:ind w:left="196"/>
              <w:jc w:val="both"/>
              <w:rPr>
                <w:b w:val="0"/>
                <w:bCs w:val="0"/>
              </w:rPr>
            </w:pPr>
            <w:r>
              <w:rPr>
                <w:b w:val="0"/>
                <w:bCs w:val="0"/>
                <w:spacing w:val="6"/>
              </w:rPr>
              <w:t>罚款，对直接负责的主管人员和其他直接责任人员，</w:t>
            </w:r>
            <w:r>
              <w:rPr>
                <w:b w:val="0"/>
                <w:bCs w:val="0"/>
                <w:spacing w:val="-57"/>
              </w:rPr>
              <w:t xml:space="preserve"> </w:t>
            </w:r>
            <w:r>
              <w:rPr>
                <w:b w:val="0"/>
                <w:bCs w:val="0"/>
                <w:spacing w:val="6"/>
              </w:rPr>
              <w:t>由</w:t>
            </w:r>
            <w:r>
              <w:rPr>
                <w:b w:val="0"/>
                <w:bCs w:val="0"/>
                <w:spacing w:val="5"/>
              </w:rPr>
              <w:t>其行政主管部门或者有关机关给予处</w:t>
            </w:r>
          </w:p>
          <w:p>
            <w:pPr>
              <w:pStyle w:val="3"/>
              <w:spacing w:before="13" w:line="227" w:lineRule="auto"/>
              <w:ind w:left="84"/>
              <w:jc w:val="both"/>
              <w:rPr>
                <w:b w:val="0"/>
                <w:bCs w:val="0"/>
              </w:rPr>
            </w:pPr>
            <w:r>
              <w:rPr>
                <w:b w:val="0"/>
                <w:bCs w:val="0"/>
                <w:spacing w:val="4"/>
              </w:rPr>
              <w:t>分，并予通报:</w:t>
            </w:r>
            <w:r>
              <w:rPr>
                <w:b w:val="0"/>
                <w:bCs w:val="0"/>
                <w:spacing w:val="60"/>
              </w:rPr>
              <w:t xml:space="preserve"> </w:t>
            </w:r>
            <w:r>
              <w:rPr>
                <w:b w:val="0"/>
                <w:bCs w:val="0"/>
                <w:spacing w:val="4"/>
              </w:rPr>
              <w:t>(一)应当采用公开招标方式而擅自采用其他方式采购的;</w:t>
            </w:r>
            <w:r>
              <w:rPr>
                <w:b w:val="0"/>
                <w:bCs w:val="0"/>
                <w:spacing w:val="50"/>
              </w:rPr>
              <w:t xml:space="preserve"> </w:t>
            </w:r>
            <w:r>
              <w:rPr>
                <w:b w:val="0"/>
                <w:bCs w:val="0"/>
                <w:spacing w:val="4"/>
              </w:rPr>
              <w:t>(二)擅自提高采购标</w:t>
            </w:r>
          </w:p>
          <w:p>
            <w:pPr>
              <w:pStyle w:val="3"/>
              <w:spacing w:before="13" w:line="227" w:lineRule="auto"/>
              <w:ind w:left="84"/>
              <w:jc w:val="both"/>
              <w:rPr>
                <w:b w:val="0"/>
                <w:bCs w:val="0"/>
              </w:rPr>
            </w:pPr>
            <w:r>
              <w:rPr>
                <w:b w:val="0"/>
                <w:bCs w:val="0"/>
                <w:spacing w:val="4"/>
              </w:rPr>
              <w:t>准的;</w:t>
            </w:r>
            <w:r>
              <w:rPr>
                <w:b w:val="0"/>
                <w:bCs w:val="0"/>
                <w:spacing w:val="61"/>
              </w:rPr>
              <w:t xml:space="preserve"> </w:t>
            </w:r>
            <w:r>
              <w:rPr>
                <w:b w:val="0"/>
                <w:bCs w:val="0"/>
                <w:spacing w:val="4"/>
              </w:rPr>
              <w:t>(三)以不合理的条件对供应商实行差别待遇或者歧视待遇的;</w:t>
            </w:r>
            <w:r>
              <w:rPr>
                <w:b w:val="0"/>
                <w:bCs w:val="0"/>
                <w:spacing w:val="49"/>
              </w:rPr>
              <w:t xml:space="preserve"> </w:t>
            </w:r>
            <w:r>
              <w:rPr>
                <w:b w:val="0"/>
                <w:bCs w:val="0"/>
                <w:spacing w:val="4"/>
              </w:rPr>
              <w:t>(四)在招标采购过程中与</w:t>
            </w:r>
          </w:p>
          <w:p>
            <w:pPr>
              <w:pStyle w:val="3"/>
              <w:spacing w:before="13" w:line="227" w:lineRule="auto"/>
              <w:ind w:left="36"/>
              <w:jc w:val="both"/>
              <w:rPr>
                <w:b w:val="0"/>
                <w:bCs w:val="0"/>
              </w:rPr>
            </w:pPr>
            <w:r>
              <w:rPr>
                <w:b w:val="0"/>
                <w:bCs w:val="0"/>
                <w:spacing w:val="5"/>
              </w:rPr>
              <w:t>投标人进行协商谈判的;</w:t>
            </w:r>
            <w:r>
              <w:rPr>
                <w:b w:val="0"/>
                <w:bCs w:val="0"/>
                <w:spacing w:val="67"/>
              </w:rPr>
              <w:t xml:space="preserve"> </w:t>
            </w:r>
            <w:r>
              <w:rPr>
                <w:b w:val="0"/>
                <w:bCs w:val="0"/>
                <w:spacing w:val="5"/>
              </w:rPr>
              <w:t>(五)中标、成交通知书发出后不与中标、成交供应商签订采购合同的;</w:t>
            </w:r>
          </w:p>
          <w:p>
            <w:pPr>
              <w:pStyle w:val="3"/>
              <w:spacing w:before="23" w:line="239" w:lineRule="auto"/>
              <w:ind w:left="31" w:right="14" w:firstLine="91"/>
              <w:jc w:val="both"/>
              <w:rPr>
                <w:b w:val="0"/>
                <w:bCs w:val="0"/>
              </w:rPr>
            </w:pPr>
            <w:r>
              <w:rPr>
                <w:b w:val="0"/>
                <w:bCs w:val="0"/>
                <w:spacing w:val="6"/>
              </w:rPr>
              <w:t>(六)拒绝有关部门依法实施监督检查的。第七十二条：采购人、采购代理机构</w:t>
            </w:r>
            <w:r>
              <w:rPr>
                <w:b w:val="0"/>
                <w:bCs w:val="0"/>
                <w:spacing w:val="5"/>
              </w:rPr>
              <w:t>及其工作人员有</w:t>
            </w:r>
            <w:r>
              <w:rPr>
                <w:b w:val="0"/>
                <w:bCs w:val="0"/>
              </w:rPr>
              <w:t xml:space="preserve">  </w:t>
            </w:r>
            <w:r>
              <w:rPr>
                <w:b w:val="0"/>
                <w:bCs w:val="0"/>
                <w:spacing w:val="7"/>
              </w:rPr>
              <w:t>下列情形之一，构成犯罪的，依法追究刑事责任;尚不构成犯罪的</w:t>
            </w:r>
            <w:r>
              <w:rPr>
                <w:b w:val="0"/>
                <w:bCs w:val="0"/>
                <w:spacing w:val="6"/>
              </w:rPr>
              <w:t>，处以罚款，有违法所得的，</w:t>
            </w:r>
            <w:r>
              <w:rPr>
                <w:b w:val="0"/>
                <w:bCs w:val="0"/>
              </w:rPr>
              <w:t xml:space="preserve">  </w:t>
            </w:r>
            <w:r>
              <w:rPr>
                <w:b w:val="0"/>
                <w:bCs w:val="0"/>
                <w:spacing w:val="7"/>
              </w:rPr>
              <w:t>并处没收违法所得，属于国家机关工作人员的，依法给予行政处</w:t>
            </w:r>
            <w:r>
              <w:rPr>
                <w:b w:val="0"/>
                <w:bCs w:val="0"/>
                <w:spacing w:val="6"/>
              </w:rPr>
              <w:t>分:(一)与供应商或者采购代理</w:t>
            </w:r>
            <w:r>
              <w:rPr>
                <w:b w:val="0"/>
                <w:bCs w:val="0"/>
              </w:rPr>
              <w:t xml:space="preserve"> </w:t>
            </w:r>
            <w:r>
              <w:rPr>
                <w:b w:val="0"/>
                <w:bCs w:val="0"/>
                <w:spacing w:val="4"/>
              </w:rPr>
              <w:t>机构恶意串通的；</w:t>
            </w:r>
            <w:r>
              <w:rPr>
                <w:b w:val="0"/>
                <w:bCs w:val="0"/>
                <w:spacing w:val="70"/>
              </w:rPr>
              <w:t xml:space="preserve"> </w:t>
            </w:r>
            <w:r>
              <w:rPr>
                <w:b w:val="0"/>
                <w:bCs w:val="0"/>
                <w:spacing w:val="4"/>
              </w:rPr>
              <w:t>(二)在采购过程中接受贿赂或者获取其他不正当利益的;</w:t>
            </w:r>
            <w:r>
              <w:rPr>
                <w:b w:val="0"/>
                <w:bCs w:val="0"/>
                <w:spacing w:val="49"/>
              </w:rPr>
              <w:t xml:space="preserve"> </w:t>
            </w:r>
            <w:r>
              <w:rPr>
                <w:b w:val="0"/>
                <w:bCs w:val="0"/>
                <w:spacing w:val="4"/>
              </w:rPr>
              <w:t>(三)在有关部门依</w:t>
            </w:r>
            <w:r>
              <w:rPr>
                <w:b w:val="0"/>
                <w:bCs w:val="0"/>
              </w:rPr>
              <w:t xml:space="preserve"> </w:t>
            </w:r>
            <w:r>
              <w:rPr>
                <w:b w:val="0"/>
                <w:bCs w:val="0"/>
                <w:spacing w:val="7"/>
              </w:rPr>
              <w:t>法实施的监督检查中提供虚假情况的;  (四)开标前泄露标</w:t>
            </w:r>
            <w:r>
              <w:rPr>
                <w:b w:val="0"/>
                <w:bCs w:val="0"/>
                <w:spacing w:val="6"/>
              </w:rPr>
              <w:t>底的。第七十八条：采购代理机构在</w:t>
            </w:r>
            <w:r>
              <w:rPr>
                <w:b w:val="0"/>
                <w:bCs w:val="0"/>
              </w:rPr>
              <w:t xml:space="preserve"> </w:t>
            </w:r>
            <w:r>
              <w:rPr>
                <w:b w:val="0"/>
                <w:bCs w:val="0"/>
                <w:spacing w:val="8"/>
              </w:rPr>
              <w:t>代理政府采购业务中有违法行为的，按照有关法律规定处以罚款，可以在一至三年内禁止其代</w:t>
            </w:r>
            <w:r>
              <w:rPr>
                <w:b w:val="0"/>
                <w:bCs w:val="0"/>
                <w:spacing w:val="3"/>
              </w:rPr>
              <w:t xml:space="preserve">  </w:t>
            </w:r>
            <w:r>
              <w:rPr>
                <w:b w:val="0"/>
                <w:bCs w:val="0"/>
                <w:spacing w:val="7"/>
              </w:rPr>
              <w:t>理政府采购业务，构成犯罪的，依法追究刑事责任。【行政法规】 《中华人民共和国</w:t>
            </w:r>
            <w:r>
              <w:rPr>
                <w:b w:val="0"/>
                <w:bCs w:val="0"/>
                <w:spacing w:val="6"/>
              </w:rPr>
              <w:t>政府采购</w:t>
            </w:r>
            <w:r>
              <w:rPr>
                <w:b w:val="0"/>
                <w:bCs w:val="0"/>
              </w:rPr>
              <w:t xml:space="preserve"> </w:t>
            </w:r>
            <w:r>
              <w:rPr>
                <w:b w:val="0"/>
                <w:bCs w:val="0"/>
                <w:spacing w:val="10"/>
              </w:rPr>
              <w:t>法实施条例》（2014年国务院令第658号公</w:t>
            </w:r>
            <w:r>
              <w:rPr>
                <w:b w:val="0"/>
                <w:bCs w:val="0"/>
                <w:spacing w:val="9"/>
              </w:rPr>
              <w:t>布) 第六十六条:政府采购法第七十一条规定的罚</w:t>
            </w:r>
            <w:r>
              <w:rPr>
                <w:b w:val="0"/>
                <w:bCs w:val="0"/>
              </w:rPr>
              <w:t xml:space="preserve">   </w:t>
            </w:r>
            <w:r>
              <w:rPr>
                <w:b w:val="0"/>
                <w:bCs w:val="0"/>
                <w:spacing w:val="7"/>
              </w:rPr>
              <w:t>款，数额为10万元以下。政府采购法第七十二条规定</w:t>
            </w:r>
            <w:r>
              <w:rPr>
                <w:b w:val="0"/>
                <w:bCs w:val="0"/>
                <w:spacing w:val="6"/>
              </w:rPr>
              <w:t>的罚款，数额为5万元以上25万元以下。第</w:t>
            </w:r>
            <w:r>
              <w:rPr>
                <w:b w:val="0"/>
                <w:bCs w:val="0"/>
              </w:rPr>
              <w:t xml:space="preserve"> </w:t>
            </w:r>
            <w:r>
              <w:rPr>
                <w:b w:val="0"/>
                <w:bCs w:val="0"/>
                <w:spacing w:val="6"/>
              </w:rPr>
              <w:t>六十七条:采购人有下列情形之一的，</w:t>
            </w:r>
            <w:r>
              <w:rPr>
                <w:b w:val="0"/>
                <w:bCs w:val="0"/>
                <w:spacing w:val="-54"/>
              </w:rPr>
              <w:t xml:space="preserve"> </w:t>
            </w:r>
            <w:r>
              <w:rPr>
                <w:b w:val="0"/>
                <w:bCs w:val="0"/>
                <w:spacing w:val="6"/>
              </w:rPr>
              <w:t>由财政部门责令限期改正，给予警告，对直接负责</w:t>
            </w:r>
            <w:r>
              <w:rPr>
                <w:b w:val="0"/>
                <w:bCs w:val="0"/>
                <w:spacing w:val="5"/>
              </w:rPr>
              <w:t>的主管</w:t>
            </w:r>
            <w:r>
              <w:rPr>
                <w:b w:val="0"/>
                <w:bCs w:val="0"/>
              </w:rPr>
              <w:t xml:space="preserve"> </w:t>
            </w:r>
            <w:r>
              <w:rPr>
                <w:b w:val="0"/>
                <w:bCs w:val="0"/>
                <w:spacing w:val="9"/>
              </w:rPr>
              <w:t>人员和其他直接责任人员依法给予处分，并予以通报</w:t>
            </w:r>
            <w:r>
              <w:rPr>
                <w:b w:val="0"/>
                <w:bCs w:val="0"/>
                <w:spacing w:val="-9"/>
              </w:rPr>
              <w:t>：（</w:t>
            </w:r>
            <w:r>
              <w:rPr>
                <w:b w:val="0"/>
                <w:bCs w:val="0"/>
                <w:spacing w:val="9"/>
              </w:rPr>
              <w:t>一）未按照规定编制政府采购实施计</w:t>
            </w:r>
            <w:r>
              <w:rPr>
                <w:b w:val="0"/>
                <w:bCs w:val="0"/>
              </w:rPr>
              <w:t xml:space="preserve">  </w:t>
            </w:r>
            <w:r>
              <w:rPr>
                <w:b w:val="0"/>
                <w:bCs w:val="0"/>
                <w:spacing w:val="9"/>
              </w:rPr>
              <w:t>划或者未按照规定将政府采购实施计划报本级人民政府财政部门备案</w:t>
            </w:r>
            <w:r>
              <w:rPr>
                <w:b w:val="0"/>
                <w:bCs w:val="0"/>
                <w:spacing w:val="-7"/>
              </w:rPr>
              <w:t>；（</w:t>
            </w:r>
            <w:r>
              <w:rPr>
                <w:b w:val="0"/>
                <w:bCs w:val="0"/>
                <w:spacing w:val="9"/>
              </w:rPr>
              <w:t>二）将</w:t>
            </w:r>
            <w:r>
              <w:rPr>
                <w:b w:val="0"/>
                <w:bCs w:val="0"/>
                <w:spacing w:val="8"/>
              </w:rPr>
              <w:t>应当进行公开</w:t>
            </w:r>
            <w:r>
              <w:rPr>
                <w:b w:val="0"/>
                <w:bCs w:val="0"/>
              </w:rPr>
              <w:t xml:space="preserve">  </w:t>
            </w:r>
            <w:r>
              <w:rPr>
                <w:b w:val="0"/>
                <w:bCs w:val="0"/>
                <w:spacing w:val="9"/>
              </w:rPr>
              <w:t>招标的项目化整为零或者以其他任何方式规避公开招标</w:t>
            </w:r>
            <w:r>
              <w:rPr>
                <w:b w:val="0"/>
                <w:bCs w:val="0"/>
                <w:spacing w:val="-8"/>
              </w:rPr>
              <w:t>；（</w:t>
            </w:r>
            <w:r>
              <w:rPr>
                <w:b w:val="0"/>
                <w:bCs w:val="0"/>
                <w:spacing w:val="9"/>
              </w:rPr>
              <w:t>三）未按照规定在评标委员会</w:t>
            </w:r>
            <w:r>
              <w:rPr>
                <w:b w:val="0"/>
                <w:bCs w:val="0"/>
                <w:spacing w:val="8"/>
              </w:rPr>
              <w:t>、竞</w:t>
            </w:r>
            <w:r>
              <w:rPr>
                <w:b w:val="0"/>
                <w:bCs w:val="0"/>
              </w:rPr>
              <w:t xml:space="preserve">  </w:t>
            </w:r>
            <w:r>
              <w:rPr>
                <w:b w:val="0"/>
                <w:bCs w:val="0"/>
                <w:spacing w:val="9"/>
              </w:rPr>
              <w:t>争性谈判小组或者询价小组推荐的中标或者成交候选人中确定中标或者成交供应商</w:t>
            </w:r>
            <w:r>
              <w:rPr>
                <w:b w:val="0"/>
                <w:bCs w:val="0"/>
                <w:spacing w:val="-8"/>
              </w:rPr>
              <w:t>；（</w:t>
            </w:r>
            <w:r>
              <w:rPr>
                <w:b w:val="0"/>
                <w:bCs w:val="0"/>
                <w:spacing w:val="9"/>
              </w:rPr>
              <w:t>四</w:t>
            </w:r>
            <w:r>
              <w:rPr>
                <w:b w:val="0"/>
                <w:bCs w:val="0"/>
                <w:spacing w:val="8"/>
              </w:rPr>
              <w:t>）未</w:t>
            </w:r>
            <w:r>
              <w:rPr>
                <w:b w:val="0"/>
                <w:bCs w:val="0"/>
              </w:rPr>
              <w:t xml:space="preserve">  </w:t>
            </w:r>
            <w:r>
              <w:rPr>
                <w:b w:val="0"/>
                <w:bCs w:val="0"/>
                <w:spacing w:val="7"/>
              </w:rPr>
              <w:t>按照采购文件确定的事项签订政府采购合同;（五）政府采购合同履行中追加与合同标</w:t>
            </w:r>
            <w:r>
              <w:rPr>
                <w:b w:val="0"/>
                <w:bCs w:val="0"/>
                <w:spacing w:val="6"/>
              </w:rPr>
              <w:t>的相同的</w:t>
            </w:r>
            <w:r>
              <w:rPr>
                <w:b w:val="0"/>
                <w:bCs w:val="0"/>
              </w:rPr>
              <w:t xml:space="preserve"> </w:t>
            </w:r>
            <w:r>
              <w:rPr>
                <w:b w:val="0"/>
                <w:bCs w:val="0"/>
                <w:spacing w:val="7"/>
              </w:rPr>
              <w:t>货物、工程或者服务的采购金额超过原合同采购金额10%</w:t>
            </w:r>
            <w:r>
              <w:rPr>
                <w:b w:val="0"/>
                <w:bCs w:val="0"/>
              </w:rPr>
              <w:t>；（</w:t>
            </w:r>
            <w:r>
              <w:rPr>
                <w:b w:val="0"/>
                <w:bCs w:val="0"/>
                <w:spacing w:val="7"/>
              </w:rPr>
              <w:t>六）擅自变更、中止或者终止政府</w:t>
            </w:r>
            <w:r>
              <w:rPr>
                <w:b w:val="0"/>
                <w:bCs w:val="0"/>
                <w:spacing w:val="1"/>
              </w:rPr>
              <w:t xml:space="preserve"> </w:t>
            </w:r>
            <w:r>
              <w:rPr>
                <w:b w:val="0"/>
                <w:bCs w:val="0"/>
                <w:spacing w:val="10"/>
              </w:rPr>
              <w:t>采购合同</w:t>
            </w:r>
            <w:r>
              <w:rPr>
                <w:b w:val="0"/>
                <w:bCs w:val="0"/>
                <w:spacing w:val="-8"/>
              </w:rPr>
              <w:t>；（</w:t>
            </w:r>
            <w:r>
              <w:rPr>
                <w:b w:val="0"/>
                <w:bCs w:val="0"/>
                <w:spacing w:val="10"/>
              </w:rPr>
              <w:t>七）未按照规定公告政府采购合同</w:t>
            </w:r>
            <w:r>
              <w:rPr>
                <w:b w:val="0"/>
                <w:bCs w:val="0"/>
                <w:spacing w:val="-8"/>
              </w:rPr>
              <w:t>；（</w:t>
            </w:r>
            <w:r>
              <w:rPr>
                <w:b w:val="0"/>
                <w:bCs w:val="0"/>
                <w:spacing w:val="10"/>
              </w:rPr>
              <w:t>八）未按照规定时间将政府采购</w:t>
            </w:r>
            <w:r>
              <w:rPr>
                <w:b w:val="0"/>
                <w:bCs w:val="0"/>
                <w:spacing w:val="9"/>
              </w:rPr>
              <w:t>合同副本</w:t>
            </w:r>
            <w:r>
              <w:rPr>
                <w:b w:val="0"/>
                <w:bCs w:val="0"/>
              </w:rPr>
              <w:t xml:space="preserve">  </w:t>
            </w:r>
            <w:r>
              <w:rPr>
                <w:b w:val="0"/>
                <w:bCs w:val="0"/>
                <w:spacing w:val="7"/>
              </w:rPr>
              <w:t>报本级人民政府财政部门和有关部门备案。第六十八条:采购人、采购代理机构有</w:t>
            </w:r>
            <w:r>
              <w:rPr>
                <w:b w:val="0"/>
                <w:bCs w:val="0"/>
                <w:spacing w:val="6"/>
              </w:rPr>
              <w:t>下列情形之一</w:t>
            </w:r>
            <w:r>
              <w:rPr>
                <w:b w:val="0"/>
                <w:bCs w:val="0"/>
              </w:rPr>
              <w:t xml:space="preserve"> </w:t>
            </w:r>
            <w:r>
              <w:rPr>
                <w:b w:val="0"/>
                <w:bCs w:val="0"/>
                <w:spacing w:val="9"/>
              </w:rPr>
              <w:t>的，依照政府采购法第七十一条、第七十八条的规定追究法律责任</w:t>
            </w:r>
            <w:r>
              <w:rPr>
                <w:b w:val="0"/>
                <w:bCs w:val="0"/>
                <w:spacing w:val="-7"/>
              </w:rPr>
              <w:t>：（</w:t>
            </w:r>
            <w:r>
              <w:rPr>
                <w:b w:val="0"/>
                <w:bCs w:val="0"/>
                <w:spacing w:val="9"/>
              </w:rPr>
              <w:t>一）未依</w:t>
            </w:r>
            <w:r>
              <w:rPr>
                <w:b w:val="0"/>
                <w:bCs w:val="0"/>
                <w:spacing w:val="8"/>
              </w:rPr>
              <w:t>照政府采购法</w:t>
            </w:r>
            <w:r>
              <w:rPr>
                <w:b w:val="0"/>
                <w:bCs w:val="0"/>
              </w:rPr>
              <w:t xml:space="preserve">  </w:t>
            </w:r>
            <w:r>
              <w:rPr>
                <w:b w:val="0"/>
                <w:bCs w:val="0"/>
                <w:spacing w:val="9"/>
              </w:rPr>
              <w:t>和本条例规定的方式实施采购</w:t>
            </w:r>
            <w:r>
              <w:rPr>
                <w:b w:val="0"/>
                <w:bCs w:val="0"/>
                <w:spacing w:val="-5"/>
              </w:rPr>
              <w:t>；（</w:t>
            </w:r>
            <w:r>
              <w:rPr>
                <w:b w:val="0"/>
                <w:bCs w:val="0"/>
                <w:spacing w:val="9"/>
              </w:rPr>
              <w:t>二）未依法在指定的媒体上发布政府采购项目信息</w:t>
            </w:r>
            <w:r>
              <w:rPr>
                <w:b w:val="0"/>
                <w:bCs w:val="0"/>
                <w:spacing w:val="-5"/>
              </w:rPr>
              <w:t>；（</w:t>
            </w:r>
            <w:r>
              <w:rPr>
                <w:b w:val="0"/>
                <w:bCs w:val="0"/>
                <w:spacing w:val="9"/>
              </w:rPr>
              <w:t>三）</w:t>
            </w:r>
            <w:r>
              <w:rPr>
                <w:b w:val="0"/>
                <w:bCs w:val="0"/>
                <w:spacing w:val="1"/>
              </w:rPr>
              <w:t xml:space="preserve">  </w:t>
            </w:r>
            <w:r>
              <w:rPr>
                <w:b w:val="0"/>
                <w:bCs w:val="0"/>
                <w:spacing w:val="9"/>
              </w:rPr>
              <w:t>未按照规定执行政府采购政策</w:t>
            </w:r>
            <w:r>
              <w:rPr>
                <w:b w:val="0"/>
                <w:bCs w:val="0"/>
                <w:spacing w:val="-8"/>
              </w:rPr>
              <w:t>；（</w:t>
            </w:r>
            <w:r>
              <w:rPr>
                <w:b w:val="0"/>
                <w:bCs w:val="0"/>
                <w:spacing w:val="9"/>
              </w:rPr>
              <w:t>四）违反本条例第十五条的规定导致无法组织对供应商</w:t>
            </w:r>
            <w:r>
              <w:rPr>
                <w:b w:val="0"/>
                <w:bCs w:val="0"/>
                <w:spacing w:val="8"/>
              </w:rPr>
              <w:t>履约</w:t>
            </w:r>
            <w:r>
              <w:rPr>
                <w:b w:val="0"/>
                <w:bCs w:val="0"/>
              </w:rPr>
              <w:t xml:space="preserve">  </w:t>
            </w:r>
            <w:r>
              <w:rPr>
                <w:b w:val="0"/>
                <w:bCs w:val="0"/>
                <w:spacing w:val="9"/>
              </w:rPr>
              <w:t>情况进行验收或者国家财产遭受损失</w:t>
            </w:r>
            <w:r>
              <w:rPr>
                <w:b w:val="0"/>
                <w:bCs w:val="0"/>
                <w:spacing w:val="-8"/>
              </w:rPr>
              <w:t>；（</w:t>
            </w:r>
            <w:r>
              <w:rPr>
                <w:b w:val="0"/>
                <w:bCs w:val="0"/>
                <w:spacing w:val="9"/>
              </w:rPr>
              <w:t>五）未依法从政府采购评审</w:t>
            </w:r>
            <w:r>
              <w:rPr>
                <w:b w:val="0"/>
                <w:bCs w:val="0"/>
                <w:spacing w:val="8"/>
              </w:rPr>
              <w:t>专家库中抽取评审专家；</w:t>
            </w:r>
          </w:p>
          <w:p>
            <w:pPr>
              <w:pStyle w:val="3"/>
              <w:spacing w:before="9" w:line="239" w:lineRule="auto"/>
              <w:ind w:left="35" w:right="19" w:firstLine="61"/>
              <w:jc w:val="both"/>
              <w:rPr>
                <w:b w:val="0"/>
                <w:bCs w:val="0"/>
              </w:rPr>
            </w:pPr>
            <w:r>
              <w:rPr>
                <w:b w:val="0"/>
                <w:bCs w:val="0"/>
                <w:spacing w:val="7"/>
              </w:rPr>
              <w:t>（六）非法干预采购评审活动</w:t>
            </w:r>
            <w:r>
              <w:rPr>
                <w:b w:val="0"/>
                <w:bCs w:val="0"/>
                <w:spacing w:val="-3"/>
              </w:rPr>
              <w:t>；（</w:t>
            </w:r>
            <w:r>
              <w:rPr>
                <w:b w:val="0"/>
                <w:bCs w:val="0"/>
                <w:spacing w:val="7"/>
              </w:rPr>
              <w:t>七）采用综合评分法时评审标准中的分值设置未与评审因素</w:t>
            </w:r>
            <w:r>
              <w:rPr>
                <w:b w:val="0"/>
                <w:bCs w:val="0"/>
              </w:rPr>
              <w:t xml:space="preserve">  </w:t>
            </w:r>
            <w:r>
              <w:rPr>
                <w:b w:val="0"/>
                <w:bCs w:val="0"/>
                <w:spacing w:val="10"/>
              </w:rPr>
              <w:t>的量化指标相对应</w:t>
            </w:r>
            <w:r>
              <w:rPr>
                <w:b w:val="0"/>
                <w:bCs w:val="0"/>
                <w:spacing w:val="-8"/>
              </w:rPr>
              <w:t>；（</w:t>
            </w:r>
            <w:r>
              <w:rPr>
                <w:b w:val="0"/>
                <w:bCs w:val="0"/>
                <w:spacing w:val="10"/>
              </w:rPr>
              <w:t>八）对供应商的询问、质疑逾期未作处理</w:t>
            </w:r>
            <w:r>
              <w:rPr>
                <w:b w:val="0"/>
                <w:bCs w:val="0"/>
                <w:spacing w:val="-8"/>
              </w:rPr>
              <w:t>；（</w:t>
            </w:r>
            <w:r>
              <w:rPr>
                <w:b w:val="0"/>
                <w:bCs w:val="0"/>
                <w:spacing w:val="9"/>
              </w:rPr>
              <w:t>九）通过对样品进行检测</w:t>
            </w:r>
            <w:r>
              <w:rPr>
                <w:b w:val="0"/>
                <w:bCs w:val="0"/>
                <w:spacing w:val="1"/>
              </w:rPr>
              <w:t xml:space="preserve">  </w:t>
            </w:r>
            <w:r>
              <w:rPr>
                <w:b w:val="0"/>
                <w:bCs w:val="0"/>
                <w:spacing w:val="9"/>
              </w:rPr>
              <w:t>、对供应商进行考察等方式改变评审结果</w:t>
            </w:r>
            <w:r>
              <w:rPr>
                <w:b w:val="0"/>
                <w:bCs w:val="0"/>
                <w:spacing w:val="-7"/>
              </w:rPr>
              <w:t>；（</w:t>
            </w:r>
            <w:r>
              <w:rPr>
                <w:b w:val="0"/>
                <w:bCs w:val="0"/>
                <w:spacing w:val="9"/>
              </w:rPr>
              <w:t>十）未按照规定组织对</w:t>
            </w:r>
            <w:r>
              <w:rPr>
                <w:b w:val="0"/>
                <w:bCs w:val="0"/>
                <w:spacing w:val="8"/>
              </w:rPr>
              <w:t>供应商履约情况进行验收</w:t>
            </w:r>
            <w:r>
              <w:rPr>
                <w:b w:val="0"/>
                <w:bCs w:val="0"/>
              </w:rPr>
              <w:t xml:space="preserve">  </w:t>
            </w:r>
            <w:r>
              <w:rPr>
                <w:b w:val="0"/>
                <w:bCs w:val="0"/>
                <w:spacing w:val="6"/>
              </w:rPr>
              <w:t>。 【部门规章】《政府采购货物和服务招标投标管理办法》（2017年财政部令第87号公布）第</w:t>
            </w:r>
            <w:r>
              <w:rPr>
                <w:b w:val="0"/>
                <w:bCs w:val="0"/>
                <w:spacing w:val="9"/>
              </w:rPr>
              <w:t xml:space="preserve"> </w:t>
            </w:r>
            <w:r>
              <w:rPr>
                <w:b w:val="0"/>
                <w:bCs w:val="0"/>
                <w:spacing w:val="6"/>
              </w:rPr>
              <w:t>七十七条:采购人有下列情形之一的，</w:t>
            </w:r>
            <w:r>
              <w:rPr>
                <w:b w:val="0"/>
                <w:bCs w:val="0"/>
                <w:spacing w:val="-54"/>
              </w:rPr>
              <w:t xml:space="preserve"> </w:t>
            </w:r>
            <w:r>
              <w:rPr>
                <w:b w:val="0"/>
                <w:bCs w:val="0"/>
                <w:spacing w:val="6"/>
              </w:rPr>
              <w:t>由财政部门责令限期改正；情节严</w:t>
            </w:r>
            <w:r>
              <w:rPr>
                <w:b w:val="0"/>
                <w:bCs w:val="0"/>
                <w:spacing w:val="5"/>
              </w:rPr>
              <w:t>重的，给予警告，对直</w:t>
            </w:r>
            <w:r>
              <w:rPr>
                <w:b w:val="0"/>
                <w:bCs w:val="0"/>
              </w:rPr>
              <w:t xml:space="preserve"> </w:t>
            </w:r>
            <w:r>
              <w:rPr>
                <w:b w:val="0"/>
                <w:bCs w:val="0"/>
                <w:spacing w:val="8"/>
              </w:rPr>
              <w:t>接负责的主管人员和其他直接责任人员由其行政主管部门或者有关机关依法给予处分，并予以</w:t>
            </w:r>
            <w:r>
              <w:rPr>
                <w:b w:val="0"/>
                <w:bCs w:val="0"/>
              </w:rPr>
              <w:t xml:space="preserve">  </w:t>
            </w:r>
            <w:r>
              <w:rPr>
                <w:b w:val="0"/>
                <w:bCs w:val="0"/>
                <w:spacing w:val="9"/>
              </w:rPr>
              <w:t>通报；涉嫌犯罪的，移送司法机关处理</w:t>
            </w:r>
            <w:r>
              <w:rPr>
                <w:b w:val="0"/>
                <w:bCs w:val="0"/>
                <w:spacing w:val="-6"/>
              </w:rPr>
              <w:t>：（</w:t>
            </w:r>
            <w:r>
              <w:rPr>
                <w:b w:val="0"/>
                <w:bCs w:val="0"/>
                <w:spacing w:val="9"/>
              </w:rPr>
              <w:t>一）未按照本办法的规定编制采购需求的</w:t>
            </w:r>
            <w:r>
              <w:rPr>
                <w:b w:val="0"/>
                <w:bCs w:val="0"/>
                <w:spacing w:val="-6"/>
              </w:rPr>
              <w:t>；（</w:t>
            </w:r>
            <w:r>
              <w:rPr>
                <w:b w:val="0"/>
                <w:bCs w:val="0"/>
                <w:spacing w:val="9"/>
              </w:rPr>
              <w:t>二）</w:t>
            </w:r>
            <w:r>
              <w:rPr>
                <w:b w:val="0"/>
                <w:bCs w:val="0"/>
                <w:spacing w:val="1"/>
              </w:rPr>
              <w:t xml:space="preserve">  </w:t>
            </w:r>
            <w:r>
              <w:rPr>
                <w:b w:val="0"/>
                <w:bCs w:val="0"/>
                <w:spacing w:val="10"/>
              </w:rPr>
              <w:t>违反本办法第六条第二款规定的</w:t>
            </w:r>
            <w:r>
              <w:rPr>
                <w:b w:val="0"/>
                <w:bCs w:val="0"/>
                <w:spacing w:val="-8"/>
              </w:rPr>
              <w:t>；（</w:t>
            </w:r>
            <w:r>
              <w:rPr>
                <w:b w:val="0"/>
                <w:bCs w:val="0"/>
                <w:spacing w:val="10"/>
              </w:rPr>
              <w:t>三）未在规定时间内确</w:t>
            </w:r>
            <w:r>
              <w:rPr>
                <w:b w:val="0"/>
                <w:bCs w:val="0"/>
                <w:spacing w:val="9"/>
              </w:rPr>
              <w:t>定中标人的</w:t>
            </w:r>
            <w:r>
              <w:rPr>
                <w:b w:val="0"/>
                <w:bCs w:val="0"/>
                <w:spacing w:val="-8"/>
              </w:rPr>
              <w:t>；（</w:t>
            </w:r>
            <w:r>
              <w:rPr>
                <w:b w:val="0"/>
                <w:bCs w:val="0"/>
                <w:spacing w:val="9"/>
              </w:rPr>
              <w:t>四）向中标人提出</w:t>
            </w:r>
            <w:r>
              <w:rPr>
                <w:b w:val="0"/>
                <w:bCs w:val="0"/>
                <w:spacing w:val="1"/>
              </w:rPr>
              <w:t xml:space="preserve">  </w:t>
            </w:r>
            <w:r>
              <w:rPr>
                <w:b w:val="0"/>
                <w:bCs w:val="0"/>
                <w:spacing w:val="6"/>
              </w:rPr>
              <w:t>不合理要求作为签订合同条件的。第七十八条:采购人、采购代理机构有</w:t>
            </w:r>
            <w:r>
              <w:rPr>
                <w:b w:val="0"/>
                <w:bCs w:val="0"/>
                <w:spacing w:val="5"/>
              </w:rPr>
              <w:t>下列情形之一的，</w:t>
            </w:r>
            <w:r>
              <w:rPr>
                <w:b w:val="0"/>
                <w:bCs w:val="0"/>
                <w:spacing w:val="-54"/>
              </w:rPr>
              <w:t xml:space="preserve"> </w:t>
            </w:r>
            <w:r>
              <w:rPr>
                <w:b w:val="0"/>
                <w:bCs w:val="0"/>
                <w:spacing w:val="5"/>
              </w:rPr>
              <w:t>由财</w:t>
            </w:r>
            <w:r>
              <w:rPr>
                <w:b w:val="0"/>
                <w:bCs w:val="0"/>
              </w:rPr>
              <w:t xml:space="preserve"> </w:t>
            </w:r>
            <w:r>
              <w:rPr>
                <w:b w:val="0"/>
                <w:bCs w:val="0"/>
                <w:spacing w:val="8"/>
              </w:rPr>
              <w:t>政部门责令限期改正，情节严重的，给予警告，对直接负责的主管人员和其</w:t>
            </w:r>
            <w:r>
              <w:rPr>
                <w:b w:val="0"/>
                <w:bCs w:val="0"/>
                <w:spacing w:val="7"/>
              </w:rPr>
              <w:t>他直接责任人员，</w:t>
            </w:r>
          </w:p>
          <w:p>
            <w:pPr>
              <w:pStyle w:val="3"/>
              <w:spacing w:before="9" w:line="239" w:lineRule="auto"/>
              <w:ind w:left="34" w:right="19" w:firstLine="76"/>
              <w:jc w:val="both"/>
              <w:rPr>
                <w:b w:val="0"/>
                <w:bCs w:val="0"/>
              </w:rPr>
            </w:pPr>
            <w:r>
              <w:rPr>
                <w:b w:val="0"/>
                <w:bCs w:val="0"/>
                <w:spacing w:val="6"/>
              </w:rPr>
              <w:t>由其行政主管部门或者有关机关给予处分，并予通报；采购代理机构有违法所得的，没收违法</w:t>
            </w:r>
            <w:r>
              <w:rPr>
                <w:b w:val="0"/>
                <w:bCs w:val="0"/>
                <w:spacing w:val="4"/>
              </w:rPr>
              <w:t xml:space="preserve">  </w:t>
            </w:r>
            <w:r>
              <w:rPr>
                <w:b w:val="0"/>
                <w:bCs w:val="0"/>
                <w:spacing w:val="7"/>
              </w:rPr>
              <w:t>所得，并可以处以不超过违法所得3倍、最高不超过3</w:t>
            </w:r>
            <w:r>
              <w:rPr>
                <w:b w:val="0"/>
                <w:bCs w:val="0"/>
                <w:spacing w:val="6"/>
              </w:rPr>
              <w:t>万元的罚款，没有违法所得的，可以处以1</w:t>
            </w:r>
            <w:r>
              <w:rPr>
                <w:b w:val="0"/>
                <w:bCs w:val="0"/>
              </w:rPr>
              <w:t xml:space="preserve"> </w:t>
            </w:r>
            <w:r>
              <w:rPr>
                <w:b w:val="0"/>
                <w:bCs w:val="0"/>
                <w:spacing w:val="11"/>
              </w:rPr>
              <w:t>万元以下的罚款</w:t>
            </w:r>
            <w:r>
              <w:rPr>
                <w:b w:val="0"/>
                <w:bCs w:val="0"/>
                <w:spacing w:val="-8"/>
              </w:rPr>
              <w:t>：（</w:t>
            </w:r>
            <w:r>
              <w:rPr>
                <w:b w:val="0"/>
                <w:bCs w:val="0"/>
                <w:spacing w:val="11"/>
              </w:rPr>
              <w:t>一）违反本办法第八条第二款规定的</w:t>
            </w:r>
            <w:r>
              <w:rPr>
                <w:b w:val="0"/>
                <w:bCs w:val="0"/>
                <w:spacing w:val="-8"/>
              </w:rPr>
              <w:t>；（</w:t>
            </w:r>
            <w:r>
              <w:rPr>
                <w:b w:val="0"/>
                <w:bCs w:val="0"/>
                <w:spacing w:val="11"/>
              </w:rPr>
              <w:t>二）设定</w:t>
            </w:r>
            <w:r>
              <w:rPr>
                <w:b w:val="0"/>
                <w:bCs w:val="0"/>
                <w:spacing w:val="10"/>
              </w:rPr>
              <w:t>最低限价的</w:t>
            </w:r>
            <w:r>
              <w:rPr>
                <w:b w:val="0"/>
                <w:bCs w:val="0"/>
                <w:spacing w:val="-8"/>
              </w:rPr>
              <w:t>；（</w:t>
            </w:r>
            <w:r>
              <w:rPr>
                <w:b w:val="0"/>
                <w:bCs w:val="0"/>
                <w:spacing w:val="10"/>
              </w:rPr>
              <w:t>三）未</w:t>
            </w:r>
            <w:r>
              <w:rPr>
                <w:b w:val="0"/>
                <w:bCs w:val="0"/>
              </w:rPr>
              <w:t xml:space="preserve">  </w:t>
            </w:r>
            <w:r>
              <w:rPr>
                <w:b w:val="0"/>
                <w:bCs w:val="0"/>
                <w:spacing w:val="9"/>
              </w:rPr>
              <w:t>按照规定进行资格预审或者资格审查的</w:t>
            </w:r>
            <w:r>
              <w:rPr>
                <w:b w:val="0"/>
                <w:bCs w:val="0"/>
                <w:spacing w:val="-6"/>
              </w:rPr>
              <w:t>；（</w:t>
            </w:r>
            <w:r>
              <w:rPr>
                <w:b w:val="0"/>
                <w:bCs w:val="0"/>
                <w:spacing w:val="9"/>
              </w:rPr>
              <w:t>四）违反本办法规定确定招标文件售价的</w:t>
            </w:r>
            <w:r>
              <w:rPr>
                <w:b w:val="0"/>
                <w:bCs w:val="0"/>
                <w:spacing w:val="-6"/>
              </w:rPr>
              <w:t>；（</w:t>
            </w:r>
            <w:r>
              <w:rPr>
                <w:b w:val="0"/>
                <w:bCs w:val="0"/>
                <w:spacing w:val="9"/>
              </w:rPr>
              <w:t>五）</w:t>
            </w:r>
            <w:r>
              <w:rPr>
                <w:b w:val="0"/>
                <w:bCs w:val="0"/>
                <w:spacing w:val="1"/>
              </w:rPr>
              <w:t xml:space="preserve">  </w:t>
            </w:r>
            <w:r>
              <w:rPr>
                <w:b w:val="0"/>
                <w:bCs w:val="0"/>
                <w:spacing w:val="10"/>
              </w:rPr>
              <w:t>未按规定对开标、评标活动进行全程录音录像的</w:t>
            </w:r>
            <w:r>
              <w:rPr>
                <w:b w:val="0"/>
                <w:bCs w:val="0"/>
                <w:spacing w:val="-8"/>
              </w:rPr>
              <w:t>；（</w:t>
            </w:r>
            <w:r>
              <w:rPr>
                <w:b w:val="0"/>
                <w:bCs w:val="0"/>
                <w:spacing w:val="10"/>
              </w:rPr>
              <w:t>六）擅自终止招标</w:t>
            </w:r>
            <w:r>
              <w:rPr>
                <w:b w:val="0"/>
                <w:bCs w:val="0"/>
                <w:spacing w:val="9"/>
              </w:rPr>
              <w:t>活动的</w:t>
            </w:r>
            <w:r>
              <w:rPr>
                <w:b w:val="0"/>
                <w:bCs w:val="0"/>
                <w:spacing w:val="-8"/>
              </w:rPr>
              <w:t>；（</w:t>
            </w:r>
            <w:r>
              <w:rPr>
                <w:b w:val="0"/>
                <w:bCs w:val="0"/>
                <w:spacing w:val="9"/>
              </w:rPr>
              <w:t>七）未按照</w:t>
            </w:r>
            <w:r>
              <w:rPr>
                <w:b w:val="0"/>
                <w:bCs w:val="0"/>
              </w:rPr>
              <w:t xml:space="preserve">  </w:t>
            </w:r>
            <w:r>
              <w:rPr>
                <w:b w:val="0"/>
                <w:bCs w:val="0"/>
                <w:spacing w:val="10"/>
              </w:rPr>
              <w:t>规定进行开标和组织评标的</w:t>
            </w:r>
            <w:r>
              <w:rPr>
                <w:b w:val="0"/>
                <w:bCs w:val="0"/>
                <w:spacing w:val="-7"/>
              </w:rPr>
              <w:t>；（</w:t>
            </w:r>
            <w:r>
              <w:rPr>
                <w:b w:val="0"/>
                <w:bCs w:val="0"/>
                <w:spacing w:val="10"/>
              </w:rPr>
              <w:t>八）未按照规定退还投标</w:t>
            </w:r>
            <w:r>
              <w:rPr>
                <w:b w:val="0"/>
                <w:bCs w:val="0"/>
                <w:spacing w:val="9"/>
              </w:rPr>
              <w:t>保证金的</w:t>
            </w:r>
            <w:r>
              <w:rPr>
                <w:b w:val="0"/>
                <w:bCs w:val="0"/>
                <w:spacing w:val="-7"/>
              </w:rPr>
              <w:t>；（</w:t>
            </w:r>
            <w:r>
              <w:rPr>
                <w:b w:val="0"/>
                <w:bCs w:val="0"/>
                <w:spacing w:val="9"/>
              </w:rPr>
              <w:t>九）违反本办法规定进</w:t>
            </w:r>
            <w:r>
              <w:rPr>
                <w:b w:val="0"/>
                <w:bCs w:val="0"/>
              </w:rPr>
              <w:t xml:space="preserve">  </w:t>
            </w:r>
            <w:r>
              <w:rPr>
                <w:b w:val="0"/>
                <w:bCs w:val="0"/>
                <w:spacing w:val="9"/>
              </w:rPr>
              <w:t>行重新评审或者重新组建评标委员会进行评标的</w:t>
            </w:r>
            <w:r>
              <w:rPr>
                <w:b w:val="0"/>
                <w:bCs w:val="0"/>
                <w:spacing w:val="-9"/>
              </w:rPr>
              <w:t>；（</w:t>
            </w:r>
            <w:r>
              <w:rPr>
                <w:b w:val="0"/>
                <w:bCs w:val="0"/>
                <w:spacing w:val="9"/>
              </w:rPr>
              <w:t>十）开标前泄露已获取招标文件</w:t>
            </w:r>
            <w:r>
              <w:rPr>
                <w:b w:val="0"/>
                <w:bCs w:val="0"/>
                <w:spacing w:val="8"/>
              </w:rPr>
              <w:t>的潜在投</w:t>
            </w:r>
            <w:r>
              <w:rPr>
                <w:b w:val="0"/>
                <w:bCs w:val="0"/>
              </w:rPr>
              <w:t xml:space="preserve">  </w:t>
            </w:r>
            <w:r>
              <w:rPr>
                <w:b w:val="0"/>
                <w:bCs w:val="0"/>
                <w:spacing w:val="9"/>
              </w:rPr>
              <w:t>标人的名称、数量或者其他可能影响公平竞争的有关招标投标情况</w:t>
            </w:r>
            <w:r>
              <w:rPr>
                <w:b w:val="0"/>
                <w:bCs w:val="0"/>
                <w:spacing w:val="8"/>
              </w:rPr>
              <w:t>的</w:t>
            </w:r>
            <w:r>
              <w:rPr>
                <w:b w:val="0"/>
                <w:bCs w:val="0"/>
                <w:spacing w:val="-7"/>
              </w:rPr>
              <w:t>；（</w:t>
            </w:r>
            <w:r>
              <w:rPr>
                <w:b w:val="0"/>
                <w:bCs w:val="0"/>
                <w:spacing w:val="8"/>
              </w:rPr>
              <w:t>十一）未妥善保存采</w:t>
            </w:r>
            <w:r>
              <w:rPr>
                <w:b w:val="0"/>
                <w:bCs w:val="0"/>
              </w:rPr>
              <w:t xml:space="preserve">  </w:t>
            </w:r>
            <w:r>
              <w:rPr>
                <w:b w:val="0"/>
                <w:bCs w:val="0"/>
                <w:spacing w:val="7"/>
              </w:rPr>
              <w:t>购文件的</w:t>
            </w:r>
            <w:r>
              <w:rPr>
                <w:b w:val="0"/>
                <w:bCs w:val="0"/>
                <w:spacing w:val="-2"/>
              </w:rPr>
              <w:t>；（</w:t>
            </w:r>
            <w:r>
              <w:rPr>
                <w:b w:val="0"/>
                <w:bCs w:val="0"/>
                <w:spacing w:val="7"/>
              </w:rPr>
              <w:t>十二）其他违反本办法规定的情形。【部门规章】 《政府采购质疑和投诉办法》</w:t>
            </w:r>
          </w:p>
          <w:p>
            <w:pPr>
              <w:pStyle w:val="3"/>
              <w:spacing w:before="13" w:line="236" w:lineRule="auto"/>
              <w:ind w:left="89" w:right="14" w:hanging="48"/>
              <w:jc w:val="both"/>
              <w:rPr>
                <w:b w:val="0"/>
                <w:bCs w:val="0"/>
              </w:rPr>
            </w:pPr>
            <w:r>
              <w:rPr>
                <w:b w:val="0"/>
                <w:bCs w:val="0"/>
                <w:spacing w:val="5"/>
              </w:rPr>
              <w:t>（2017年财政部第94号公布）第三十六条:采购人、采购代理机构有下列情形之一的，</w:t>
            </w:r>
            <w:r>
              <w:rPr>
                <w:b w:val="0"/>
                <w:bCs w:val="0"/>
                <w:spacing w:val="-43"/>
              </w:rPr>
              <w:t xml:space="preserve"> </w:t>
            </w:r>
            <w:r>
              <w:rPr>
                <w:b w:val="0"/>
                <w:bCs w:val="0"/>
                <w:spacing w:val="5"/>
              </w:rPr>
              <w:t>由财政部</w:t>
            </w:r>
            <w:r>
              <w:rPr>
                <w:b w:val="0"/>
                <w:bCs w:val="0"/>
              </w:rPr>
              <w:t xml:space="preserve"> </w:t>
            </w:r>
            <w:r>
              <w:rPr>
                <w:b w:val="0"/>
                <w:bCs w:val="0"/>
                <w:spacing w:val="6"/>
              </w:rPr>
              <w:t>门责令限期改正；情节严重的，给予警告，对直接负责的主管人员和其</w:t>
            </w:r>
            <w:r>
              <w:rPr>
                <w:b w:val="0"/>
                <w:bCs w:val="0"/>
                <w:spacing w:val="5"/>
              </w:rPr>
              <w:t>他直接责任人员，</w:t>
            </w:r>
            <w:r>
              <w:rPr>
                <w:b w:val="0"/>
                <w:bCs w:val="0"/>
                <w:spacing w:val="-56"/>
              </w:rPr>
              <w:t xml:space="preserve"> </w:t>
            </w:r>
            <w:r>
              <w:rPr>
                <w:b w:val="0"/>
                <w:bCs w:val="0"/>
                <w:spacing w:val="5"/>
              </w:rPr>
              <w:t>由其</w:t>
            </w:r>
            <w:r>
              <w:rPr>
                <w:b w:val="0"/>
                <w:bCs w:val="0"/>
              </w:rPr>
              <w:t xml:space="preserve">  </w:t>
            </w:r>
            <w:r>
              <w:rPr>
                <w:b w:val="0"/>
                <w:bCs w:val="0"/>
                <w:spacing w:val="8"/>
              </w:rPr>
              <w:t>行政主管部门或者有关机关给予处分，并予</w:t>
            </w:r>
            <w:r>
              <w:rPr>
                <w:b w:val="0"/>
                <w:bCs w:val="0"/>
                <w:spacing w:val="7"/>
              </w:rPr>
              <w:t>通报</w:t>
            </w:r>
            <w:r>
              <w:rPr>
                <w:b w:val="0"/>
                <w:bCs w:val="0"/>
                <w:spacing w:val="-9"/>
              </w:rPr>
              <w:t>：（</w:t>
            </w:r>
            <w:r>
              <w:rPr>
                <w:b w:val="0"/>
                <w:bCs w:val="0"/>
                <w:spacing w:val="7"/>
              </w:rPr>
              <w:t>一）拒收质疑供应商在法定质疑期内发出</w:t>
            </w:r>
          </w:p>
          <w:p>
            <w:pPr>
              <w:pStyle w:val="3"/>
              <w:spacing w:before="14" w:line="234" w:lineRule="auto"/>
              <w:ind w:left="2776" w:right="70" w:hanging="2673"/>
              <w:jc w:val="both"/>
              <w:rPr>
                <w:b w:val="0"/>
                <w:bCs w:val="0"/>
              </w:rPr>
            </w:pPr>
            <w:r>
              <w:rPr>
                <w:b w:val="0"/>
                <w:bCs w:val="0"/>
                <w:spacing w:val="8"/>
              </w:rPr>
              <w:t>的质疑函</w:t>
            </w:r>
            <w:r>
              <w:rPr>
                <w:b w:val="0"/>
                <w:bCs w:val="0"/>
                <w:spacing w:val="-8"/>
              </w:rPr>
              <w:t>；（</w:t>
            </w:r>
            <w:r>
              <w:rPr>
                <w:b w:val="0"/>
                <w:bCs w:val="0"/>
                <w:spacing w:val="8"/>
              </w:rPr>
              <w:t>二）对质疑不予答复或者答复与事实明显不符，并不能作出合理</w:t>
            </w:r>
            <w:r>
              <w:rPr>
                <w:b w:val="0"/>
                <w:bCs w:val="0"/>
                <w:spacing w:val="7"/>
              </w:rPr>
              <w:t>说明</w:t>
            </w:r>
            <w:r>
              <w:rPr>
                <w:b w:val="0"/>
                <w:bCs w:val="0"/>
                <w:spacing w:val="-8"/>
              </w:rPr>
              <w:t>；（</w:t>
            </w:r>
            <w:r>
              <w:rPr>
                <w:b w:val="0"/>
                <w:bCs w:val="0"/>
                <w:spacing w:val="7"/>
              </w:rPr>
              <w:t>三）拒</w:t>
            </w:r>
            <w:r>
              <w:rPr>
                <w:b w:val="0"/>
                <w:bCs w:val="0"/>
                <w:spacing w:val="3"/>
              </w:rPr>
              <w:t xml:space="preserve"> </w:t>
            </w:r>
            <w:r>
              <w:rPr>
                <w:b w:val="0"/>
                <w:bCs w:val="0"/>
                <w:spacing w:val="5"/>
              </w:rPr>
              <w:t>绝配合财政部门处理投诉事宜。</w:t>
            </w:r>
          </w:p>
        </w:tc>
        <w:tc>
          <w:tcPr>
            <w:tcW w:w="952" w:type="dxa"/>
            <w:tcBorders>
              <w:left w:val="single" w:color="000000" w:sz="12" w:space="0"/>
              <w:right w:val="single" w:color="000000" w:sz="12" w:space="0"/>
            </w:tcBorders>
            <w:vAlign w:val="top"/>
          </w:tcPr>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left w:val="single" w:color="000000" w:sz="12" w:space="0"/>
            </w:tcBorders>
            <w:vAlign w:val="center"/>
          </w:tcPr>
          <w:p>
            <w:pPr>
              <w:pStyle w:val="3"/>
              <w:spacing w:before="19" w:line="238" w:lineRule="auto"/>
              <w:ind w:left="34" w:right="136" w:hanging="4"/>
              <w:jc w:val="both"/>
              <w:rPr>
                <w:b w:val="0"/>
                <w:bCs w:val="0"/>
                <w:spacing w:val="6"/>
              </w:rPr>
            </w:pPr>
            <w:r>
              <w:rPr>
                <w:b w:val="0"/>
                <w:bCs w:val="0"/>
                <w:spacing w:val="6"/>
              </w:rPr>
              <w:t>1.立案责任：根据工作职责和计划，以及日常监督检查发现的线索或者群众举报的案件，予以审查，决定是否立案。</w:t>
            </w:r>
          </w:p>
          <w:p>
            <w:pPr>
              <w:pStyle w:val="3"/>
              <w:spacing w:before="19" w:line="238" w:lineRule="auto"/>
              <w:ind w:left="34" w:right="136" w:hanging="4"/>
              <w:jc w:val="both"/>
              <w:rPr>
                <w:b w:val="0"/>
                <w:bCs w:val="0"/>
              </w:rPr>
            </w:pPr>
            <w:r>
              <w:rPr>
                <w:b w:val="0"/>
                <w:bCs w:val="0"/>
                <w:spacing w:val="6"/>
              </w:rPr>
              <w:t>2.调查责任：财政部门对立案的案件，指定专人负责，及时组织调查取证</w:t>
            </w:r>
            <w:r>
              <w:rPr>
                <w:b w:val="0"/>
                <w:bCs w:val="0"/>
                <w:spacing w:val="19"/>
              </w:rPr>
              <w:t>，，</w:t>
            </w:r>
            <w:r>
              <w:rPr>
                <w:b w:val="0"/>
                <w:bCs w:val="0"/>
                <w:spacing w:val="6"/>
              </w:rPr>
              <w:t>与当事人有直接</w:t>
            </w:r>
            <w:r>
              <w:rPr>
                <w:b w:val="0"/>
                <w:bCs w:val="0"/>
              </w:rPr>
              <w:t xml:space="preserve">  </w:t>
            </w:r>
            <w:r>
              <w:rPr>
                <w:b w:val="0"/>
                <w:bCs w:val="0"/>
                <w:spacing w:val="7"/>
              </w:rPr>
              <w:t>利害关系的应当回避。执法人员不得少于两人，调查时应出示执法证件</w:t>
            </w:r>
            <w:r>
              <w:rPr>
                <w:b w:val="0"/>
                <w:bCs w:val="0"/>
                <w:spacing w:val="6"/>
              </w:rPr>
              <w:t>，允许当事人辩解陈述</w:t>
            </w:r>
            <w:r>
              <w:rPr>
                <w:b w:val="0"/>
                <w:bCs w:val="0"/>
              </w:rPr>
              <w:t xml:space="preserve"> </w:t>
            </w:r>
            <w:r>
              <w:rPr>
                <w:b w:val="0"/>
                <w:bCs w:val="0"/>
                <w:spacing w:val="5"/>
              </w:rPr>
              <w:t>。执法人员应保守有关秘密。</w:t>
            </w:r>
          </w:p>
          <w:p>
            <w:pPr>
              <w:pStyle w:val="3"/>
              <w:spacing w:before="19" w:line="239" w:lineRule="auto"/>
              <w:ind w:left="34" w:right="136"/>
              <w:jc w:val="both"/>
              <w:rPr>
                <w:b w:val="0"/>
                <w:bCs w:val="0"/>
              </w:rPr>
            </w:pPr>
            <w:r>
              <w:rPr>
                <w:b w:val="0"/>
                <w:bCs w:val="0"/>
                <w:spacing w:val="7"/>
              </w:rPr>
              <w:t>3.审查责任：审理案件调查报告，对案件违法事实、证据、调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类和幅度、当事人陈述和申辩理由等方面进行审查，提出处理意见（主要证据</w:t>
            </w:r>
            <w:r>
              <w:rPr>
                <w:b w:val="0"/>
                <w:bCs w:val="0"/>
                <w:spacing w:val="5"/>
              </w:rPr>
              <w:t>不足时，</w:t>
            </w:r>
            <w:r>
              <w:rPr>
                <w:b w:val="0"/>
                <w:bCs w:val="0"/>
                <w:spacing w:val="-56"/>
              </w:rPr>
              <w:t xml:space="preserve"> </w:t>
            </w:r>
            <w:r>
              <w:rPr>
                <w:b w:val="0"/>
                <w:bCs w:val="0"/>
                <w:spacing w:val="5"/>
              </w:rPr>
              <w:t>以适当</w:t>
            </w:r>
            <w:r>
              <w:rPr>
                <w:b w:val="0"/>
                <w:bCs w:val="0"/>
              </w:rPr>
              <w:t xml:space="preserve"> </w:t>
            </w:r>
            <w:r>
              <w:rPr>
                <w:b w:val="0"/>
                <w:bCs w:val="0"/>
                <w:spacing w:val="3"/>
              </w:rPr>
              <w:t>的方式补充调查）。</w:t>
            </w:r>
          </w:p>
          <w:p>
            <w:pPr>
              <w:pStyle w:val="3"/>
              <w:spacing w:before="18" w:line="236" w:lineRule="auto"/>
              <w:ind w:left="34" w:right="184" w:hanging="5"/>
              <w:jc w:val="both"/>
              <w:rPr>
                <w:b w:val="0"/>
                <w:bCs w:val="0"/>
              </w:rPr>
            </w:pPr>
            <w:r>
              <w:rPr>
                <w:b w:val="0"/>
                <w:bCs w:val="0"/>
                <w:spacing w:val="7"/>
              </w:rPr>
              <w:t>4.告知责任：作出行政处罚决定前，应制作《</w:t>
            </w:r>
            <w:r>
              <w:rPr>
                <w:b w:val="0"/>
                <w:bCs w:val="0"/>
                <w:spacing w:val="6"/>
              </w:rPr>
              <w:t>行政处罚告知书》送达当事人，告知违法事实及</w:t>
            </w:r>
            <w:r>
              <w:rPr>
                <w:b w:val="0"/>
                <w:bCs w:val="0"/>
              </w:rPr>
              <w:t xml:space="preserve"> </w:t>
            </w:r>
            <w:r>
              <w:rPr>
                <w:b w:val="0"/>
                <w:bCs w:val="0"/>
                <w:spacing w:val="5"/>
              </w:rPr>
              <w:t>其享有的陈述、申辩等权利。</w:t>
            </w:r>
          </w:p>
          <w:p>
            <w:pPr>
              <w:pStyle w:val="3"/>
              <w:spacing w:before="19" w:line="238" w:lineRule="auto"/>
              <w:ind w:left="34" w:right="1013"/>
              <w:jc w:val="both"/>
              <w:rPr>
                <w:b w:val="0"/>
                <w:bCs w:val="0"/>
              </w:rPr>
            </w:pPr>
            <w:r>
              <w:rPr>
                <w:b w:val="0"/>
                <w:bCs w:val="0"/>
                <w:spacing w:val="6"/>
              </w:rPr>
              <w:t>5.决定责任：依法作出行政处罚决定，并在行政处罚决定</w:t>
            </w:r>
            <w:r>
              <w:rPr>
                <w:b w:val="0"/>
                <w:bCs w:val="0"/>
                <w:spacing w:val="5"/>
              </w:rPr>
              <w:t>书中告知依法享有的权力。</w:t>
            </w:r>
            <w:r>
              <w:rPr>
                <w:b w:val="0"/>
                <w:bCs w:val="0"/>
              </w:rPr>
              <w:t xml:space="preserve"> </w:t>
            </w:r>
            <w:r>
              <w:rPr>
                <w:b w:val="0"/>
                <w:bCs w:val="0"/>
                <w:spacing w:val="5"/>
              </w:rPr>
              <w:t>6.送达责任：行政处罚决定书按法律规定的方式送达当事人。</w:t>
            </w:r>
          </w:p>
          <w:p>
            <w:pPr>
              <w:pStyle w:val="3"/>
              <w:spacing w:before="21" w:line="237" w:lineRule="auto"/>
              <w:ind w:left="37" w:right="3202" w:hanging="4"/>
              <w:jc w:val="both"/>
              <w:rPr>
                <w:b w:val="0"/>
                <w:bCs w:val="0"/>
              </w:rPr>
            </w:pPr>
            <w:r>
              <w:rPr>
                <w:b w:val="0"/>
                <w:bCs w:val="0"/>
                <w:spacing w:val="5"/>
              </w:rPr>
              <w:t xml:space="preserve">7.执行责任：依照生效的行政处罚决定，监督供应商执行。 </w:t>
            </w:r>
            <w:r>
              <w:rPr>
                <w:b w:val="0"/>
                <w:bCs w:val="0"/>
                <w:spacing w:val="4"/>
              </w:rPr>
              <w:t>8.其他：法律法规规章规定应履行的责任。</w:t>
            </w:r>
          </w:p>
        </w:tc>
      </w:tr>
    </w:tbl>
    <w:p>
      <w:pPr>
        <w:rPr>
          <w:rFonts w:ascii="Arial"/>
          <w:b w:val="0"/>
          <w:bCs w:val="0"/>
          <w:sz w:val="21"/>
        </w:rPr>
      </w:pPr>
    </w:p>
    <w:p>
      <w:pPr>
        <w:sectPr>
          <w:footerReference r:id="rId14" w:type="default"/>
          <w:pgSz w:w="23811" w:h="16839"/>
          <w:pgMar w:top="1431" w:right="1608" w:bottom="301" w:left="1643" w:header="0" w:footer="39" w:gutter="0"/>
          <w:cols w:space="720" w:num="1"/>
        </w:sect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6" w:line="206"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6" w:line="206"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2"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1"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6" w:line="206"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2" w:line="219" w:lineRule="auto"/>
              <w:ind w:left="3703"/>
              <w:rPr>
                <w:b w:val="0"/>
                <w:bCs w:val="0"/>
                <w:sz w:val="24"/>
                <w:szCs w:val="24"/>
              </w:rPr>
            </w:pPr>
            <w:r>
              <w:rPr>
                <w:b w:val="0"/>
                <w:bCs w:val="0"/>
                <w:spacing w:val="-6"/>
                <w:sz w:val="24"/>
                <w:szCs w:val="24"/>
              </w:rPr>
              <w:t>责任事项</w:t>
            </w:r>
          </w:p>
        </w:tc>
      </w:tr>
      <w:tr>
        <w:trPr>
          <w:trHeight w:val="4586" w:hRule="atLeast"/>
        </w:trPr>
        <w:tc>
          <w:tcPr>
            <w:tcW w:w="535" w:type="dxa"/>
            <w:tcBorders>
              <w:top w:val="single" w:color="000000" w:sz="10" w:space="0"/>
              <w:left w:val="single" w:color="000000" w:sz="10" w:space="0"/>
            </w:tcBorders>
            <w:vAlign w:val="top"/>
          </w:tcPr>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70" w:lineRule="auto"/>
              <w:rPr>
                <w:rFonts w:ascii="Arial"/>
                <w:b w:val="0"/>
                <w:bCs w:val="0"/>
                <w:sz w:val="21"/>
              </w:rPr>
            </w:pPr>
          </w:p>
          <w:p>
            <w:pPr>
              <w:spacing w:before="55" w:line="195" w:lineRule="auto"/>
              <w:ind w:left="165"/>
              <w:rPr>
                <w:b w:val="0"/>
                <w:bCs w:val="0"/>
                <w:sz w:val="19"/>
                <w:szCs w:val="19"/>
              </w:rPr>
            </w:pPr>
            <w:r>
              <w:rPr>
                <w:b w:val="0"/>
                <w:bCs w:val="0"/>
                <w:spacing w:val="1"/>
                <w:sz w:val="19"/>
                <w:szCs w:val="19"/>
              </w:rPr>
              <w:t>30</w:t>
            </w:r>
          </w:p>
        </w:tc>
        <w:tc>
          <w:tcPr>
            <w:tcW w:w="635" w:type="dxa"/>
            <w:tcBorders>
              <w:top w:val="single" w:color="000000" w:sz="10" w:space="0"/>
            </w:tcBorders>
            <w:vAlign w:val="top"/>
          </w:tcPr>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pStyle w:val="3"/>
              <w:spacing w:before="61" w:line="227" w:lineRule="auto"/>
              <w:ind w:left="54"/>
              <w:rPr>
                <w:b w:val="0"/>
                <w:bCs w:val="0"/>
              </w:rPr>
            </w:pPr>
            <w:r>
              <w:rPr>
                <w:b w:val="0"/>
                <w:bCs w:val="0"/>
                <w:spacing w:val="6"/>
              </w:rPr>
              <w:t>对政府采购代理机</w:t>
            </w:r>
          </w:p>
          <w:p>
            <w:pPr>
              <w:pStyle w:val="3"/>
              <w:spacing w:before="13" w:line="227" w:lineRule="auto"/>
              <w:ind w:left="58"/>
              <w:rPr>
                <w:b w:val="0"/>
                <w:bCs w:val="0"/>
              </w:rPr>
            </w:pPr>
            <w:r>
              <w:rPr>
                <w:b w:val="0"/>
                <w:bCs w:val="0"/>
                <w:spacing w:val="5"/>
              </w:rPr>
              <w:t>构拒绝有关部门依</w:t>
            </w:r>
          </w:p>
          <w:p>
            <w:pPr>
              <w:pStyle w:val="3"/>
              <w:spacing w:before="13" w:line="228" w:lineRule="auto"/>
              <w:ind w:left="56"/>
              <w:rPr>
                <w:b w:val="0"/>
                <w:bCs w:val="0"/>
              </w:rPr>
            </w:pPr>
            <w:r>
              <w:rPr>
                <w:b w:val="0"/>
                <w:bCs w:val="0"/>
                <w:spacing w:val="5"/>
              </w:rPr>
              <w:t>法实施监督检查的</w:t>
            </w:r>
          </w:p>
          <w:p>
            <w:pPr>
              <w:pStyle w:val="3"/>
              <w:spacing w:before="12" w:line="229" w:lineRule="auto"/>
              <w:ind w:left="457"/>
              <w:rPr>
                <w:b w:val="0"/>
                <w:bCs w:val="0"/>
              </w:rPr>
            </w:pPr>
            <w:r>
              <w:rPr>
                <w:b w:val="0"/>
                <w:bCs w:val="0"/>
                <w:spacing w:val="4"/>
              </w:rPr>
              <w:t>行政处罚</w:t>
            </w:r>
          </w:p>
        </w:tc>
        <w:tc>
          <w:tcPr>
            <w:tcW w:w="8339" w:type="dxa"/>
            <w:tcBorders>
              <w:top w:val="single" w:color="000000" w:sz="10" w:space="0"/>
            </w:tcBorders>
            <w:vAlign w:val="center"/>
          </w:tcPr>
          <w:p>
            <w:pPr>
              <w:pStyle w:val="3"/>
              <w:spacing w:before="61" w:line="227" w:lineRule="auto"/>
              <w:jc w:val="both"/>
              <w:rPr>
                <w:b w:val="0"/>
                <w:bCs w:val="0"/>
              </w:rPr>
            </w:pPr>
            <w:r>
              <w:rPr>
                <w:b w:val="0"/>
                <w:bCs w:val="0"/>
                <w:spacing w:val="6"/>
              </w:rPr>
              <w:t>【法律】《中华人民共和国政府采购法》</w:t>
            </w:r>
          </w:p>
          <w:p>
            <w:pPr>
              <w:pStyle w:val="3"/>
              <w:spacing w:before="20" w:line="244" w:lineRule="auto"/>
              <w:ind w:left="32" w:right="83" w:hanging="8"/>
              <w:jc w:val="both"/>
              <w:rPr>
                <w:b w:val="0"/>
                <w:bCs w:val="0"/>
              </w:rPr>
            </w:pPr>
            <w:r>
              <w:rPr>
                <w:b w:val="0"/>
                <w:bCs w:val="0"/>
                <w:spacing w:val="6"/>
              </w:rPr>
              <w:t>第七十一条</w:t>
            </w:r>
            <w:r>
              <w:rPr>
                <w:b w:val="0"/>
                <w:bCs w:val="0"/>
                <w:spacing w:val="-14"/>
              </w:rPr>
              <w:t xml:space="preserve"> </w:t>
            </w:r>
            <w:r>
              <w:rPr>
                <w:b w:val="0"/>
                <w:bCs w:val="0"/>
                <w:spacing w:val="6"/>
              </w:rPr>
              <w:t>：采购人、采购代理机构有下列情形之一的，责令限期改正，给予警告，可以并处</w:t>
            </w:r>
            <w:r>
              <w:rPr>
                <w:b w:val="0"/>
                <w:bCs w:val="0"/>
              </w:rPr>
              <w:t xml:space="preserve"> </w:t>
            </w:r>
            <w:r>
              <w:rPr>
                <w:b w:val="0"/>
                <w:bCs w:val="0"/>
                <w:spacing w:val="5"/>
              </w:rPr>
              <w:t>罚款，对直接负责的主管人员和其他直接责任人员，</w:t>
            </w:r>
            <w:r>
              <w:rPr>
                <w:b w:val="0"/>
                <w:bCs w:val="0"/>
                <w:spacing w:val="-33"/>
              </w:rPr>
              <w:t xml:space="preserve"> </w:t>
            </w:r>
            <w:r>
              <w:rPr>
                <w:b w:val="0"/>
                <w:bCs w:val="0"/>
                <w:spacing w:val="5"/>
              </w:rPr>
              <w:t>由其行政主管部门或者有关机关给予处</w:t>
            </w:r>
          </w:p>
          <w:p>
            <w:pPr>
              <w:pStyle w:val="3"/>
              <w:spacing w:line="227" w:lineRule="auto"/>
              <w:ind w:left="27"/>
              <w:jc w:val="both"/>
              <w:rPr>
                <w:b w:val="0"/>
                <w:bCs w:val="0"/>
              </w:rPr>
            </w:pPr>
            <w:r>
              <w:rPr>
                <w:b w:val="0"/>
                <w:bCs w:val="0"/>
                <w:spacing w:val="8"/>
              </w:rPr>
              <w:t>分，并予通报：</w:t>
            </w:r>
            <w:r>
              <w:rPr>
                <w:b w:val="0"/>
                <w:bCs w:val="0"/>
                <w:spacing w:val="-46"/>
              </w:rPr>
              <w:t xml:space="preserve"> </w:t>
            </w:r>
            <w:r>
              <w:rPr>
                <w:b w:val="0"/>
                <w:bCs w:val="0"/>
                <w:spacing w:val="8"/>
              </w:rPr>
              <w:t>（七）拒绝有关部门依法实施监督检查的。</w:t>
            </w:r>
          </w:p>
        </w:tc>
        <w:tc>
          <w:tcPr>
            <w:tcW w:w="952" w:type="dxa"/>
            <w:tcBorders>
              <w:top w:val="single" w:color="000000" w:sz="10" w:space="0"/>
            </w:tcBorders>
            <w:vAlign w:val="top"/>
          </w:tcPr>
          <w:p>
            <w:pPr>
              <w:spacing w:line="265" w:lineRule="auto"/>
              <w:rPr>
                <w:rFonts w:ascii="Arial"/>
                <w:b w:val="0"/>
                <w:bCs w:val="0"/>
                <w:sz w:val="21"/>
              </w:rPr>
            </w:pPr>
          </w:p>
          <w:p>
            <w:pPr>
              <w:spacing w:line="265"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center"/>
          </w:tcPr>
          <w:p>
            <w:pPr>
              <w:pStyle w:val="3"/>
              <w:spacing w:before="19" w:line="238" w:lineRule="auto"/>
              <w:ind w:left="34" w:right="136" w:hanging="4"/>
              <w:jc w:val="both"/>
              <w:rPr>
                <w:b w:val="0"/>
                <w:bCs w:val="0"/>
                <w:spacing w:val="6"/>
              </w:rPr>
            </w:pPr>
            <w:r>
              <w:rPr>
                <w:b w:val="0"/>
                <w:bCs w:val="0"/>
                <w:spacing w:val="6"/>
              </w:rPr>
              <w:t>1.立案责任：按照立案条件在规定期限内进行审查并决定是否立案（不予立案应当告知理由）；对需要补充材料的，应当场一次性告知。</w:t>
            </w:r>
          </w:p>
          <w:p>
            <w:pPr>
              <w:pStyle w:val="3"/>
              <w:spacing w:before="18" w:line="237" w:lineRule="auto"/>
              <w:ind w:left="36" w:right="184" w:hanging="6"/>
              <w:jc w:val="both"/>
              <w:rPr>
                <w:b w:val="0"/>
                <w:bCs w:val="0"/>
              </w:rPr>
            </w:pPr>
            <w:r>
              <w:rPr>
                <w:b w:val="0"/>
                <w:bCs w:val="0"/>
                <w:spacing w:val="7"/>
              </w:rPr>
              <w:t>2.调查责任：对违法违规行为进行调查，依法收集整理证据材料；执</w:t>
            </w:r>
            <w:r>
              <w:rPr>
                <w:b w:val="0"/>
                <w:bCs w:val="0"/>
                <w:spacing w:val="6"/>
              </w:rPr>
              <w:t>法人员不得少于两人，调</w:t>
            </w:r>
            <w:r>
              <w:rPr>
                <w:b w:val="0"/>
                <w:bCs w:val="0"/>
              </w:rPr>
              <w:t xml:space="preserve"> </w:t>
            </w:r>
            <w:r>
              <w:rPr>
                <w:b w:val="0"/>
                <w:bCs w:val="0"/>
                <w:spacing w:val="6"/>
              </w:rPr>
              <w:t>查时应出示执法身份证件，允许当事人陈述申辩，并严格执行监察回避制度。</w:t>
            </w:r>
          </w:p>
          <w:p>
            <w:pPr>
              <w:pStyle w:val="3"/>
              <w:spacing w:before="22" w:line="238" w:lineRule="auto"/>
              <w:ind w:left="34" w:right="136"/>
              <w:jc w:val="both"/>
              <w:rPr>
                <w:b w:val="0"/>
                <w:bCs w:val="0"/>
              </w:rPr>
            </w:pPr>
            <w:r>
              <w:rPr>
                <w:b w:val="0"/>
                <w:bCs w:val="0"/>
                <w:spacing w:val="7"/>
              </w:rPr>
              <w:t>3.审查责任：应当对案件违法事实、证据、调查取证程序、</w:t>
            </w:r>
            <w:r>
              <w:rPr>
                <w:b w:val="0"/>
                <w:bCs w:val="0"/>
                <w:spacing w:val="6"/>
              </w:rPr>
              <w:t>法律适用、处罚种类和幅度以及当</w:t>
            </w:r>
            <w:r>
              <w:rPr>
                <w:b w:val="0"/>
                <w:bCs w:val="0"/>
              </w:rPr>
              <w:t xml:space="preserve">  </w:t>
            </w:r>
            <w:r>
              <w:rPr>
                <w:b w:val="0"/>
                <w:bCs w:val="0"/>
                <w:spacing w:val="7"/>
              </w:rPr>
              <w:t>事人陈述申辩理由等方面进行审查，并提出处理意见。对情节复杂或者重</w:t>
            </w:r>
            <w:r>
              <w:rPr>
                <w:b w:val="0"/>
                <w:bCs w:val="0"/>
                <w:spacing w:val="6"/>
              </w:rPr>
              <w:t>大违法行为给予较重</w:t>
            </w:r>
            <w:r>
              <w:rPr>
                <w:b w:val="0"/>
                <w:bCs w:val="0"/>
              </w:rPr>
              <w:t xml:space="preserve"> </w:t>
            </w:r>
            <w:r>
              <w:rPr>
                <w:b w:val="0"/>
                <w:bCs w:val="0"/>
                <w:spacing w:val="4"/>
              </w:rPr>
              <w:t>的行政处罚，</w:t>
            </w:r>
            <w:r>
              <w:rPr>
                <w:b w:val="0"/>
                <w:bCs w:val="0"/>
                <w:spacing w:val="-38"/>
              </w:rPr>
              <w:t xml:space="preserve"> </w:t>
            </w:r>
            <w:r>
              <w:rPr>
                <w:b w:val="0"/>
                <w:bCs w:val="0"/>
                <w:spacing w:val="4"/>
              </w:rPr>
              <w:t>由局领导班子成员集体讨论提出审查意见。</w:t>
            </w:r>
          </w:p>
          <w:p>
            <w:pPr>
              <w:pStyle w:val="3"/>
              <w:spacing w:before="19" w:line="227" w:lineRule="auto"/>
              <w:ind w:left="29"/>
              <w:jc w:val="both"/>
              <w:rPr>
                <w:b w:val="0"/>
                <w:bCs w:val="0"/>
              </w:rPr>
            </w:pPr>
            <w:r>
              <w:rPr>
                <w:b w:val="0"/>
                <w:bCs w:val="0"/>
                <w:spacing w:val="7"/>
              </w:rPr>
              <w:t>4.告知责任：在做出行政处罚决定前，应书面告知</w:t>
            </w:r>
            <w:r>
              <w:rPr>
                <w:b w:val="0"/>
                <w:bCs w:val="0"/>
                <w:spacing w:val="6"/>
              </w:rPr>
              <w:t>当事人做出行政处罚的事实、理由、依据，</w:t>
            </w:r>
          </w:p>
          <w:p>
            <w:pPr>
              <w:pStyle w:val="3"/>
              <w:spacing w:before="32" w:line="234" w:lineRule="auto"/>
              <w:ind w:left="47" w:right="136" w:hanging="14"/>
              <w:jc w:val="both"/>
              <w:rPr>
                <w:b w:val="0"/>
                <w:bCs w:val="0"/>
              </w:rPr>
            </w:pPr>
            <w:r>
              <w:rPr>
                <w:b w:val="0"/>
                <w:bCs w:val="0"/>
                <w:spacing w:val="7"/>
              </w:rPr>
              <w:t>及其享有的陈述、申辩、要求听证等权利。必须充分听取当事人的意见，对</w:t>
            </w:r>
            <w:r>
              <w:rPr>
                <w:b w:val="0"/>
                <w:bCs w:val="0"/>
                <w:spacing w:val="6"/>
              </w:rPr>
              <w:t>当事人提出的事实</w:t>
            </w:r>
            <w:r>
              <w:rPr>
                <w:b w:val="0"/>
                <w:bCs w:val="0"/>
              </w:rPr>
              <w:t xml:space="preserve"> </w:t>
            </w:r>
            <w:r>
              <w:rPr>
                <w:b w:val="0"/>
                <w:bCs w:val="0"/>
                <w:spacing w:val="6"/>
              </w:rPr>
              <w:t>、理由和证据，应当进行核查；当事人提出的事实、理由或者证据成立的，财政部门应当采纳</w:t>
            </w:r>
          </w:p>
          <w:p>
            <w:pPr>
              <w:pStyle w:val="3"/>
              <w:spacing w:before="127" w:line="97" w:lineRule="exact"/>
              <w:ind w:left="53"/>
              <w:jc w:val="both"/>
              <w:rPr>
                <w:b w:val="0"/>
                <w:bCs w:val="0"/>
              </w:rPr>
            </w:pPr>
            <w:r>
              <w:rPr>
                <w:b w:val="0"/>
                <w:bCs w:val="0"/>
                <w:spacing w:val="-2"/>
                <w:position w:val="1"/>
              </w:rPr>
              <w:t>。</w:t>
            </w:r>
          </w:p>
          <w:p>
            <w:pPr>
              <w:pStyle w:val="3"/>
              <w:spacing w:before="30" w:line="237" w:lineRule="auto"/>
              <w:ind w:left="35" w:right="184"/>
              <w:jc w:val="both"/>
              <w:rPr>
                <w:b w:val="0"/>
                <w:bCs w:val="0"/>
              </w:rPr>
            </w:pPr>
            <w:r>
              <w:rPr>
                <w:b w:val="0"/>
                <w:bCs w:val="0"/>
                <w:spacing w:val="3"/>
              </w:rPr>
              <w:t>5.决定责任：决定给予行政处罚的，应制作《行政处罚决定书》，</w:t>
            </w:r>
            <w:r>
              <w:rPr>
                <w:b w:val="0"/>
                <w:bCs w:val="0"/>
                <w:spacing w:val="57"/>
              </w:rPr>
              <w:t xml:space="preserve"> </w:t>
            </w:r>
            <w:r>
              <w:rPr>
                <w:b w:val="0"/>
                <w:bCs w:val="0"/>
                <w:spacing w:val="3"/>
              </w:rPr>
              <w:t>载明违法事实和证据、处罚</w:t>
            </w:r>
            <w:r>
              <w:rPr>
                <w:b w:val="0"/>
                <w:bCs w:val="0"/>
              </w:rPr>
              <w:t xml:space="preserve"> </w:t>
            </w:r>
            <w:r>
              <w:rPr>
                <w:b w:val="0"/>
                <w:bCs w:val="0"/>
                <w:spacing w:val="6"/>
              </w:rPr>
              <w:t>依据和内容、申请行政复议或提起行政诉讼的途径和期限等。</w:t>
            </w:r>
          </w:p>
          <w:p>
            <w:pPr>
              <w:pStyle w:val="3"/>
              <w:spacing w:before="20" w:line="227" w:lineRule="auto"/>
              <w:ind w:left="34"/>
              <w:jc w:val="both"/>
              <w:rPr>
                <w:b w:val="0"/>
                <w:bCs w:val="0"/>
              </w:rPr>
            </w:pPr>
            <w:r>
              <w:rPr>
                <w:b w:val="0"/>
                <w:bCs w:val="0"/>
                <w:spacing w:val="6"/>
              </w:rPr>
              <w:t>6.送达责任：《行政处罚决定书》应在规定期限内依法送达当事人。</w:t>
            </w:r>
          </w:p>
          <w:p>
            <w:pPr>
              <w:pStyle w:val="3"/>
              <w:spacing w:before="20" w:line="238" w:lineRule="auto"/>
              <w:ind w:left="32" w:right="136" w:firstLine="1"/>
              <w:jc w:val="both"/>
              <w:rPr>
                <w:b w:val="0"/>
                <w:bCs w:val="0"/>
              </w:rPr>
            </w:pPr>
            <w:r>
              <w:rPr>
                <w:b w:val="0"/>
                <w:bCs w:val="0"/>
                <w:spacing w:val="7"/>
              </w:rPr>
              <w:t>7.执行责任：监督当事人在规定的期限内履行生效的行政处罚</w:t>
            </w:r>
            <w:r>
              <w:rPr>
                <w:b w:val="0"/>
                <w:bCs w:val="0"/>
                <w:spacing w:val="6"/>
              </w:rPr>
              <w:t>决定。当事人在法定期限内既不</w:t>
            </w:r>
            <w:r>
              <w:rPr>
                <w:b w:val="0"/>
                <w:bCs w:val="0"/>
              </w:rPr>
              <w:t xml:space="preserve">  </w:t>
            </w:r>
            <w:r>
              <w:rPr>
                <w:b w:val="0"/>
                <w:bCs w:val="0"/>
                <w:spacing w:val="7"/>
              </w:rPr>
              <w:t>申请行政复议或者提起行政诉讼，又不履行处罚决定的，可依法采取加处罚款</w:t>
            </w:r>
            <w:r>
              <w:rPr>
                <w:b w:val="0"/>
                <w:bCs w:val="0"/>
                <w:spacing w:val="6"/>
              </w:rPr>
              <w:t>或向人民法院申</w:t>
            </w:r>
            <w:r>
              <w:rPr>
                <w:b w:val="0"/>
                <w:bCs w:val="0"/>
              </w:rPr>
              <w:t xml:space="preserve"> </w:t>
            </w:r>
            <w:r>
              <w:rPr>
                <w:b w:val="0"/>
                <w:bCs w:val="0"/>
                <w:spacing w:val="5"/>
              </w:rPr>
              <w:t>请强制执行等措施。</w:t>
            </w:r>
          </w:p>
          <w:p>
            <w:pPr>
              <w:pStyle w:val="3"/>
              <w:spacing w:before="20" w:line="228" w:lineRule="auto"/>
              <w:ind w:left="38"/>
              <w:jc w:val="both"/>
              <w:rPr>
                <w:b w:val="0"/>
                <w:bCs w:val="0"/>
              </w:rPr>
            </w:pPr>
            <w:r>
              <w:rPr>
                <w:b w:val="0"/>
                <w:bCs w:val="0"/>
                <w:spacing w:val="5"/>
              </w:rPr>
              <w:t>8.其他法律法规政策规定应履行的责任。</w:t>
            </w:r>
          </w:p>
        </w:tc>
      </w:tr>
      <w:tr>
        <w:trPr>
          <w:trHeight w:val="4543" w:hRule="atLeast"/>
        </w:trPr>
        <w:tc>
          <w:tcPr>
            <w:tcW w:w="535" w:type="dxa"/>
            <w:tcBorders>
              <w:left w:val="single" w:color="000000" w:sz="10" w:space="0"/>
            </w:tcBorders>
            <w:vAlign w:val="top"/>
          </w:tcPr>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before="55" w:line="195" w:lineRule="auto"/>
              <w:ind w:left="165"/>
              <w:rPr>
                <w:b w:val="0"/>
                <w:bCs w:val="0"/>
                <w:sz w:val="19"/>
                <w:szCs w:val="19"/>
              </w:rPr>
            </w:pPr>
            <w:r>
              <w:rPr>
                <w:b w:val="0"/>
                <w:bCs w:val="0"/>
                <w:spacing w:val="1"/>
                <w:sz w:val="19"/>
                <w:szCs w:val="19"/>
              </w:rPr>
              <w:t>31</w:t>
            </w:r>
          </w:p>
        </w:tc>
        <w:tc>
          <w:tcPr>
            <w:tcW w:w="635" w:type="dxa"/>
            <w:vAlign w:val="top"/>
          </w:tcPr>
          <w:p>
            <w:pPr>
              <w:spacing w:line="248" w:lineRule="auto"/>
              <w:rPr>
                <w:rFonts w:ascii="Arial"/>
                <w:b w:val="0"/>
                <w:bCs w:val="0"/>
                <w:sz w:val="21"/>
              </w:rPr>
            </w:pPr>
          </w:p>
          <w:p>
            <w:pPr>
              <w:spacing w:line="248" w:lineRule="auto"/>
              <w:rPr>
                <w:rFonts w:ascii="Arial"/>
                <w:b w:val="0"/>
                <w:bCs w:val="0"/>
                <w:sz w:val="21"/>
              </w:rPr>
            </w:pPr>
          </w:p>
          <w:p>
            <w:pPr>
              <w:spacing w:line="249" w:lineRule="auto"/>
              <w:rPr>
                <w:rFonts w:ascii="Arial"/>
                <w:b w:val="0"/>
                <w:bCs w:val="0"/>
                <w:sz w:val="21"/>
              </w:rPr>
            </w:pPr>
          </w:p>
          <w:p>
            <w:pPr>
              <w:spacing w:line="249" w:lineRule="auto"/>
              <w:rPr>
                <w:rFonts w:ascii="Arial"/>
                <w:b w:val="0"/>
                <w:bCs w:val="0"/>
                <w:sz w:val="21"/>
              </w:rPr>
            </w:pPr>
          </w:p>
          <w:p>
            <w:pPr>
              <w:spacing w:line="249" w:lineRule="auto"/>
              <w:rPr>
                <w:rFonts w:ascii="Arial"/>
                <w:b w:val="0"/>
                <w:bCs w:val="0"/>
                <w:sz w:val="21"/>
              </w:rPr>
            </w:pPr>
          </w:p>
          <w:p>
            <w:pPr>
              <w:spacing w:line="249" w:lineRule="auto"/>
              <w:rPr>
                <w:rFonts w:ascii="Arial"/>
                <w:b w:val="0"/>
                <w:bCs w:val="0"/>
                <w:sz w:val="21"/>
              </w:rPr>
            </w:pPr>
          </w:p>
          <w:p>
            <w:pPr>
              <w:spacing w:line="249" w:lineRule="auto"/>
              <w:rPr>
                <w:rFonts w:ascii="Arial"/>
                <w:b w:val="0"/>
                <w:bCs w:val="0"/>
                <w:sz w:val="21"/>
              </w:rPr>
            </w:pPr>
          </w:p>
          <w:p>
            <w:pPr>
              <w:spacing w:line="249" w:lineRule="auto"/>
              <w:rPr>
                <w:rFonts w:ascii="Arial"/>
                <w:b w:val="0"/>
                <w:bCs w:val="0"/>
                <w:sz w:val="21"/>
              </w:rPr>
            </w:pPr>
          </w:p>
          <w:p>
            <w:pPr>
              <w:pStyle w:val="3"/>
              <w:spacing w:before="61" w:line="235"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vAlign w:val="top"/>
          </w:tcPr>
          <w:p>
            <w:pPr>
              <w:spacing w:line="249"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3" w:line="229" w:lineRule="auto"/>
              <w:ind w:left="58"/>
              <w:rPr>
                <w:b w:val="0"/>
                <w:bCs w:val="0"/>
              </w:rPr>
            </w:pPr>
            <w:r>
              <w:rPr>
                <w:b w:val="0"/>
                <w:bCs w:val="0"/>
                <w:spacing w:val="5"/>
              </w:rPr>
              <w:t>构中标、成交通知</w:t>
            </w:r>
          </w:p>
          <w:p>
            <w:pPr>
              <w:pStyle w:val="3"/>
              <w:spacing w:before="12" w:line="227" w:lineRule="auto"/>
              <w:ind w:left="59"/>
              <w:rPr>
                <w:b w:val="0"/>
                <w:bCs w:val="0"/>
              </w:rPr>
            </w:pPr>
            <w:r>
              <w:rPr>
                <w:b w:val="0"/>
                <w:bCs w:val="0"/>
                <w:spacing w:val="5"/>
              </w:rPr>
              <w:t>书发出后不与中标</w:t>
            </w:r>
          </w:p>
          <w:p>
            <w:pPr>
              <w:pStyle w:val="3"/>
              <w:spacing w:before="10" w:line="227" w:lineRule="auto"/>
              <w:ind w:left="69"/>
              <w:rPr>
                <w:b w:val="0"/>
                <w:bCs w:val="0"/>
              </w:rPr>
            </w:pPr>
            <w:r>
              <w:rPr>
                <w:b w:val="0"/>
                <w:bCs w:val="0"/>
                <w:spacing w:val="3"/>
              </w:rPr>
              <w:t>、成交供应商签订</w:t>
            </w:r>
          </w:p>
          <w:p>
            <w:pPr>
              <w:pStyle w:val="3"/>
              <w:spacing w:before="13" w:line="227" w:lineRule="auto"/>
              <w:ind w:left="54"/>
              <w:rPr>
                <w:b w:val="0"/>
                <w:bCs w:val="0"/>
              </w:rPr>
            </w:pPr>
            <w:r>
              <w:rPr>
                <w:b w:val="0"/>
                <w:bCs w:val="0"/>
                <w:spacing w:val="6"/>
              </w:rPr>
              <w:t>采购合同的行政处</w:t>
            </w:r>
          </w:p>
          <w:p>
            <w:pPr>
              <w:pStyle w:val="3"/>
              <w:spacing w:before="13" w:line="232" w:lineRule="auto"/>
              <w:ind w:left="760"/>
              <w:rPr>
                <w:b w:val="0"/>
                <w:bCs w:val="0"/>
              </w:rPr>
            </w:pPr>
            <w:r>
              <w:rPr>
                <w:b w:val="0"/>
                <w:bCs w:val="0"/>
                <w:spacing w:val="-2"/>
              </w:rPr>
              <w:t>罚</w:t>
            </w:r>
          </w:p>
        </w:tc>
        <w:tc>
          <w:tcPr>
            <w:tcW w:w="8339" w:type="dxa"/>
            <w:vAlign w:val="center"/>
          </w:tcPr>
          <w:p>
            <w:pPr>
              <w:pStyle w:val="3"/>
              <w:spacing w:before="62" w:line="227" w:lineRule="auto"/>
              <w:jc w:val="both"/>
              <w:rPr>
                <w:b w:val="0"/>
                <w:bCs w:val="0"/>
              </w:rPr>
            </w:pPr>
            <w:r>
              <w:rPr>
                <w:b w:val="0"/>
                <w:bCs w:val="0"/>
                <w:spacing w:val="6"/>
              </w:rPr>
              <w:t>【法律】《中华人民共和国政府采购法》</w:t>
            </w:r>
          </w:p>
          <w:p>
            <w:pPr>
              <w:pStyle w:val="3"/>
              <w:spacing w:before="35" w:line="232" w:lineRule="auto"/>
              <w:ind w:left="32" w:right="134" w:hanging="8"/>
              <w:jc w:val="both"/>
              <w:rPr>
                <w:b w:val="0"/>
                <w:bCs w:val="0"/>
              </w:rPr>
            </w:pPr>
            <w:r>
              <w:rPr>
                <w:b w:val="0"/>
                <w:bCs w:val="0"/>
                <w:spacing w:val="7"/>
              </w:rPr>
              <w:t>第七十一条：采购人、采购代理机构有下列情形之一的，责令限期改</w:t>
            </w:r>
            <w:r>
              <w:rPr>
                <w:b w:val="0"/>
                <w:bCs w:val="0"/>
                <w:spacing w:val="6"/>
              </w:rPr>
              <w:t>正，给予警告，可以并处</w:t>
            </w:r>
            <w:r>
              <w:rPr>
                <w:b w:val="0"/>
                <w:bCs w:val="0"/>
              </w:rPr>
              <w:t xml:space="preserve"> </w:t>
            </w:r>
            <w:r>
              <w:rPr>
                <w:b w:val="0"/>
                <w:bCs w:val="0"/>
                <w:spacing w:val="5"/>
              </w:rPr>
              <w:t>罚款，对直接负责的主管人员和其他直接责任人员，</w:t>
            </w:r>
            <w:r>
              <w:rPr>
                <w:b w:val="0"/>
                <w:bCs w:val="0"/>
                <w:spacing w:val="-33"/>
              </w:rPr>
              <w:t xml:space="preserve"> </w:t>
            </w:r>
            <w:r>
              <w:rPr>
                <w:b w:val="0"/>
                <w:bCs w:val="0"/>
                <w:spacing w:val="5"/>
              </w:rPr>
              <w:t>由其行政主管部门或者有关机关给予处</w:t>
            </w:r>
          </w:p>
          <w:p>
            <w:pPr>
              <w:pStyle w:val="3"/>
              <w:spacing w:before="1" w:line="227" w:lineRule="auto"/>
              <w:ind w:left="27"/>
              <w:jc w:val="both"/>
              <w:rPr>
                <w:b w:val="0"/>
                <w:bCs w:val="0"/>
              </w:rPr>
            </w:pPr>
            <w:r>
              <w:rPr>
                <w:b w:val="0"/>
                <w:bCs w:val="0"/>
                <w:spacing w:val="8"/>
              </w:rPr>
              <w:t>分，并予通报：</w:t>
            </w:r>
            <w:r>
              <w:rPr>
                <w:b w:val="0"/>
                <w:bCs w:val="0"/>
                <w:spacing w:val="-60"/>
              </w:rPr>
              <w:t xml:space="preserve"> </w:t>
            </w:r>
            <w:r>
              <w:rPr>
                <w:b w:val="0"/>
                <w:bCs w:val="0"/>
                <w:spacing w:val="8"/>
              </w:rPr>
              <w:t>（六）中标、成交通知书发出后不与中标、成交供应商签订采购合同的</w:t>
            </w:r>
          </w:p>
        </w:tc>
        <w:tc>
          <w:tcPr>
            <w:tcW w:w="952" w:type="dxa"/>
            <w:vAlign w:val="top"/>
          </w:tcPr>
          <w:p>
            <w:pPr>
              <w:spacing w:line="263"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center"/>
          </w:tcPr>
          <w:p>
            <w:pPr>
              <w:pStyle w:val="3"/>
              <w:spacing w:before="19" w:line="238" w:lineRule="auto"/>
              <w:ind w:left="34" w:right="136" w:hanging="4"/>
              <w:jc w:val="both"/>
              <w:rPr>
                <w:b w:val="0"/>
                <w:bCs w:val="0"/>
                <w:spacing w:val="6"/>
              </w:rPr>
            </w:pPr>
            <w:r>
              <w:rPr>
                <w:b w:val="0"/>
                <w:bCs w:val="0"/>
                <w:spacing w:val="6"/>
              </w:rPr>
              <w:t>1.立案责任：按照立案条件在规定期限内进行审查并决定是否立案（不予立案应当告知理由）；对需要补充材料的，应当场一次性告知。</w:t>
            </w:r>
          </w:p>
          <w:p>
            <w:pPr>
              <w:pStyle w:val="3"/>
              <w:spacing w:before="21" w:line="237" w:lineRule="auto"/>
              <w:ind w:left="36" w:right="184" w:hanging="6"/>
              <w:jc w:val="both"/>
              <w:rPr>
                <w:b w:val="0"/>
                <w:bCs w:val="0"/>
              </w:rPr>
            </w:pPr>
            <w:r>
              <w:rPr>
                <w:b w:val="0"/>
                <w:bCs w:val="0"/>
                <w:spacing w:val="7"/>
              </w:rPr>
              <w:t>2.调查责任：对违法违规行为进行调查，依法收集整理证据材料；执</w:t>
            </w:r>
            <w:r>
              <w:rPr>
                <w:b w:val="0"/>
                <w:bCs w:val="0"/>
                <w:spacing w:val="6"/>
              </w:rPr>
              <w:t>法人员不得少于两人，调</w:t>
            </w:r>
            <w:r>
              <w:rPr>
                <w:b w:val="0"/>
                <w:bCs w:val="0"/>
              </w:rPr>
              <w:t xml:space="preserve"> </w:t>
            </w:r>
            <w:r>
              <w:rPr>
                <w:b w:val="0"/>
                <w:bCs w:val="0"/>
                <w:spacing w:val="6"/>
              </w:rPr>
              <w:t>查时应出示执法身份证件，允许当事人陈述申辩，并严格执行监察回避制度。</w:t>
            </w:r>
          </w:p>
          <w:p>
            <w:pPr>
              <w:pStyle w:val="3"/>
              <w:spacing w:before="19" w:line="238" w:lineRule="auto"/>
              <w:ind w:left="34" w:right="136"/>
              <w:jc w:val="both"/>
              <w:rPr>
                <w:b w:val="0"/>
                <w:bCs w:val="0"/>
              </w:rPr>
            </w:pPr>
            <w:r>
              <w:rPr>
                <w:b w:val="0"/>
                <w:bCs w:val="0"/>
                <w:spacing w:val="7"/>
              </w:rPr>
              <w:t>3.审查责任：应当对案件违法事实、证据、调查取证程序、</w:t>
            </w:r>
            <w:r>
              <w:rPr>
                <w:b w:val="0"/>
                <w:bCs w:val="0"/>
                <w:spacing w:val="6"/>
              </w:rPr>
              <w:t>法律适用、处罚种类和幅度以及当</w:t>
            </w:r>
            <w:r>
              <w:rPr>
                <w:b w:val="0"/>
                <w:bCs w:val="0"/>
              </w:rPr>
              <w:t xml:space="preserve">  </w:t>
            </w:r>
            <w:r>
              <w:rPr>
                <w:b w:val="0"/>
                <w:bCs w:val="0"/>
                <w:spacing w:val="7"/>
              </w:rPr>
              <w:t>事人陈述申辩理由等方面进行审查，并提出处理意见。对情节复杂或者重</w:t>
            </w:r>
            <w:r>
              <w:rPr>
                <w:b w:val="0"/>
                <w:bCs w:val="0"/>
                <w:spacing w:val="6"/>
              </w:rPr>
              <w:t>大违法行为给予较重</w:t>
            </w:r>
            <w:r>
              <w:rPr>
                <w:b w:val="0"/>
                <w:bCs w:val="0"/>
              </w:rPr>
              <w:t xml:space="preserve"> </w:t>
            </w:r>
            <w:r>
              <w:rPr>
                <w:b w:val="0"/>
                <w:bCs w:val="0"/>
                <w:spacing w:val="4"/>
              </w:rPr>
              <w:t>的行政处罚，</w:t>
            </w:r>
            <w:r>
              <w:rPr>
                <w:b w:val="0"/>
                <w:bCs w:val="0"/>
                <w:spacing w:val="-38"/>
              </w:rPr>
              <w:t xml:space="preserve"> </w:t>
            </w:r>
            <w:r>
              <w:rPr>
                <w:b w:val="0"/>
                <w:bCs w:val="0"/>
                <w:spacing w:val="4"/>
              </w:rPr>
              <w:t>由局领导班子成员集体讨论提出审查意见。</w:t>
            </w:r>
          </w:p>
          <w:p>
            <w:pPr>
              <w:pStyle w:val="3"/>
              <w:spacing w:before="19" w:line="227" w:lineRule="auto"/>
              <w:ind w:left="29"/>
              <w:jc w:val="both"/>
              <w:rPr>
                <w:b w:val="0"/>
                <w:bCs w:val="0"/>
              </w:rPr>
            </w:pPr>
            <w:r>
              <w:rPr>
                <w:b w:val="0"/>
                <w:bCs w:val="0"/>
                <w:spacing w:val="7"/>
              </w:rPr>
              <w:t>4.告知责任：在做出行政处罚决定前，应书面告知</w:t>
            </w:r>
            <w:r>
              <w:rPr>
                <w:b w:val="0"/>
                <w:bCs w:val="0"/>
                <w:spacing w:val="6"/>
              </w:rPr>
              <w:t>当事人做出行政处罚的事实、理由、依据，</w:t>
            </w:r>
          </w:p>
          <w:p>
            <w:pPr>
              <w:pStyle w:val="3"/>
              <w:spacing w:before="36" w:line="232" w:lineRule="auto"/>
              <w:ind w:left="47" w:right="136" w:hanging="14"/>
              <w:jc w:val="both"/>
              <w:rPr>
                <w:b w:val="0"/>
                <w:bCs w:val="0"/>
              </w:rPr>
            </w:pPr>
            <w:r>
              <w:rPr>
                <w:b w:val="0"/>
                <w:bCs w:val="0"/>
                <w:spacing w:val="7"/>
              </w:rPr>
              <w:t>及其享有的陈述、申辩、要求听证等权利。必须充分听取当事人的意见，对</w:t>
            </w:r>
            <w:r>
              <w:rPr>
                <w:b w:val="0"/>
                <w:bCs w:val="0"/>
                <w:spacing w:val="6"/>
              </w:rPr>
              <w:t>当事人提出的事实</w:t>
            </w:r>
            <w:r>
              <w:rPr>
                <w:b w:val="0"/>
                <w:bCs w:val="0"/>
              </w:rPr>
              <w:t xml:space="preserve"> </w:t>
            </w:r>
            <w:r>
              <w:rPr>
                <w:b w:val="0"/>
                <w:bCs w:val="0"/>
                <w:spacing w:val="6"/>
              </w:rPr>
              <w:t>、理由和证据，应当进行核查；当事人提出的事实、理由或者证据成立的，财政部门应当采纳</w:t>
            </w:r>
          </w:p>
          <w:p>
            <w:pPr>
              <w:pStyle w:val="3"/>
              <w:spacing w:before="130" w:line="98" w:lineRule="exact"/>
              <w:ind w:left="53"/>
              <w:jc w:val="both"/>
              <w:rPr>
                <w:b w:val="0"/>
                <w:bCs w:val="0"/>
              </w:rPr>
            </w:pPr>
            <w:r>
              <w:rPr>
                <w:b w:val="0"/>
                <w:bCs w:val="0"/>
                <w:spacing w:val="-2"/>
                <w:position w:val="1"/>
              </w:rPr>
              <w:t>。</w:t>
            </w:r>
          </w:p>
          <w:p>
            <w:pPr>
              <w:pStyle w:val="3"/>
              <w:spacing w:before="27" w:line="238" w:lineRule="auto"/>
              <w:ind w:left="35" w:right="184"/>
              <w:jc w:val="both"/>
              <w:rPr>
                <w:b w:val="0"/>
                <w:bCs w:val="0"/>
              </w:rPr>
            </w:pPr>
            <w:r>
              <w:rPr>
                <w:b w:val="0"/>
                <w:bCs w:val="0"/>
                <w:spacing w:val="3"/>
              </w:rPr>
              <w:t>5.决定责任：决定给予行政处罚的，应制作《行政处罚决定书》，</w:t>
            </w:r>
            <w:r>
              <w:rPr>
                <w:b w:val="0"/>
                <w:bCs w:val="0"/>
                <w:spacing w:val="57"/>
              </w:rPr>
              <w:t xml:space="preserve"> </w:t>
            </w:r>
            <w:r>
              <w:rPr>
                <w:b w:val="0"/>
                <w:bCs w:val="0"/>
                <w:spacing w:val="3"/>
              </w:rPr>
              <w:t>载明违法事实和证据、处罚</w:t>
            </w:r>
            <w:r>
              <w:rPr>
                <w:b w:val="0"/>
                <w:bCs w:val="0"/>
              </w:rPr>
              <w:t xml:space="preserve"> </w:t>
            </w:r>
            <w:r>
              <w:rPr>
                <w:b w:val="0"/>
                <w:bCs w:val="0"/>
                <w:spacing w:val="6"/>
              </w:rPr>
              <w:t>依据和内容、申请行政复议或提起行政诉讼的途径和期限等。</w:t>
            </w:r>
          </w:p>
          <w:p>
            <w:pPr>
              <w:pStyle w:val="3"/>
              <w:spacing w:before="18" w:line="227" w:lineRule="auto"/>
              <w:ind w:left="34"/>
              <w:jc w:val="both"/>
              <w:rPr>
                <w:b w:val="0"/>
                <w:bCs w:val="0"/>
              </w:rPr>
            </w:pPr>
            <w:r>
              <w:rPr>
                <w:b w:val="0"/>
                <w:bCs w:val="0"/>
                <w:spacing w:val="6"/>
              </w:rPr>
              <w:t>6.送达责任：《行政处罚决定书》应在规定期限内依法送达当事人。</w:t>
            </w:r>
          </w:p>
          <w:p>
            <w:pPr>
              <w:pStyle w:val="3"/>
              <w:spacing w:before="22" w:line="238" w:lineRule="auto"/>
              <w:ind w:left="32" w:right="136" w:firstLine="1"/>
              <w:jc w:val="both"/>
              <w:rPr>
                <w:b w:val="0"/>
                <w:bCs w:val="0"/>
              </w:rPr>
            </w:pPr>
            <w:r>
              <w:rPr>
                <w:b w:val="0"/>
                <w:bCs w:val="0"/>
                <w:spacing w:val="7"/>
              </w:rPr>
              <w:t>7.执行责任：监督当事人在规定的期限内履行生效的行政处罚</w:t>
            </w:r>
            <w:r>
              <w:rPr>
                <w:b w:val="0"/>
                <w:bCs w:val="0"/>
                <w:spacing w:val="6"/>
              </w:rPr>
              <w:t>决定。当事人在法定期限内既不</w:t>
            </w:r>
            <w:r>
              <w:rPr>
                <w:b w:val="0"/>
                <w:bCs w:val="0"/>
              </w:rPr>
              <w:t xml:space="preserve">  </w:t>
            </w:r>
            <w:r>
              <w:rPr>
                <w:b w:val="0"/>
                <w:bCs w:val="0"/>
                <w:spacing w:val="7"/>
              </w:rPr>
              <w:t>申请行政复议或者提起行政诉讼，又不履行处罚决定的，可依法采取加处罚款</w:t>
            </w:r>
            <w:r>
              <w:rPr>
                <w:b w:val="0"/>
                <w:bCs w:val="0"/>
                <w:spacing w:val="6"/>
              </w:rPr>
              <w:t>或向人民法院申</w:t>
            </w:r>
            <w:r>
              <w:rPr>
                <w:b w:val="0"/>
                <w:bCs w:val="0"/>
              </w:rPr>
              <w:t xml:space="preserve"> </w:t>
            </w:r>
            <w:r>
              <w:rPr>
                <w:b w:val="0"/>
                <w:bCs w:val="0"/>
                <w:spacing w:val="5"/>
              </w:rPr>
              <w:t>请强制执行等措施。</w:t>
            </w:r>
          </w:p>
          <w:p>
            <w:pPr>
              <w:pStyle w:val="3"/>
              <w:spacing w:before="20" w:line="211" w:lineRule="auto"/>
              <w:ind w:left="38"/>
              <w:jc w:val="both"/>
              <w:rPr>
                <w:b w:val="0"/>
                <w:bCs w:val="0"/>
              </w:rPr>
            </w:pPr>
            <w:r>
              <w:rPr>
                <w:b w:val="0"/>
                <w:bCs w:val="0"/>
                <w:spacing w:val="5"/>
              </w:rPr>
              <w:t>8.其他法律法规政策规定应履行的责任。</w:t>
            </w:r>
          </w:p>
        </w:tc>
      </w:tr>
      <w:tr>
        <w:trPr>
          <w:trHeight w:val="4690" w:hRule="atLeast"/>
        </w:trPr>
        <w:tc>
          <w:tcPr>
            <w:tcW w:w="535" w:type="dxa"/>
            <w:tcBorders>
              <w:left w:val="single" w:color="000000" w:sz="10" w:space="0"/>
              <w:bottom w:val="single" w:color="000000" w:sz="10" w:space="0"/>
            </w:tcBorders>
            <w:vAlign w:val="top"/>
          </w:tcPr>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before="55" w:line="195" w:lineRule="auto"/>
              <w:ind w:left="165"/>
              <w:rPr>
                <w:b w:val="0"/>
                <w:bCs w:val="0"/>
                <w:sz w:val="19"/>
                <w:szCs w:val="19"/>
              </w:rPr>
            </w:pPr>
            <w:r>
              <w:rPr>
                <w:b w:val="0"/>
                <w:bCs w:val="0"/>
                <w:spacing w:val="1"/>
                <w:sz w:val="19"/>
                <w:szCs w:val="19"/>
              </w:rPr>
              <w:t>32</w:t>
            </w:r>
          </w:p>
        </w:tc>
        <w:tc>
          <w:tcPr>
            <w:tcW w:w="635" w:type="dxa"/>
            <w:tcBorders>
              <w:bottom w:val="single" w:color="000000" w:sz="10" w:space="0"/>
            </w:tcBorders>
            <w:vAlign w:val="top"/>
          </w:tcPr>
          <w:p>
            <w:pPr>
              <w:spacing w:line="257"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bottom w:val="single" w:color="000000" w:sz="10" w:space="0"/>
            </w:tcBorders>
            <w:vAlign w:val="top"/>
          </w:tcPr>
          <w:p>
            <w:pPr>
              <w:spacing w:line="259"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pStyle w:val="3"/>
              <w:spacing w:before="61" w:line="237" w:lineRule="auto"/>
              <w:ind w:left="57" w:right="53" w:hanging="3"/>
              <w:jc w:val="both"/>
              <w:rPr>
                <w:b w:val="0"/>
                <w:bCs w:val="0"/>
              </w:rPr>
            </w:pPr>
            <w:r>
              <w:rPr>
                <w:b w:val="0"/>
                <w:bCs w:val="0"/>
                <w:spacing w:val="6"/>
              </w:rPr>
              <w:t>对政府采购代理机</w:t>
            </w:r>
            <w:r>
              <w:rPr>
                <w:b w:val="0"/>
                <w:bCs w:val="0"/>
              </w:rPr>
              <w:t xml:space="preserve"> </w:t>
            </w:r>
            <w:r>
              <w:rPr>
                <w:b w:val="0"/>
                <w:bCs w:val="0"/>
                <w:spacing w:val="5"/>
              </w:rPr>
              <w:t>构在招标采购过程</w:t>
            </w:r>
            <w:r>
              <w:rPr>
                <w:b w:val="0"/>
                <w:bCs w:val="0"/>
                <w:spacing w:val="4"/>
              </w:rPr>
              <w:t xml:space="preserve"> </w:t>
            </w:r>
            <w:r>
              <w:rPr>
                <w:b w:val="0"/>
                <w:bCs w:val="0"/>
                <w:spacing w:val="5"/>
              </w:rPr>
              <w:t>中与投标人进行协</w:t>
            </w:r>
            <w:r>
              <w:rPr>
                <w:b w:val="0"/>
                <w:bCs w:val="0"/>
                <w:spacing w:val="4"/>
              </w:rPr>
              <w:t xml:space="preserve"> </w:t>
            </w:r>
            <w:r>
              <w:rPr>
                <w:b w:val="0"/>
                <w:bCs w:val="0"/>
                <w:spacing w:val="5"/>
              </w:rPr>
              <w:t>商谈判的行政处罚</w:t>
            </w:r>
          </w:p>
        </w:tc>
        <w:tc>
          <w:tcPr>
            <w:tcW w:w="8339" w:type="dxa"/>
            <w:tcBorders>
              <w:bottom w:val="single" w:color="000000" w:sz="10" w:space="0"/>
            </w:tcBorders>
            <w:vAlign w:val="center"/>
          </w:tcPr>
          <w:p>
            <w:pPr>
              <w:pStyle w:val="3"/>
              <w:spacing w:before="62" w:line="227" w:lineRule="auto"/>
              <w:jc w:val="both"/>
              <w:rPr>
                <w:b w:val="0"/>
                <w:bCs w:val="0"/>
              </w:rPr>
            </w:pPr>
            <w:r>
              <w:rPr>
                <w:b w:val="0"/>
                <w:bCs w:val="0"/>
                <w:spacing w:val="6"/>
              </w:rPr>
              <w:t>【部门规章】《政府采购货物和服务招标投标管理办法》</w:t>
            </w:r>
          </w:p>
          <w:p>
            <w:pPr>
              <w:pStyle w:val="3"/>
              <w:spacing w:before="33" w:line="231" w:lineRule="auto"/>
              <w:ind w:left="32" w:right="134" w:hanging="8"/>
              <w:jc w:val="both"/>
              <w:rPr>
                <w:b w:val="0"/>
                <w:bCs w:val="0"/>
              </w:rPr>
            </w:pPr>
            <w:r>
              <w:rPr>
                <w:b w:val="0"/>
                <w:bCs w:val="0"/>
                <w:spacing w:val="7"/>
              </w:rPr>
              <w:t>第六十八条：采购人、采购代理机构有下列情形之一的，责令限期改</w:t>
            </w:r>
            <w:r>
              <w:rPr>
                <w:b w:val="0"/>
                <w:bCs w:val="0"/>
                <w:spacing w:val="6"/>
              </w:rPr>
              <w:t>正，给予警告，可以并处</w:t>
            </w:r>
            <w:r>
              <w:rPr>
                <w:b w:val="0"/>
                <w:bCs w:val="0"/>
              </w:rPr>
              <w:t xml:space="preserve"> </w:t>
            </w:r>
            <w:r>
              <w:rPr>
                <w:b w:val="0"/>
                <w:bCs w:val="0"/>
                <w:spacing w:val="5"/>
              </w:rPr>
              <w:t>罚款，对直接负责的主管人员和其他直接责任人员，</w:t>
            </w:r>
            <w:r>
              <w:rPr>
                <w:b w:val="0"/>
                <w:bCs w:val="0"/>
                <w:spacing w:val="-33"/>
              </w:rPr>
              <w:t xml:space="preserve"> </w:t>
            </w:r>
            <w:r>
              <w:rPr>
                <w:b w:val="0"/>
                <w:bCs w:val="0"/>
                <w:spacing w:val="5"/>
              </w:rPr>
              <w:t>由其行政主管部门或者有关机关给予处</w:t>
            </w:r>
          </w:p>
          <w:p>
            <w:pPr>
              <w:pStyle w:val="3"/>
              <w:spacing w:before="2" w:line="243" w:lineRule="auto"/>
              <w:ind w:left="28" w:right="134"/>
              <w:jc w:val="both"/>
              <w:rPr>
                <w:b w:val="0"/>
                <w:bCs w:val="0"/>
              </w:rPr>
            </w:pPr>
            <w:r>
              <w:rPr>
                <w:b w:val="0"/>
                <w:bCs w:val="0"/>
                <w:spacing w:val="6"/>
              </w:rPr>
              <w:t>分，并通报：(七)在招标过程中与投标人进行协商谈判，或者不按照招标文</w:t>
            </w:r>
            <w:r>
              <w:rPr>
                <w:b w:val="0"/>
                <w:bCs w:val="0"/>
                <w:spacing w:val="5"/>
              </w:rPr>
              <w:t>件和中标供应</w:t>
            </w:r>
            <w:r>
              <w:rPr>
                <w:b w:val="0"/>
                <w:bCs w:val="0"/>
              </w:rPr>
              <w:t xml:space="preserve">  </w:t>
            </w:r>
            <w:r>
              <w:rPr>
                <w:b w:val="0"/>
                <w:bCs w:val="0"/>
                <w:spacing w:val="7"/>
              </w:rPr>
              <w:t>商的投标文件确定的事项签订政府采购合同，或者与中标供</w:t>
            </w:r>
            <w:r>
              <w:rPr>
                <w:b w:val="0"/>
                <w:bCs w:val="0"/>
                <w:spacing w:val="6"/>
              </w:rPr>
              <w:t>应商另行订立背离合同实质性内容</w:t>
            </w:r>
            <w:r>
              <w:rPr>
                <w:b w:val="0"/>
                <w:bCs w:val="0"/>
              </w:rPr>
              <w:t xml:space="preserve"> </w:t>
            </w:r>
            <w:r>
              <w:rPr>
                <w:b w:val="0"/>
                <w:bCs w:val="0"/>
                <w:spacing w:val="2"/>
              </w:rPr>
              <w:t>的协议的。</w:t>
            </w:r>
          </w:p>
        </w:tc>
        <w:tc>
          <w:tcPr>
            <w:tcW w:w="952" w:type="dxa"/>
            <w:tcBorders>
              <w:bottom w:val="single" w:color="000000" w:sz="10" w:space="0"/>
            </w:tcBorders>
            <w:vAlign w:val="top"/>
          </w:tcPr>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center"/>
          </w:tcPr>
          <w:p>
            <w:pPr>
              <w:pStyle w:val="3"/>
              <w:spacing w:before="99" w:line="236" w:lineRule="auto"/>
              <w:ind w:left="57" w:right="582" w:hanging="8"/>
              <w:jc w:val="both"/>
              <w:rPr>
                <w:b w:val="0"/>
                <w:bCs w:val="0"/>
              </w:rPr>
            </w:pPr>
            <w:r>
              <w:rPr>
                <w:b w:val="0"/>
                <w:bCs w:val="0"/>
                <w:spacing w:val="6"/>
              </w:rPr>
              <w:t>1.立案责任：按照立案条件在规定期限内进行审查并决定是否立案（不予立案应当告知理</w:t>
            </w:r>
            <w:r>
              <w:rPr>
                <w:b w:val="0"/>
                <w:bCs w:val="0"/>
                <w:spacing w:val="10"/>
              </w:rPr>
              <w:t xml:space="preserve"> </w:t>
            </w:r>
            <w:r>
              <w:rPr>
                <w:b w:val="0"/>
                <w:bCs w:val="0"/>
                <w:spacing w:val="4"/>
              </w:rPr>
              <w:t>由</w:t>
            </w:r>
            <w:r>
              <w:rPr>
                <w:b w:val="0"/>
                <w:bCs w:val="0"/>
                <w:spacing w:val="13"/>
              </w:rPr>
              <w:t>）；</w:t>
            </w:r>
            <w:r>
              <w:rPr>
                <w:b w:val="0"/>
                <w:bCs w:val="0"/>
                <w:spacing w:val="4"/>
              </w:rPr>
              <w:t>对需要补充材料的，应当场一次性告知。</w:t>
            </w:r>
          </w:p>
          <w:p>
            <w:pPr>
              <w:pStyle w:val="3"/>
              <w:spacing w:before="21" w:line="237" w:lineRule="auto"/>
              <w:ind w:left="36" w:right="184" w:hanging="6"/>
              <w:jc w:val="both"/>
              <w:rPr>
                <w:b w:val="0"/>
                <w:bCs w:val="0"/>
              </w:rPr>
            </w:pPr>
            <w:r>
              <w:rPr>
                <w:b w:val="0"/>
                <w:bCs w:val="0"/>
                <w:spacing w:val="7"/>
              </w:rPr>
              <w:t>2.调查责任：对违法违规行为进行调查，依法收集整理证据材料；执</w:t>
            </w:r>
            <w:r>
              <w:rPr>
                <w:b w:val="0"/>
                <w:bCs w:val="0"/>
                <w:spacing w:val="6"/>
              </w:rPr>
              <w:t>法人员不得少于两人，调</w:t>
            </w:r>
            <w:r>
              <w:rPr>
                <w:b w:val="0"/>
                <w:bCs w:val="0"/>
              </w:rPr>
              <w:t xml:space="preserve"> </w:t>
            </w:r>
            <w:r>
              <w:rPr>
                <w:b w:val="0"/>
                <w:bCs w:val="0"/>
                <w:spacing w:val="6"/>
              </w:rPr>
              <w:t>查时应出示执法身份证件，允许当事人陈述申辩，并严格执行监察回避制度。</w:t>
            </w:r>
          </w:p>
          <w:p>
            <w:pPr>
              <w:pStyle w:val="3"/>
              <w:spacing w:before="22" w:line="238" w:lineRule="auto"/>
              <w:ind w:left="34" w:right="136"/>
              <w:jc w:val="both"/>
              <w:rPr>
                <w:b w:val="0"/>
                <w:bCs w:val="0"/>
              </w:rPr>
            </w:pPr>
            <w:r>
              <w:rPr>
                <w:b w:val="0"/>
                <w:bCs w:val="0"/>
                <w:spacing w:val="7"/>
              </w:rPr>
              <w:t>3.审查责任：应当对案件违法事实、证据、调查取证程序、</w:t>
            </w:r>
            <w:r>
              <w:rPr>
                <w:b w:val="0"/>
                <w:bCs w:val="0"/>
                <w:spacing w:val="6"/>
              </w:rPr>
              <w:t>法律适用、处罚种类和幅度以及当</w:t>
            </w:r>
            <w:r>
              <w:rPr>
                <w:b w:val="0"/>
                <w:bCs w:val="0"/>
              </w:rPr>
              <w:t xml:space="preserve">  </w:t>
            </w:r>
            <w:r>
              <w:rPr>
                <w:b w:val="0"/>
                <w:bCs w:val="0"/>
                <w:spacing w:val="7"/>
              </w:rPr>
              <w:t>事人陈述申辩理由等方面进行审查，并提出处理意见。对情节复杂或者重</w:t>
            </w:r>
            <w:r>
              <w:rPr>
                <w:b w:val="0"/>
                <w:bCs w:val="0"/>
                <w:spacing w:val="6"/>
              </w:rPr>
              <w:t>大违法行为给予较重</w:t>
            </w:r>
            <w:r>
              <w:rPr>
                <w:b w:val="0"/>
                <w:bCs w:val="0"/>
              </w:rPr>
              <w:t xml:space="preserve"> </w:t>
            </w:r>
            <w:r>
              <w:rPr>
                <w:b w:val="0"/>
                <w:bCs w:val="0"/>
                <w:spacing w:val="4"/>
              </w:rPr>
              <w:t>的行政处罚，</w:t>
            </w:r>
            <w:r>
              <w:rPr>
                <w:b w:val="0"/>
                <w:bCs w:val="0"/>
                <w:spacing w:val="-38"/>
              </w:rPr>
              <w:t xml:space="preserve"> </w:t>
            </w:r>
            <w:r>
              <w:rPr>
                <w:b w:val="0"/>
                <w:bCs w:val="0"/>
                <w:spacing w:val="4"/>
              </w:rPr>
              <w:t>由局领导班子成员集体讨论提出审查意见。</w:t>
            </w:r>
          </w:p>
          <w:p>
            <w:pPr>
              <w:pStyle w:val="3"/>
              <w:spacing w:before="19" w:line="227" w:lineRule="auto"/>
              <w:ind w:left="29"/>
              <w:jc w:val="both"/>
              <w:rPr>
                <w:b w:val="0"/>
                <w:bCs w:val="0"/>
              </w:rPr>
            </w:pPr>
            <w:r>
              <w:rPr>
                <w:b w:val="0"/>
                <w:bCs w:val="0"/>
                <w:spacing w:val="7"/>
              </w:rPr>
              <w:t>4.告知责任：在做出行政处罚决定前，应书面告知</w:t>
            </w:r>
            <w:r>
              <w:rPr>
                <w:b w:val="0"/>
                <w:bCs w:val="0"/>
                <w:spacing w:val="6"/>
              </w:rPr>
              <w:t>当事人做出行政处罚的事实、理由、依据，</w:t>
            </w:r>
          </w:p>
          <w:p>
            <w:pPr>
              <w:pStyle w:val="3"/>
              <w:spacing w:before="32" w:line="234" w:lineRule="auto"/>
              <w:ind w:left="47" w:right="136" w:hanging="14"/>
              <w:jc w:val="both"/>
              <w:rPr>
                <w:b w:val="0"/>
                <w:bCs w:val="0"/>
              </w:rPr>
            </w:pPr>
            <w:r>
              <w:rPr>
                <w:b w:val="0"/>
                <w:bCs w:val="0"/>
                <w:spacing w:val="7"/>
              </w:rPr>
              <w:t>及其享有的陈述、申辩、要求听证等权利。必须充分听取当事人的意见，对</w:t>
            </w:r>
            <w:r>
              <w:rPr>
                <w:b w:val="0"/>
                <w:bCs w:val="0"/>
                <w:spacing w:val="6"/>
              </w:rPr>
              <w:t>当事人提出的事实</w:t>
            </w:r>
            <w:r>
              <w:rPr>
                <w:b w:val="0"/>
                <w:bCs w:val="0"/>
              </w:rPr>
              <w:t xml:space="preserve"> </w:t>
            </w:r>
            <w:r>
              <w:rPr>
                <w:b w:val="0"/>
                <w:bCs w:val="0"/>
                <w:spacing w:val="6"/>
              </w:rPr>
              <w:t>、理由和证据，应当进行核查；当事人提出的事实、理由或者证据成立的，财政部门应当采纳</w:t>
            </w:r>
          </w:p>
          <w:p>
            <w:pPr>
              <w:pStyle w:val="3"/>
              <w:spacing w:before="127" w:line="97" w:lineRule="exact"/>
              <w:ind w:left="53"/>
              <w:jc w:val="both"/>
              <w:rPr>
                <w:b w:val="0"/>
                <w:bCs w:val="0"/>
              </w:rPr>
            </w:pPr>
            <w:r>
              <w:rPr>
                <w:b w:val="0"/>
                <w:bCs w:val="0"/>
                <w:spacing w:val="-2"/>
                <w:position w:val="1"/>
              </w:rPr>
              <w:t>。</w:t>
            </w:r>
          </w:p>
          <w:p>
            <w:pPr>
              <w:pStyle w:val="3"/>
              <w:spacing w:before="30" w:line="237" w:lineRule="auto"/>
              <w:ind w:left="35" w:right="184"/>
              <w:jc w:val="both"/>
              <w:rPr>
                <w:b w:val="0"/>
                <w:bCs w:val="0"/>
              </w:rPr>
            </w:pPr>
            <w:r>
              <w:rPr>
                <w:b w:val="0"/>
                <w:bCs w:val="0"/>
                <w:spacing w:val="3"/>
              </w:rPr>
              <w:t>5.决定责任：决定给予行政处罚的，应制作《行政处罚决定书》，</w:t>
            </w:r>
            <w:r>
              <w:rPr>
                <w:b w:val="0"/>
                <w:bCs w:val="0"/>
                <w:spacing w:val="57"/>
              </w:rPr>
              <w:t xml:space="preserve"> </w:t>
            </w:r>
            <w:r>
              <w:rPr>
                <w:b w:val="0"/>
                <w:bCs w:val="0"/>
                <w:spacing w:val="3"/>
              </w:rPr>
              <w:t>载明违法事实和证据、处罚</w:t>
            </w:r>
            <w:r>
              <w:rPr>
                <w:b w:val="0"/>
                <w:bCs w:val="0"/>
              </w:rPr>
              <w:t xml:space="preserve"> </w:t>
            </w:r>
            <w:r>
              <w:rPr>
                <w:b w:val="0"/>
                <w:bCs w:val="0"/>
                <w:spacing w:val="6"/>
              </w:rPr>
              <w:t>依据和内容、申请行政复议或提起行政诉讼的途径和期限等。</w:t>
            </w:r>
          </w:p>
          <w:p>
            <w:pPr>
              <w:pStyle w:val="3"/>
              <w:spacing w:before="20" w:line="227" w:lineRule="auto"/>
              <w:ind w:left="34"/>
              <w:jc w:val="both"/>
              <w:rPr>
                <w:b w:val="0"/>
                <w:bCs w:val="0"/>
              </w:rPr>
            </w:pPr>
            <w:r>
              <w:rPr>
                <w:b w:val="0"/>
                <w:bCs w:val="0"/>
                <w:spacing w:val="6"/>
              </w:rPr>
              <w:t>6.送达责任：《行政处罚决定书》应在规定期限内依法送达当事人。</w:t>
            </w:r>
          </w:p>
          <w:p>
            <w:pPr>
              <w:pStyle w:val="3"/>
              <w:spacing w:before="20" w:line="238" w:lineRule="auto"/>
              <w:ind w:left="32" w:right="136" w:firstLine="1"/>
              <w:jc w:val="both"/>
              <w:rPr>
                <w:b w:val="0"/>
                <w:bCs w:val="0"/>
              </w:rPr>
            </w:pPr>
            <w:r>
              <w:rPr>
                <w:b w:val="0"/>
                <w:bCs w:val="0"/>
                <w:spacing w:val="7"/>
              </w:rPr>
              <w:t>7.执行责任：监督当事人在规定的期限内履行生效的行政处罚</w:t>
            </w:r>
            <w:r>
              <w:rPr>
                <w:b w:val="0"/>
                <w:bCs w:val="0"/>
                <w:spacing w:val="6"/>
              </w:rPr>
              <w:t>决定。当事人在法定期限内既不</w:t>
            </w:r>
            <w:r>
              <w:rPr>
                <w:b w:val="0"/>
                <w:bCs w:val="0"/>
              </w:rPr>
              <w:t xml:space="preserve">  </w:t>
            </w:r>
            <w:r>
              <w:rPr>
                <w:b w:val="0"/>
                <w:bCs w:val="0"/>
                <w:spacing w:val="7"/>
              </w:rPr>
              <w:t>申请行政复议或者提起行政诉讼，又不履行处罚决定的，可依法采取加处罚款</w:t>
            </w:r>
            <w:r>
              <w:rPr>
                <w:b w:val="0"/>
                <w:bCs w:val="0"/>
                <w:spacing w:val="6"/>
              </w:rPr>
              <w:t>或向人民法院申</w:t>
            </w:r>
            <w:r>
              <w:rPr>
                <w:b w:val="0"/>
                <w:bCs w:val="0"/>
              </w:rPr>
              <w:t xml:space="preserve"> </w:t>
            </w:r>
            <w:r>
              <w:rPr>
                <w:b w:val="0"/>
                <w:bCs w:val="0"/>
                <w:spacing w:val="5"/>
              </w:rPr>
              <w:t>请强制执行等措施。</w:t>
            </w:r>
          </w:p>
          <w:p>
            <w:pPr>
              <w:pStyle w:val="3"/>
              <w:spacing w:before="20" w:line="228" w:lineRule="auto"/>
              <w:ind w:left="38"/>
              <w:jc w:val="both"/>
              <w:rPr>
                <w:b w:val="0"/>
                <w:bCs w:val="0"/>
              </w:rPr>
            </w:pPr>
            <w:r>
              <w:rPr>
                <w:b w:val="0"/>
                <w:bCs w:val="0"/>
                <w:spacing w:val="5"/>
              </w:rPr>
              <w:t>8.其他法律法规政策规定应履行的责任。</w:t>
            </w:r>
          </w:p>
        </w:tc>
      </w:tr>
    </w:tbl>
    <w:p>
      <w:pPr>
        <w:rPr>
          <w:rFonts w:ascii="Arial"/>
          <w:b w:val="0"/>
          <w:bCs w:val="0"/>
          <w:sz w:val="21"/>
        </w:rPr>
      </w:pPr>
    </w:p>
    <w:p>
      <w:pPr>
        <w:sectPr>
          <w:footerReference r:id="rId15" w:type="default"/>
          <w:pgSz w:w="23811" w:h="16839"/>
          <w:pgMar w:top="1425" w:right="1608" w:bottom="301" w:left="1643" w:header="0" w:footer="39" w:gutter="0"/>
          <w:cols w:space="720" w:num="1"/>
        </w:sectPr>
      </w:pPr>
    </w:p>
    <w:p>
      <w:pPr>
        <w:spacing w:before="4"/>
        <w:rPr>
          <w:b w:val="0"/>
          <w:bCs w:val="0"/>
        </w:rPr>
      </w:pPr>
    </w:p>
    <w:p>
      <w:pPr>
        <w:spacing w:before="3"/>
        <w:rPr>
          <w:b w:val="0"/>
          <w:bCs w:val="0"/>
        </w:rPr>
      </w:pPr>
    </w:p>
    <w:p>
      <w:pPr>
        <w:spacing w:before="3"/>
        <w:rPr>
          <w:b w:val="0"/>
          <w:bCs w:val="0"/>
        </w:rPr>
      </w:pPr>
    </w:p>
    <w:p>
      <w:pPr>
        <w:spacing w:before="3"/>
        <w:rPr>
          <w:b w:val="0"/>
          <w:bCs w:val="0"/>
        </w:rPr>
      </w:pPr>
    </w:p>
    <w:p>
      <w:pPr>
        <w:spacing w:before="3"/>
        <w:rPr>
          <w:b w:val="0"/>
          <w:bCs w:val="0"/>
        </w:rPr>
      </w:pPr>
    </w:p>
    <w:p>
      <w:pPr>
        <w:spacing w:before="3"/>
        <w:rPr>
          <w:b w:val="0"/>
          <w:bCs w:val="0"/>
        </w:r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6" w:line="206"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6" w:line="206"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2"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1"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6" w:line="206"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2" w:line="219" w:lineRule="auto"/>
              <w:ind w:left="3703"/>
              <w:rPr>
                <w:b w:val="0"/>
                <w:bCs w:val="0"/>
                <w:sz w:val="24"/>
                <w:szCs w:val="24"/>
              </w:rPr>
            </w:pPr>
            <w:r>
              <w:rPr>
                <w:b w:val="0"/>
                <w:bCs w:val="0"/>
                <w:spacing w:val="-6"/>
                <w:sz w:val="24"/>
                <w:szCs w:val="24"/>
              </w:rPr>
              <w:t>责任事项</w:t>
            </w:r>
          </w:p>
        </w:tc>
      </w:tr>
      <w:tr>
        <w:trPr>
          <w:trHeight w:val="5869" w:hRule="atLeast"/>
        </w:trPr>
        <w:tc>
          <w:tcPr>
            <w:tcW w:w="535" w:type="dxa"/>
            <w:tcBorders>
              <w:top w:val="single" w:color="000000" w:sz="10" w:space="0"/>
              <w:left w:val="single" w:color="000000" w:sz="10" w:space="0"/>
            </w:tcBorders>
            <w:vAlign w:val="top"/>
          </w:tcPr>
          <w:p>
            <w:pPr>
              <w:spacing w:line="253" w:lineRule="auto"/>
              <w:rPr>
                <w:rFonts w:ascii="Arial"/>
                <w:b w:val="0"/>
                <w:bCs w:val="0"/>
                <w:sz w:val="21"/>
              </w:rPr>
            </w:pPr>
          </w:p>
          <w:p>
            <w:pPr>
              <w:spacing w:line="253"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before="55" w:line="195" w:lineRule="auto"/>
              <w:ind w:left="165"/>
              <w:rPr>
                <w:b w:val="0"/>
                <w:bCs w:val="0"/>
                <w:sz w:val="19"/>
                <w:szCs w:val="19"/>
              </w:rPr>
            </w:pPr>
            <w:r>
              <w:rPr>
                <w:b w:val="0"/>
                <w:bCs w:val="0"/>
                <w:spacing w:val="1"/>
                <w:sz w:val="19"/>
                <w:szCs w:val="19"/>
              </w:rPr>
              <w:t>33</w:t>
            </w:r>
          </w:p>
        </w:tc>
        <w:tc>
          <w:tcPr>
            <w:tcW w:w="635" w:type="dxa"/>
            <w:tcBorders>
              <w:top w:val="single" w:color="000000" w:sz="10" w:space="0"/>
            </w:tcBorders>
            <w:vAlign w:val="top"/>
          </w:tcPr>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pStyle w:val="3"/>
              <w:spacing w:before="61"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3" w:line="228" w:lineRule="auto"/>
              <w:ind w:left="58"/>
              <w:rPr>
                <w:b w:val="0"/>
                <w:bCs w:val="0"/>
              </w:rPr>
            </w:pPr>
            <w:r>
              <w:rPr>
                <w:b w:val="0"/>
                <w:bCs w:val="0"/>
                <w:spacing w:val="5"/>
              </w:rPr>
              <w:t>构以不合理的条件</w:t>
            </w:r>
          </w:p>
          <w:p>
            <w:pPr>
              <w:pStyle w:val="3"/>
              <w:spacing w:before="10" w:line="227" w:lineRule="auto"/>
              <w:ind w:left="54"/>
              <w:rPr>
                <w:b w:val="0"/>
                <w:bCs w:val="0"/>
              </w:rPr>
            </w:pPr>
            <w:r>
              <w:rPr>
                <w:b w:val="0"/>
                <w:bCs w:val="0"/>
                <w:spacing w:val="6"/>
              </w:rPr>
              <w:t>对供应商实行差别</w:t>
            </w:r>
          </w:p>
          <w:p>
            <w:pPr>
              <w:pStyle w:val="3"/>
              <w:spacing w:before="13" w:line="228" w:lineRule="auto"/>
              <w:ind w:left="57"/>
              <w:rPr>
                <w:b w:val="0"/>
                <w:bCs w:val="0"/>
              </w:rPr>
            </w:pPr>
            <w:r>
              <w:rPr>
                <w:b w:val="0"/>
                <w:bCs w:val="0"/>
                <w:spacing w:val="5"/>
              </w:rPr>
              <w:t>待遇或者歧视待遇</w:t>
            </w:r>
          </w:p>
          <w:p>
            <w:pPr>
              <w:pStyle w:val="3"/>
              <w:spacing w:before="12" w:line="229" w:lineRule="auto"/>
              <w:ind w:left="372"/>
              <w:rPr>
                <w:b w:val="0"/>
                <w:bCs w:val="0"/>
              </w:rPr>
            </w:pPr>
            <w:r>
              <w:rPr>
                <w:b w:val="0"/>
                <w:bCs w:val="0"/>
                <w:spacing w:val="2"/>
              </w:rPr>
              <w:t>的行政处罚</w:t>
            </w:r>
          </w:p>
        </w:tc>
        <w:tc>
          <w:tcPr>
            <w:tcW w:w="8339" w:type="dxa"/>
            <w:tcBorders>
              <w:top w:val="single" w:color="000000" w:sz="10" w:space="0"/>
            </w:tcBorders>
            <w:vAlign w:val="center"/>
          </w:tcPr>
          <w:p>
            <w:pPr>
              <w:pStyle w:val="3"/>
              <w:spacing w:before="253" w:line="227" w:lineRule="auto"/>
              <w:jc w:val="both"/>
              <w:rPr>
                <w:b w:val="0"/>
                <w:bCs w:val="0"/>
              </w:rPr>
            </w:pPr>
            <w:r>
              <w:rPr>
                <w:b w:val="0"/>
                <w:bCs w:val="0"/>
                <w:spacing w:val="6"/>
              </w:rPr>
              <w:t>【法律】《中华人民共和国政府采购法》</w:t>
            </w:r>
          </w:p>
          <w:p>
            <w:pPr>
              <w:pStyle w:val="3"/>
              <w:spacing w:before="13" w:line="227" w:lineRule="auto"/>
              <w:ind w:left="24"/>
              <w:jc w:val="both"/>
              <w:rPr>
                <w:b w:val="0"/>
                <w:bCs w:val="0"/>
              </w:rPr>
            </w:pPr>
            <w:r>
              <w:rPr>
                <w:b w:val="0"/>
                <w:bCs w:val="0"/>
                <w:spacing w:val="6"/>
              </w:rPr>
              <w:t>第二十二条：供应商参加政府采购活动应当具备下列条件:</w:t>
            </w:r>
          </w:p>
          <w:p>
            <w:pPr>
              <w:pStyle w:val="3"/>
              <w:spacing w:before="10" w:line="228" w:lineRule="auto"/>
              <w:ind w:left="741"/>
              <w:jc w:val="both"/>
              <w:rPr>
                <w:b w:val="0"/>
                <w:bCs w:val="0"/>
              </w:rPr>
            </w:pPr>
            <w:r>
              <w:rPr>
                <w:b w:val="0"/>
                <w:bCs w:val="0"/>
                <w:spacing w:val="5"/>
              </w:rPr>
              <w:t>（一）具有独立承担民事责任的能力;</w:t>
            </w:r>
          </w:p>
          <w:p>
            <w:pPr>
              <w:pStyle w:val="3"/>
              <w:spacing w:before="12" w:line="227" w:lineRule="auto"/>
              <w:ind w:left="741"/>
              <w:jc w:val="both"/>
              <w:rPr>
                <w:b w:val="0"/>
                <w:bCs w:val="0"/>
              </w:rPr>
            </w:pPr>
            <w:r>
              <w:rPr>
                <w:b w:val="0"/>
                <w:bCs w:val="0"/>
                <w:spacing w:val="5"/>
              </w:rPr>
              <w:t>（二）具有良好的商业信誉和健全的财务会计制度;</w:t>
            </w:r>
          </w:p>
          <w:p>
            <w:pPr>
              <w:pStyle w:val="3"/>
              <w:spacing w:before="13" w:line="228" w:lineRule="auto"/>
              <w:ind w:left="741"/>
              <w:jc w:val="both"/>
              <w:rPr>
                <w:b w:val="0"/>
                <w:bCs w:val="0"/>
              </w:rPr>
            </w:pPr>
            <w:r>
              <w:rPr>
                <w:b w:val="0"/>
                <w:bCs w:val="0"/>
                <w:spacing w:val="5"/>
              </w:rPr>
              <w:t>（三）具有履行合同所必需的设备和专业技术能力;</w:t>
            </w:r>
          </w:p>
          <w:p>
            <w:pPr>
              <w:pStyle w:val="3"/>
              <w:spacing w:before="13" w:line="227" w:lineRule="auto"/>
              <w:ind w:left="741"/>
              <w:jc w:val="both"/>
              <w:rPr>
                <w:b w:val="0"/>
                <w:bCs w:val="0"/>
              </w:rPr>
            </w:pPr>
            <w:r>
              <w:rPr>
                <w:b w:val="0"/>
                <w:bCs w:val="0"/>
                <w:spacing w:val="5"/>
              </w:rPr>
              <w:t>（四）有依法缴纳税收和社会保障资金的良好记录;</w:t>
            </w:r>
          </w:p>
          <w:p>
            <w:pPr>
              <w:pStyle w:val="3"/>
              <w:spacing w:before="14" w:line="227" w:lineRule="auto"/>
              <w:ind w:left="741"/>
              <w:jc w:val="both"/>
              <w:rPr>
                <w:b w:val="0"/>
                <w:bCs w:val="0"/>
              </w:rPr>
            </w:pPr>
            <w:r>
              <w:rPr>
                <w:b w:val="0"/>
                <w:bCs w:val="0"/>
                <w:spacing w:val="6"/>
              </w:rPr>
              <w:t>（五）参加政府采购活动前三年内，在经营活动中没有重大违法记录;</w:t>
            </w:r>
          </w:p>
          <w:p>
            <w:pPr>
              <w:pStyle w:val="3"/>
              <w:spacing w:before="13" w:line="228" w:lineRule="auto"/>
              <w:ind w:left="741"/>
              <w:jc w:val="both"/>
              <w:rPr>
                <w:b w:val="0"/>
                <w:bCs w:val="0"/>
              </w:rPr>
            </w:pPr>
            <w:r>
              <w:rPr>
                <w:b w:val="0"/>
                <w:bCs w:val="0"/>
                <w:spacing w:val="5"/>
              </w:rPr>
              <w:t>（六）法律、行政法规规定的其他条件。</w:t>
            </w:r>
          </w:p>
          <w:p>
            <w:pPr>
              <w:pStyle w:val="3"/>
              <w:spacing w:before="13" w:line="234" w:lineRule="auto"/>
              <w:ind w:left="28" w:right="134" w:hanging="4"/>
              <w:jc w:val="both"/>
              <w:rPr>
                <w:b w:val="0"/>
                <w:bCs w:val="0"/>
              </w:rPr>
            </w:pPr>
            <w:r>
              <w:rPr>
                <w:b w:val="0"/>
                <w:bCs w:val="0"/>
                <w:spacing w:val="7"/>
              </w:rPr>
              <w:t>采购人可以根据采购项目的特殊要求，规定供应商的特定条件，但不得</w:t>
            </w:r>
            <w:r>
              <w:rPr>
                <w:b w:val="0"/>
                <w:bCs w:val="0"/>
                <w:spacing w:val="6"/>
              </w:rPr>
              <w:t>以不合理的条件对供应</w:t>
            </w:r>
            <w:r>
              <w:rPr>
                <w:b w:val="0"/>
                <w:bCs w:val="0"/>
              </w:rPr>
              <w:t xml:space="preserve"> </w:t>
            </w:r>
            <w:r>
              <w:rPr>
                <w:b w:val="0"/>
                <w:bCs w:val="0"/>
                <w:spacing w:val="5"/>
              </w:rPr>
              <w:t>商实行差别待遇或者歧视待遇。</w:t>
            </w:r>
          </w:p>
          <w:p>
            <w:pPr>
              <w:pStyle w:val="3"/>
              <w:spacing w:before="13" w:line="227" w:lineRule="auto"/>
              <w:ind w:left="20"/>
              <w:jc w:val="both"/>
              <w:rPr>
                <w:b w:val="0"/>
                <w:bCs w:val="0"/>
              </w:rPr>
            </w:pPr>
            <w:r>
              <w:rPr>
                <w:b w:val="0"/>
                <w:bCs w:val="0"/>
                <w:spacing w:val="6"/>
              </w:rPr>
              <w:t>【法规】《中华人民共和国政府采购法实施条例》</w:t>
            </w:r>
          </w:p>
          <w:p>
            <w:pPr>
              <w:pStyle w:val="3"/>
              <w:spacing w:before="13" w:line="234" w:lineRule="auto"/>
              <w:ind w:left="26" w:right="134" w:hanging="2"/>
              <w:jc w:val="both"/>
              <w:rPr>
                <w:b w:val="0"/>
                <w:bCs w:val="0"/>
              </w:rPr>
            </w:pPr>
            <w:r>
              <w:rPr>
                <w:b w:val="0"/>
                <w:bCs w:val="0"/>
                <w:spacing w:val="7"/>
              </w:rPr>
              <w:t>第二十条：采购人或者采购代理机构有下列情形之一的，属于以不合</w:t>
            </w:r>
            <w:r>
              <w:rPr>
                <w:b w:val="0"/>
                <w:bCs w:val="0"/>
                <w:spacing w:val="6"/>
              </w:rPr>
              <w:t>理的条件对供应商实行差</w:t>
            </w:r>
            <w:r>
              <w:rPr>
                <w:b w:val="0"/>
                <w:bCs w:val="0"/>
              </w:rPr>
              <w:t xml:space="preserve"> </w:t>
            </w:r>
            <w:r>
              <w:rPr>
                <w:b w:val="0"/>
                <w:bCs w:val="0"/>
                <w:spacing w:val="5"/>
              </w:rPr>
              <w:t>别待遇或者歧视待遇：</w:t>
            </w:r>
          </w:p>
          <w:p>
            <w:pPr>
              <w:pStyle w:val="3"/>
              <w:spacing w:before="13" w:line="227" w:lineRule="auto"/>
              <w:ind w:left="639"/>
              <w:jc w:val="both"/>
              <w:rPr>
                <w:b w:val="0"/>
                <w:bCs w:val="0"/>
              </w:rPr>
            </w:pPr>
            <w:r>
              <w:rPr>
                <w:b w:val="0"/>
                <w:bCs w:val="0"/>
                <w:spacing w:val="6"/>
              </w:rPr>
              <w:t>（一）就同一采购项目向供应商提供有差别的项目信息；</w:t>
            </w:r>
          </w:p>
          <w:p>
            <w:pPr>
              <w:pStyle w:val="3"/>
              <w:spacing w:before="12" w:line="234" w:lineRule="auto"/>
              <w:ind w:left="25" w:right="141" w:firstLine="614"/>
              <w:jc w:val="both"/>
              <w:rPr>
                <w:b w:val="0"/>
                <w:bCs w:val="0"/>
              </w:rPr>
            </w:pPr>
            <w:r>
              <w:rPr>
                <w:b w:val="0"/>
                <w:bCs w:val="0"/>
                <w:spacing w:val="6"/>
              </w:rPr>
              <w:t>（二）设定的资格、技术、商务条件与采购项目的具体特点和实际需要不相适应或者与</w:t>
            </w:r>
            <w:r>
              <w:rPr>
                <w:b w:val="0"/>
                <w:bCs w:val="0"/>
                <w:spacing w:val="3"/>
              </w:rPr>
              <w:t xml:space="preserve"> </w:t>
            </w:r>
            <w:r>
              <w:rPr>
                <w:b w:val="0"/>
                <w:bCs w:val="0"/>
                <w:spacing w:val="4"/>
              </w:rPr>
              <w:t>合同履行无关；</w:t>
            </w:r>
          </w:p>
          <w:p>
            <w:pPr>
              <w:pStyle w:val="3"/>
              <w:spacing w:before="12" w:line="227" w:lineRule="auto"/>
              <w:ind w:left="639"/>
              <w:jc w:val="both"/>
              <w:rPr>
                <w:b w:val="0"/>
                <w:bCs w:val="0"/>
              </w:rPr>
            </w:pPr>
            <w:r>
              <w:rPr>
                <w:b w:val="0"/>
                <w:bCs w:val="0"/>
                <w:spacing w:val="6"/>
              </w:rPr>
              <w:t>（三）采购需求中的技术、服务等要求指向特定供应商、特定产品；</w:t>
            </w:r>
          </w:p>
          <w:p>
            <w:pPr>
              <w:pStyle w:val="3"/>
              <w:spacing w:before="13" w:line="228" w:lineRule="auto"/>
              <w:ind w:left="639"/>
              <w:jc w:val="both"/>
              <w:rPr>
                <w:b w:val="0"/>
                <w:bCs w:val="0"/>
              </w:rPr>
            </w:pPr>
            <w:r>
              <w:rPr>
                <w:b w:val="0"/>
                <w:bCs w:val="0"/>
                <w:spacing w:val="5"/>
              </w:rPr>
              <w:t>（四）</w:t>
            </w:r>
            <w:r>
              <w:rPr>
                <w:b w:val="0"/>
                <w:bCs w:val="0"/>
                <w:spacing w:val="-47"/>
              </w:rPr>
              <w:t xml:space="preserve"> </w:t>
            </w:r>
            <w:r>
              <w:rPr>
                <w:b w:val="0"/>
                <w:bCs w:val="0"/>
                <w:spacing w:val="5"/>
              </w:rPr>
              <w:t>以特定行政区域或者特定行业的业绩、奖项作为加分条件或者中标、成交条件；</w:t>
            </w:r>
          </w:p>
          <w:p>
            <w:pPr>
              <w:pStyle w:val="3"/>
              <w:spacing w:before="13" w:line="227" w:lineRule="auto"/>
              <w:ind w:left="639"/>
              <w:jc w:val="both"/>
              <w:rPr>
                <w:b w:val="0"/>
                <w:bCs w:val="0"/>
              </w:rPr>
            </w:pPr>
            <w:r>
              <w:rPr>
                <w:b w:val="0"/>
                <w:bCs w:val="0"/>
                <w:spacing w:val="6"/>
              </w:rPr>
              <w:t>（五）对供应商采取不同的资格审查或者评审</w:t>
            </w:r>
            <w:r>
              <w:rPr>
                <w:b w:val="0"/>
                <w:bCs w:val="0"/>
                <w:spacing w:val="5"/>
              </w:rPr>
              <w:t>标准；</w:t>
            </w:r>
          </w:p>
          <w:p>
            <w:pPr>
              <w:pStyle w:val="3"/>
              <w:spacing w:before="14" w:line="227" w:lineRule="auto"/>
              <w:ind w:left="639"/>
              <w:jc w:val="both"/>
              <w:rPr>
                <w:b w:val="0"/>
                <w:bCs w:val="0"/>
              </w:rPr>
            </w:pPr>
            <w:r>
              <w:rPr>
                <w:b w:val="0"/>
                <w:bCs w:val="0"/>
                <w:spacing w:val="6"/>
              </w:rPr>
              <w:t>（六）限定或者指定特定的专利、商标、品牌或者供应</w:t>
            </w:r>
            <w:r>
              <w:rPr>
                <w:b w:val="0"/>
                <w:bCs w:val="0"/>
                <w:spacing w:val="5"/>
              </w:rPr>
              <w:t>商；</w:t>
            </w:r>
          </w:p>
          <w:p>
            <w:pPr>
              <w:pStyle w:val="3"/>
              <w:spacing w:before="13" w:line="227" w:lineRule="auto"/>
              <w:ind w:left="639"/>
              <w:jc w:val="both"/>
              <w:rPr>
                <w:b w:val="0"/>
                <w:bCs w:val="0"/>
              </w:rPr>
            </w:pPr>
            <w:r>
              <w:rPr>
                <w:b w:val="0"/>
                <w:bCs w:val="0"/>
                <w:spacing w:val="6"/>
              </w:rPr>
              <w:t>（七）非法限定供应商的所有制形式、组织形式或者所在地；</w:t>
            </w:r>
          </w:p>
          <w:p>
            <w:pPr>
              <w:pStyle w:val="3"/>
              <w:spacing w:before="14" w:line="227" w:lineRule="auto"/>
              <w:ind w:left="639"/>
              <w:jc w:val="both"/>
              <w:rPr>
                <w:b w:val="0"/>
                <w:bCs w:val="0"/>
              </w:rPr>
            </w:pPr>
            <w:r>
              <w:rPr>
                <w:b w:val="0"/>
                <w:bCs w:val="0"/>
                <w:spacing w:val="4"/>
              </w:rPr>
              <w:t>（八）</w:t>
            </w:r>
            <w:r>
              <w:rPr>
                <w:b w:val="0"/>
                <w:bCs w:val="0"/>
                <w:spacing w:val="-52"/>
              </w:rPr>
              <w:t xml:space="preserve"> </w:t>
            </w:r>
            <w:r>
              <w:rPr>
                <w:b w:val="0"/>
                <w:bCs w:val="0"/>
                <w:spacing w:val="4"/>
              </w:rPr>
              <w:t>以其他不合理条件限制或者排斥潜在供应商。</w:t>
            </w:r>
          </w:p>
        </w:tc>
        <w:tc>
          <w:tcPr>
            <w:tcW w:w="952" w:type="dxa"/>
            <w:tcBorders>
              <w:top w:val="single" w:color="000000" w:sz="10" w:space="0"/>
            </w:tcBorders>
            <w:vAlign w:val="top"/>
          </w:tcPr>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center"/>
          </w:tcPr>
          <w:p>
            <w:pPr>
              <w:pStyle w:val="3"/>
              <w:spacing w:before="62" w:line="236" w:lineRule="auto"/>
              <w:ind w:right="582"/>
              <w:jc w:val="both"/>
              <w:rPr>
                <w:b w:val="0"/>
                <w:bCs w:val="0"/>
              </w:rPr>
            </w:pPr>
            <w:r>
              <w:rPr>
                <w:b w:val="0"/>
                <w:bCs w:val="0"/>
                <w:spacing w:val="6"/>
              </w:rPr>
              <w:t>1.立案责任：按照立案条件在规定期限内进行审查并决定是否立案（不予立案应当告知理</w:t>
            </w:r>
            <w:r>
              <w:rPr>
                <w:b w:val="0"/>
                <w:bCs w:val="0"/>
                <w:spacing w:val="10"/>
              </w:rPr>
              <w:t xml:space="preserve"> </w:t>
            </w:r>
            <w:r>
              <w:rPr>
                <w:b w:val="0"/>
                <w:bCs w:val="0"/>
                <w:spacing w:val="4"/>
              </w:rPr>
              <w:t>由</w:t>
            </w:r>
            <w:r>
              <w:rPr>
                <w:b w:val="0"/>
                <w:bCs w:val="0"/>
                <w:spacing w:val="13"/>
              </w:rPr>
              <w:t>）；</w:t>
            </w:r>
            <w:r>
              <w:rPr>
                <w:b w:val="0"/>
                <w:bCs w:val="0"/>
                <w:spacing w:val="4"/>
              </w:rPr>
              <w:t>对需要补充材料的，应当场一次性告知。</w:t>
            </w:r>
          </w:p>
          <w:p>
            <w:pPr>
              <w:pStyle w:val="3"/>
              <w:spacing w:before="20" w:line="238" w:lineRule="auto"/>
              <w:ind w:left="36" w:right="184" w:hanging="6"/>
              <w:jc w:val="both"/>
              <w:rPr>
                <w:b w:val="0"/>
                <w:bCs w:val="0"/>
              </w:rPr>
            </w:pPr>
            <w:r>
              <w:rPr>
                <w:b w:val="0"/>
                <w:bCs w:val="0"/>
                <w:spacing w:val="7"/>
              </w:rPr>
              <w:t>2.调查责任：对违法违规行为进行调查，依法收集整理证据材料；执</w:t>
            </w:r>
            <w:r>
              <w:rPr>
                <w:b w:val="0"/>
                <w:bCs w:val="0"/>
                <w:spacing w:val="6"/>
              </w:rPr>
              <w:t>法人员不得少于两人，调</w:t>
            </w:r>
            <w:r>
              <w:rPr>
                <w:b w:val="0"/>
                <w:bCs w:val="0"/>
              </w:rPr>
              <w:t xml:space="preserve"> </w:t>
            </w:r>
            <w:r>
              <w:rPr>
                <w:b w:val="0"/>
                <w:bCs w:val="0"/>
                <w:spacing w:val="6"/>
              </w:rPr>
              <w:t>查时应出示执法身份证件，允许当事人陈述申辩，并严格执行监察回避制度。</w:t>
            </w:r>
          </w:p>
          <w:p>
            <w:pPr>
              <w:pStyle w:val="3"/>
              <w:spacing w:before="21" w:line="238" w:lineRule="auto"/>
              <w:ind w:left="34" w:right="136"/>
              <w:jc w:val="both"/>
              <w:rPr>
                <w:b w:val="0"/>
                <w:bCs w:val="0"/>
              </w:rPr>
            </w:pPr>
            <w:r>
              <w:rPr>
                <w:b w:val="0"/>
                <w:bCs w:val="0"/>
                <w:spacing w:val="7"/>
              </w:rPr>
              <w:t>3.审查责任：应当对案件违法事实、证据、调查取证程序、</w:t>
            </w:r>
            <w:r>
              <w:rPr>
                <w:b w:val="0"/>
                <w:bCs w:val="0"/>
                <w:spacing w:val="6"/>
              </w:rPr>
              <w:t>法律适用、处罚种类和幅度以及当</w:t>
            </w:r>
            <w:r>
              <w:rPr>
                <w:b w:val="0"/>
                <w:bCs w:val="0"/>
              </w:rPr>
              <w:t xml:space="preserve">  </w:t>
            </w:r>
            <w:r>
              <w:rPr>
                <w:b w:val="0"/>
                <w:bCs w:val="0"/>
                <w:spacing w:val="7"/>
              </w:rPr>
              <w:t>事人陈述申辩理由等方面进行审查，并提出处理意见。对情节复杂或者重</w:t>
            </w:r>
            <w:r>
              <w:rPr>
                <w:b w:val="0"/>
                <w:bCs w:val="0"/>
                <w:spacing w:val="6"/>
              </w:rPr>
              <w:t>大违法行为给予较重</w:t>
            </w:r>
            <w:r>
              <w:rPr>
                <w:b w:val="0"/>
                <w:bCs w:val="0"/>
              </w:rPr>
              <w:t xml:space="preserve"> </w:t>
            </w:r>
            <w:r>
              <w:rPr>
                <w:b w:val="0"/>
                <w:bCs w:val="0"/>
                <w:spacing w:val="4"/>
              </w:rPr>
              <w:t>的行政处罚，</w:t>
            </w:r>
            <w:r>
              <w:rPr>
                <w:b w:val="0"/>
                <w:bCs w:val="0"/>
                <w:spacing w:val="-38"/>
              </w:rPr>
              <w:t xml:space="preserve"> </w:t>
            </w:r>
            <w:r>
              <w:rPr>
                <w:b w:val="0"/>
                <w:bCs w:val="0"/>
                <w:spacing w:val="4"/>
              </w:rPr>
              <w:t>由局领导班子成员集体讨论提出审查意见。</w:t>
            </w:r>
          </w:p>
          <w:p>
            <w:pPr>
              <w:pStyle w:val="3"/>
              <w:spacing w:before="19" w:line="227" w:lineRule="auto"/>
              <w:ind w:left="29"/>
              <w:jc w:val="both"/>
              <w:rPr>
                <w:b w:val="0"/>
                <w:bCs w:val="0"/>
              </w:rPr>
            </w:pPr>
            <w:r>
              <w:rPr>
                <w:b w:val="0"/>
                <w:bCs w:val="0"/>
                <w:spacing w:val="7"/>
              </w:rPr>
              <w:t>4.告知责任：在做出行政处罚决定前，应书面告知</w:t>
            </w:r>
            <w:r>
              <w:rPr>
                <w:b w:val="0"/>
                <w:bCs w:val="0"/>
                <w:spacing w:val="6"/>
              </w:rPr>
              <w:t>当事人做出行政处罚的事实、理由、依据，</w:t>
            </w:r>
          </w:p>
          <w:p>
            <w:pPr>
              <w:pStyle w:val="3"/>
              <w:spacing w:before="32" w:line="234" w:lineRule="auto"/>
              <w:ind w:left="47" w:right="136" w:hanging="14"/>
              <w:jc w:val="both"/>
              <w:rPr>
                <w:b w:val="0"/>
                <w:bCs w:val="0"/>
              </w:rPr>
            </w:pPr>
            <w:r>
              <w:rPr>
                <w:b w:val="0"/>
                <w:bCs w:val="0"/>
                <w:spacing w:val="7"/>
              </w:rPr>
              <w:t>及其享有的陈述、申辩、要求听证等权利。必须充分听取当事人的意见，对</w:t>
            </w:r>
            <w:r>
              <w:rPr>
                <w:b w:val="0"/>
                <w:bCs w:val="0"/>
                <w:spacing w:val="6"/>
              </w:rPr>
              <w:t>当事人提出的事实</w:t>
            </w:r>
            <w:r>
              <w:rPr>
                <w:b w:val="0"/>
                <w:bCs w:val="0"/>
              </w:rPr>
              <w:t xml:space="preserve"> </w:t>
            </w:r>
            <w:r>
              <w:rPr>
                <w:b w:val="0"/>
                <w:bCs w:val="0"/>
                <w:spacing w:val="6"/>
              </w:rPr>
              <w:t>、理由和证据，应当进行核查；当事人提出的事实、理由或者证据成立的，财政部门应当采纳</w:t>
            </w:r>
          </w:p>
          <w:p>
            <w:pPr>
              <w:pStyle w:val="3"/>
              <w:spacing w:before="127" w:line="98" w:lineRule="exact"/>
              <w:ind w:left="53"/>
              <w:jc w:val="both"/>
              <w:rPr>
                <w:b w:val="0"/>
                <w:bCs w:val="0"/>
              </w:rPr>
            </w:pPr>
            <w:r>
              <w:rPr>
                <w:b w:val="0"/>
                <w:bCs w:val="0"/>
                <w:spacing w:val="-2"/>
                <w:position w:val="1"/>
              </w:rPr>
              <w:t>。</w:t>
            </w:r>
          </w:p>
          <w:p>
            <w:pPr>
              <w:pStyle w:val="3"/>
              <w:spacing w:before="28" w:line="237" w:lineRule="auto"/>
              <w:ind w:left="35" w:right="184"/>
              <w:jc w:val="both"/>
              <w:rPr>
                <w:b w:val="0"/>
                <w:bCs w:val="0"/>
              </w:rPr>
            </w:pPr>
            <w:r>
              <w:rPr>
                <w:b w:val="0"/>
                <w:bCs w:val="0"/>
                <w:spacing w:val="3"/>
              </w:rPr>
              <w:t>5.决定责任：决定给予行政处罚的，应制作《行政处罚决定书》，</w:t>
            </w:r>
            <w:r>
              <w:rPr>
                <w:b w:val="0"/>
                <w:bCs w:val="0"/>
                <w:spacing w:val="57"/>
              </w:rPr>
              <w:t xml:space="preserve"> </w:t>
            </w:r>
            <w:r>
              <w:rPr>
                <w:b w:val="0"/>
                <w:bCs w:val="0"/>
                <w:spacing w:val="3"/>
              </w:rPr>
              <w:t>载明违法事实和证据、处罚</w:t>
            </w:r>
            <w:r>
              <w:rPr>
                <w:b w:val="0"/>
                <w:bCs w:val="0"/>
              </w:rPr>
              <w:t xml:space="preserve"> </w:t>
            </w:r>
            <w:r>
              <w:rPr>
                <w:b w:val="0"/>
                <w:bCs w:val="0"/>
                <w:spacing w:val="6"/>
              </w:rPr>
              <w:t>依据和内容、申请行政复议或提起行政诉讼的途径和期限等。</w:t>
            </w:r>
          </w:p>
          <w:p>
            <w:pPr>
              <w:pStyle w:val="3"/>
              <w:spacing w:before="21" w:line="227" w:lineRule="auto"/>
              <w:ind w:left="34"/>
              <w:jc w:val="both"/>
              <w:rPr>
                <w:b w:val="0"/>
                <w:bCs w:val="0"/>
              </w:rPr>
            </w:pPr>
            <w:r>
              <w:rPr>
                <w:b w:val="0"/>
                <w:bCs w:val="0"/>
                <w:spacing w:val="6"/>
              </w:rPr>
              <w:t>6.送达责任：《行政处罚决定书》应在规定期限内依法送达当事人。</w:t>
            </w:r>
          </w:p>
          <w:p>
            <w:pPr>
              <w:pStyle w:val="3"/>
              <w:spacing w:before="20" w:line="238" w:lineRule="auto"/>
              <w:ind w:left="32" w:right="136" w:firstLine="1"/>
              <w:jc w:val="both"/>
              <w:rPr>
                <w:b w:val="0"/>
                <w:bCs w:val="0"/>
              </w:rPr>
            </w:pPr>
            <w:r>
              <w:rPr>
                <w:b w:val="0"/>
                <w:bCs w:val="0"/>
                <w:spacing w:val="7"/>
              </w:rPr>
              <w:t>7.执行责任：监督当事人在规定的期限内履行生效的行政处罚</w:t>
            </w:r>
            <w:r>
              <w:rPr>
                <w:b w:val="0"/>
                <w:bCs w:val="0"/>
                <w:spacing w:val="6"/>
              </w:rPr>
              <w:t>决定。当事人在法定期限内既不</w:t>
            </w:r>
            <w:r>
              <w:rPr>
                <w:b w:val="0"/>
                <w:bCs w:val="0"/>
              </w:rPr>
              <w:t xml:space="preserve">  </w:t>
            </w:r>
            <w:r>
              <w:rPr>
                <w:b w:val="0"/>
                <w:bCs w:val="0"/>
                <w:spacing w:val="7"/>
              </w:rPr>
              <w:t>申请行政复议或者提起行政诉讼，又不履行处罚决定的，可依法采取加处罚款</w:t>
            </w:r>
            <w:r>
              <w:rPr>
                <w:b w:val="0"/>
                <w:bCs w:val="0"/>
                <w:spacing w:val="6"/>
              </w:rPr>
              <w:t>或向人民法院申</w:t>
            </w:r>
            <w:r>
              <w:rPr>
                <w:b w:val="0"/>
                <w:bCs w:val="0"/>
              </w:rPr>
              <w:t xml:space="preserve"> </w:t>
            </w:r>
            <w:r>
              <w:rPr>
                <w:b w:val="0"/>
                <w:bCs w:val="0"/>
                <w:spacing w:val="5"/>
              </w:rPr>
              <w:t>请强制执行等措施。</w:t>
            </w:r>
          </w:p>
          <w:p>
            <w:pPr>
              <w:pStyle w:val="3"/>
              <w:spacing w:before="20" w:line="228" w:lineRule="auto"/>
              <w:ind w:left="38"/>
              <w:jc w:val="both"/>
              <w:rPr>
                <w:b w:val="0"/>
                <w:bCs w:val="0"/>
              </w:rPr>
            </w:pPr>
            <w:r>
              <w:rPr>
                <w:b w:val="0"/>
                <w:bCs w:val="0"/>
                <w:spacing w:val="5"/>
              </w:rPr>
              <w:t>8.其他法律法规政策规定应履行的责任。</w:t>
            </w:r>
          </w:p>
        </w:tc>
      </w:tr>
      <w:tr>
        <w:trPr>
          <w:trHeight w:val="5033" w:hRule="atLeast"/>
        </w:trPr>
        <w:tc>
          <w:tcPr>
            <w:tcW w:w="535" w:type="dxa"/>
            <w:tcBorders>
              <w:left w:val="single" w:color="000000" w:sz="10" w:space="0"/>
              <w:bottom w:val="single" w:color="000000" w:sz="10" w:space="0"/>
            </w:tcBorders>
            <w:vAlign w:val="top"/>
          </w:tcPr>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5" w:lineRule="auto"/>
              <w:rPr>
                <w:rFonts w:ascii="Arial"/>
                <w:b w:val="0"/>
                <w:bCs w:val="0"/>
                <w:sz w:val="21"/>
              </w:rPr>
            </w:pPr>
          </w:p>
          <w:p>
            <w:pPr>
              <w:spacing w:line="265" w:lineRule="auto"/>
              <w:rPr>
                <w:rFonts w:ascii="Arial"/>
                <w:b w:val="0"/>
                <w:bCs w:val="0"/>
                <w:sz w:val="21"/>
              </w:rPr>
            </w:pPr>
          </w:p>
          <w:p>
            <w:pPr>
              <w:spacing w:line="265" w:lineRule="auto"/>
              <w:rPr>
                <w:rFonts w:ascii="Arial"/>
                <w:b w:val="0"/>
                <w:bCs w:val="0"/>
                <w:sz w:val="21"/>
              </w:rPr>
            </w:pPr>
          </w:p>
          <w:p>
            <w:pPr>
              <w:spacing w:line="265" w:lineRule="auto"/>
              <w:rPr>
                <w:rFonts w:ascii="Arial"/>
                <w:b w:val="0"/>
                <w:bCs w:val="0"/>
                <w:sz w:val="21"/>
              </w:rPr>
            </w:pPr>
          </w:p>
          <w:p>
            <w:pPr>
              <w:spacing w:before="55" w:line="195" w:lineRule="auto"/>
              <w:ind w:left="165"/>
              <w:rPr>
                <w:b w:val="0"/>
                <w:bCs w:val="0"/>
                <w:sz w:val="19"/>
                <w:szCs w:val="19"/>
              </w:rPr>
            </w:pPr>
            <w:r>
              <w:rPr>
                <w:b w:val="0"/>
                <w:bCs w:val="0"/>
                <w:spacing w:val="1"/>
                <w:sz w:val="19"/>
                <w:szCs w:val="19"/>
              </w:rPr>
              <w:t>34</w:t>
            </w:r>
          </w:p>
        </w:tc>
        <w:tc>
          <w:tcPr>
            <w:tcW w:w="635" w:type="dxa"/>
            <w:tcBorders>
              <w:bottom w:val="single" w:color="000000" w:sz="10" w:space="0"/>
            </w:tcBorders>
            <w:vAlign w:val="top"/>
          </w:tcPr>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bottom w:val="single" w:color="000000" w:sz="10" w:space="0"/>
            </w:tcBorders>
            <w:vAlign w:val="top"/>
          </w:tcPr>
          <w:p>
            <w:pPr>
              <w:spacing w:line="263" w:lineRule="auto"/>
              <w:rPr>
                <w:rFonts w:ascii="Arial"/>
                <w:b w:val="0"/>
                <w:bCs w:val="0"/>
                <w:sz w:val="21"/>
              </w:rPr>
            </w:pPr>
          </w:p>
          <w:p>
            <w:pPr>
              <w:spacing w:line="263"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1" w:line="227" w:lineRule="auto"/>
              <w:ind w:left="58"/>
              <w:rPr>
                <w:b w:val="0"/>
                <w:bCs w:val="0"/>
              </w:rPr>
            </w:pPr>
            <w:r>
              <w:rPr>
                <w:b w:val="0"/>
                <w:bCs w:val="0"/>
                <w:spacing w:val="5"/>
              </w:rPr>
              <w:t>构擅自提高采购标</w:t>
            </w:r>
          </w:p>
          <w:p>
            <w:pPr>
              <w:pStyle w:val="3"/>
              <w:spacing w:before="13" w:line="229" w:lineRule="auto"/>
              <w:ind w:left="257"/>
              <w:rPr>
                <w:b w:val="0"/>
                <w:bCs w:val="0"/>
              </w:rPr>
            </w:pPr>
            <w:r>
              <w:rPr>
                <w:b w:val="0"/>
                <w:bCs w:val="0"/>
                <w:spacing w:val="5"/>
              </w:rPr>
              <w:t>准的行政处罚</w:t>
            </w:r>
          </w:p>
        </w:tc>
        <w:tc>
          <w:tcPr>
            <w:tcW w:w="8339" w:type="dxa"/>
            <w:tcBorders>
              <w:bottom w:val="single" w:color="000000" w:sz="10" w:space="0"/>
            </w:tcBorders>
            <w:vAlign w:val="center"/>
          </w:tcPr>
          <w:p>
            <w:pPr>
              <w:pStyle w:val="3"/>
              <w:spacing w:before="62" w:line="227" w:lineRule="auto"/>
              <w:jc w:val="both"/>
              <w:rPr>
                <w:b w:val="0"/>
                <w:bCs w:val="0"/>
              </w:rPr>
            </w:pPr>
            <w:r>
              <w:rPr>
                <w:b w:val="0"/>
                <w:bCs w:val="0"/>
                <w:spacing w:val="6"/>
              </w:rPr>
              <w:t>【法律】《中华人民共和国政府采购法》</w:t>
            </w:r>
          </w:p>
          <w:p>
            <w:pPr>
              <w:pStyle w:val="3"/>
              <w:spacing w:before="32" w:line="234" w:lineRule="auto"/>
              <w:ind w:left="32" w:right="134" w:hanging="8"/>
              <w:jc w:val="both"/>
              <w:rPr>
                <w:b w:val="0"/>
                <w:bCs w:val="0"/>
              </w:rPr>
            </w:pPr>
            <w:r>
              <w:rPr>
                <w:b w:val="0"/>
                <w:bCs w:val="0"/>
                <w:spacing w:val="7"/>
              </w:rPr>
              <w:t>第七十一条：采购人、采购代理机构有下列情形之一的，责令限期改</w:t>
            </w:r>
            <w:r>
              <w:rPr>
                <w:b w:val="0"/>
                <w:bCs w:val="0"/>
                <w:spacing w:val="6"/>
              </w:rPr>
              <w:t>正，给予警告，可以并处</w:t>
            </w:r>
            <w:r>
              <w:rPr>
                <w:b w:val="0"/>
                <w:bCs w:val="0"/>
              </w:rPr>
              <w:t xml:space="preserve"> </w:t>
            </w:r>
            <w:r>
              <w:rPr>
                <w:b w:val="0"/>
                <w:bCs w:val="0"/>
                <w:spacing w:val="5"/>
              </w:rPr>
              <w:t>罚款，对直接负责的主管人员和其他直接责任人员，</w:t>
            </w:r>
            <w:r>
              <w:rPr>
                <w:b w:val="0"/>
                <w:bCs w:val="0"/>
                <w:spacing w:val="-33"/>
              </w:rPr>
              <w:t xml:space="preserve"> </w:t>
            </w:r>
            <w:r>
              <w:rPr>
                <w:b w:val="0"/>
                <w:bCs w:val="0"/>
                <w:spacing w:val="5"/>
              </w:rPr>
              <w:t>由其行政主管部门或者有关机关给予处</w:t>
            </w:r>
          </w:p>
          <w:p>
            <w:pPr>
              <w:pStyle w:val="3"/>
              <w:spacing w:before="1" w:line="227" w:lineRule="auto"/>
              <w:ind w:left="27"/>
              <w:jc w:val="both"/>
              <w:rPr>
                <w:b w:val="0"/>
                <w:bCs w:val="0"/>
              </w:rPr>
            </w:pPr>
            <w:r>
              <w:rPr>
                <w:b w:val="0"/>
                <w:bCs w:val="0"/>
                <w:spacing w:val="9"/>
              </w:rPr>
              <w:t>分，并予通报：</w:t>
            </w:r>
            <w:r>
              <w:rPr>
                <w:b w:val="0"/>
                <w:bCs w:val="0"/>
                <w:spacing w:val="-59"/>
              </w:rPr>
              <w:t xml:space="preserve"> </w:t>
            </w:r>
            <w:r>
              <w:rPr>
                <w:b w:val="0"/>
                <w:bCs w:val="0"/>
                <w:spacing w:val="9"/>
              </w:rPr>
              <w:t>（二）擅自提高采购标准的</w:t>
            </w:r>
          </w:p>
        </w:tc>
        <w:tc>
          <w:tcPr>
            <w:tcW w:w="952" w:type="dxa"/>
            <w:tcBorders>
              <w:bottom w:val="single" w:color="000000" w:sz="10" w:space="0"/>
            </w:tcBorders>
            <w:vAlign w:val="top"/>
          </w:tcPr>
          <w:p>
            <w:pPr>
              <w:spacing w:line="261" w:lineRule="auto"/>
              <w:rPr>
                <w:rFonts w:ascii="Arial"/>
                <w:b w:val="0"/>
                <w:bCs w:val="0"/>
                <w:sz w:val="21"/>
              </w:rPr>
            </w:pPr>
          </w:p>
          <w:p>
            <w:pPr>
              <w:spacing w:line="261" w:lineRule="auto"/>
              <w:rPr>
                <w:rFonts w:ascii="Arial"/>
                <w:b w:val="0"/>
                <w:bCs w:val="0"/>
                <w:sz w:val="21"/>
              </w:rPr>
            </w:pPr>
          </w:p>
          <w:p>
            <w:pPr>
              <w:spacing w:line="261" w:lineRule="auto"/>
              <w:rPr>
                <w:rFonts w:ascii="Arial"/>
                <w:b w:val="0"/>
                <w:bCs w:val="0"/>
                <w:sz w:val="21"/>
              </w:rPr>
            </w:pPr>
          </w:p>
          <w:p>
            <w:pPr>
              <w:spacing w:line="261" w:lineRule="auto"/>
              <w:rPr>
                <w:rFonts w:ascii="Arial"/>
                <w:b w:val="0"/>
                <w:bCs w:val="0"/>
                <w:sz w:val="21"/>
              </w:rPr>
            </w:pPr>
          </w:p>
          <w:p>
            <w:pPr>
              <w:spacing w:line="261"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center"/>
          </w:tcPr>
          <w:p>
            <w:pPr>
              <w:pStyle w:val="3"/>
              <w:spacing w:before="269" w:line="237" w:lineRule="auto"/>
              <w:ind w:right="582"/>
              <w:jc w:val="both"/>
              <w:rPr>
                <w:b w:val="0"/>
                <w:bCs w:val="0"/>
              </w:rPr>
            </w:pPr>
            <w:r>
              <w:rPr>
                <w:b w:val="0"/>
                <w:bCs w:val="0"/>
                <w:spacing w:val="6"/>
              </w:rPr>
              <w:t>1.立案责任：按照立案条件在规定期限内进行审查并决定是否立案（不予立案应当告知理</w:t>
            </w:r>
            <w:r>
              <w:rPr>
                <w:b w:val="0"/>
                <w:bCs w:val="0"/>
                <w:spacing w:val="10"/>
              </w:rPr>
              <w:t xml:space="preserve"> </w:t>
            </w:r>
            <w:r>
              <w:rPr>
                <w:b w:val="0"/>
                <w:bCs w:val="0"/>
                <w:spacing w:val="4"/>
              </w:rPr>
              <w:t>由</w:t>
            </w:r>
            <w:r>
              <w:rPr>
                <w:b w:val="0"/>
                <w:bCs w:val="0"/>
                <w:spacing w:val="13"/>
              </w:rPr>
              <w:t>）；</w:t>
            </w:r>
            <w:r>
              <w:rPr>
                <w:b w:val="0"/>
                <w:bCs w:val="0"/>
                <w:spacing w:val="4"/>
              </w:rPr>
              <w:t>对需要补充材料的，应当场一次性告知。</w:t>
            </w:r>
          </w:p>
          <w:p>
            <w:pPr>
              <w:pStyle w:val="3"/>
              <w:spacing w:before="21" w:line="237" w:lineRule="auto"/>
              <w:ind w:left="36" w:right="184" w:hanging="6"/>
              <w:jc w:val="both"/>
              <w:rPr>
                <w:b w:val="0"/>
                <w:bCs w:val="0"/>
              </w:rPr>
            </w:pPr>
            <w:r>
              <w:rPr>
                <w:b w:val="0"/>
                <w:bCs w:val="0"/>
                <w:spacing w:val="7"/>
              </w:rPr>
              <w:t>2.调查责任：对违法违规行为进行调查，依法收集整理证据材料；执</w:t>
            </w:r>
            <w:r>
              <w:rPr>
                <w:b w:val="0"/>
                <w:bCs w:val="0"/>
                <w:spacing w:val="6"/>
              </w:rPr>
              <w:t>法人员不得少于两人，调</w:t>
            </w:r>
            <w:r>
              <w:rPr>
                <w:b w:val="0"/>
                <w:bCs w:val="0"/>
              </w:rPr>
              <w:t xml:space="preserve"> </w:t>
            </w:r>
            <w:r>
              <w:rPr>
                <w:b w:val="0"/>
                <w:bCs w:val="0"/>
                <w:spacing w:val="6"/>
              </w:rPr>
              <w:t>查时应出示执法身份证件，允许当事人陈述申辩，并严格执行监察回避制度。</w:t>
            </w:r>
          </w:p>
          <w:p>
            <w:pPr>
              <w:pStyle w:val="3"/>
              <w:spacing w:before="19" w:line="238" w:lineRule="auto"/>
              <w:ind w:left="34" w:right="136"/>
              <w:jc w:val="both"/>
              <w:rPr>
                <w:b w:val="0"/>
                <w:bCs w:val="0"/>
              </w:rPr>
            </w:pPr>
            <w:r>
              <w:rPr>
                <w:b w:val="0"/>
                <w:bCs w:val="0"/>
                <w:spacing w:val="7"/>
              </w:rPr>
              <w:t>3.审查责任：应当对案件违法事实、证据、调查取证程序、</w:t>
            </w:r>
            <w:r>
              <w:rPr>
                <w:b w:val="0"/>
                <w:bCs w:val="0"/>
                <w:spacing w:val="6"/>
              </w:rPr>
              <w:t>法律适用、处罚种类和幅度以及当</w:t>
            </w:r>
            <w:r>
              <w:rPr>
                <w:b w:val="0"/>
                <w:bCs w:val="0"/>
              </w:rPr>
              <w:t xml:space="preserve">  </w:t>
            </w:r>
            <w:r>
              <w:rPr>
                <w:b w:val="0"/>
                <w:bCs w:val="0"/>
                <w:spacing w:val="7"/>
              </w:rPr>
              <w:t>事人陈述申辩理由等方面进行审查，并提出处理意见。对情节复杂或者重</w:t>
            </w:r>
            <w:r>
              <w:rPr>
                <w:b w:val="0"/>
                <w:bCs w:val="0"/>
                <w:spacing w:val="6"/>
              </w:rPr>
              <w:t>大违法行为给予较重</w:t>
            </w:r>
            <w:r>
              <w:rPr>
                <w:b w:val="0"/>
                <w:bCs w:val="0"/>
              </w:rPr>
              <w:t xml:space="preserve"> </w:t>
            </w:r>
            <w:r>
              <w:rPr>
                <w:b w:val="0"/>
                <w:bCs w:val="0"/>
                <w:spacing w:val="4"/>
              </w:rPr>
              <w:t>的行政处罚，</w:t>
            </w:r>
            <w:r>
              <w:rPr>
                <w:b w:val="0"/>
                <w:bCs w:val="0"/>
                <w:spacing w:val="-38"/>
              </w:rPr>
              <w:t xml:space="preserve"> </w:t>
            </w:r>
            <w:r>
              <w:rPr>
                <w:b w:val="0"/>
                <w:bCs w:val="0"/>
                <w:spacing w:val="4"/>
              </w:rPr>
              <w:t>由局领导班子成员集体讨论提出审查意见。</w:t>
            </w:r>
          </w:p>
          <w:p>
            <w:pPr>
              <w:pStyle w:val="3"/>
              <w:spacing w:before="19" w:line="227" w:lineRule="auto"/>
              <w:ind w:left="29"/>
              <w:jc w:val="both"/>
              <w:rPr>
                <w:b w:val="0"/>
                <w:bCs w:val="0"/>
              </w:rPr>
            </w:pPr>
            <w:r>
              <w:rPr>
                <w:b w:val="0"/>
                <w:bCs w:val="0"/>
                <w:spacing w:val="7"/>
              </w:rPr>
              <w:t>4.告知责任：在做出行政处罚决定前，应书面告知</w:t>
            </w:r>
            <w:r>
              <w:rPr>
                <w:b w:val="0"/>
                <w:bCs w:val="0"/>
                <w:spacing w:val="6"/>
              </w:rPr>
              <w:t>当事人做出行政处罚的事实、理由、依据，</w:t>
            </w:r>
          </w:p>
          <w:p>
            <w:pPr>
              <w:pStyle w:val="3"/>
              <w:spacing w:before="33" w:line="234" w:lineRule="auto"/>
              <w:ind w:left="47" w:right="136" w:hanging="14"/>
              <w:jc w:val="both"/>
              <w:rPr>
                <w:b w:val="0"/>
                <w:bCs w:val="0"/>
              </w:rPr>
            </w:pPr>
            <w:r>
              <w:rPr>
                <w:b w:val="0"/>
                <w:bCs w:val="0"/>
                <w:spacing w:val="7"/>
              </w:rPr>
              <w:t>及其享有的陈述、申辩、要求听证等权利。必须充分听取当事人的意见，对</w:t>
            </w:r>
            <w:r>
              <w:rPr>
                <w:b w:val="0"/>
                <w:bCs w:val="0"/>
                <w:spacing w:val="6"/>
              </w:rPr>
              <w:t>当事人提出的事实</w:t>
            </w:r>
            <w:r>
              <w:rPr>
                <w:b w:val="0"/>
                <w:bCs w:val="0"/>
              </w:rPr>
              <w:t xml:space="preserve"> </w:t>
            </w:r>
            <w:r>
              <w:rPr>
                <w:b w:val="0"/>
                <w:bCs w:val="0"/>
                <w:spacing w:val="6"/>
              </w:rPr>
              <w:t>、理由和证据，应当进行核查；当事人提出的事实、理由或者证据成立的，财政部门应当采纳</w:t>
            </w:r>
          </w:p>
          <w:p>
            <w:pPr>
              <w:pStyle w:val="3"/>
              <w:spacing w:before="129" w:line="97" w:lineRule="exact"/>
              <w:ind w:left="53"/>
              <w:jc w:val="both"/>
              <w:rPr>
                <w:b w:val="0"/>
                <w:bCs w:val="0"/>
              </w:rPr>
            </w:pPr>
            <w:r>
              <w:rPr>
                <w:b w:val="0"/>
                <w:bCs w:val="0"/>
                <w:spacing w:val="-2"/>
                <w:position w:val="1"/>
              </w:rPr>
              <w:t>。</w:t>
            </w:r>
          </w:p>
          <w:p>
            <w:pPr>
              <w:pStyle w:val="3"/>
              <w:spacing w:before="27" w:line="237" w:lineRule="auto"/>
              <w:ind w:left="35" w:right="184"/>
              <w:jc w:val="both"/>
              <w:rPr>
                <w:b w:val="0"/>
                <w:bCs w:val="0"/>
              </w:rPr>
            </w:pPr>
            <w:r>
              <w:rPr>
                <w:b w:val="0"/>
                <w:bCs w:val="0"/>
                <w:spacing w:val="3"/>
              </w:rPr>
              <w:t>5.决定责任：决定给予行政处罚的，应制作《行政处罚决定书》，</w:t>
            </w:r>
            <w:r>
              <w:rPr>
                <w:b w:val="0"/>
                <w:bCs w:val="0"/>
                <w:spacing w:val="57"/>
              </w:rPr>
              <w:t xml:space="preserve"> </w:t>
            </w:r>
            <w:r>
              <w:rPr>
                <w:b w:val="0"/>
                <w:bCs w:val="0"/>
                <w:spacing w:val="3"/>
              </w:rPr>
              <w:t>载明违法事实和证据、处罚</w:t>
            </w:r>
            <w:r>
              <w:rPr>
                <w:b w:val="0"/>
                <w:bCs w:val="0"/>
              </w:rPr>
              <w:t xml:space="preserve"> </w:t>
            </w:r>
            <w:r>
              <w:rPr>
                <w:b w:val="0"/>
                <w:bCs w:val="0"/>
                <w:spacing w:val="6"/>
              </w:rPr>
              <w:t>依据和内容、申请行政复议或提起行政诉讼的途径和期限等。</w:t>
            </w:r>
          </w:p>
          <w:p>
            <w:pPr>
              <w:pStyle w:val="3"/>
              <w:spacing w:before="21" w:line="227" w:lineRule="auto"/>
              <w:ind w:left="34"/>
              <w:jc w:val="both"/>
              <w:rPr>
                <w:b w:val="0"/>
                <w:bCs w:val="0"/>
              </w:rPr>
            </w:pPr>
            <w:r>
              <w:rPr>
                <w:b w:val="0"/>
                <w:bCs w:val="0"/>
                <w:spacing w:val="6"/>
              </w:rPr>
              <w:t>6.送达责任：《行政处罚决定书》应在规定期限内依法送达当事人。</w:t>
            </w:r>
          </w:p>
          <w:p>
            <w:pPr>
              <w:pStyle w:val="3"/>
              <w:spacing w:before="19" w:line="239" w:lineRule="auto"/>
              <w:ind w:left="32" w:right="136" w:firstLine="1"/>
              <w:jc w:val="both"/>
              <w:rPr>
                <w:b w:val="0"/>
                <w:bCs w:val="0"/>
              </w:rPr>
            </w:pPr>
            <w:r>
              <w:rPr>
                <w:b w:val="0"/>
                <w:bCs w:val="0"/>
                <w:spacing w:val="7"/>
              </w:rPr>
              <w:t>7.执行责任：监督当事人在规定的期限内履行生效的行政处罚</w:t>
            </w:r>
            <w:r>
              <w:rPr>
                <w:b w:val="0"/>
                <w:bCs w:val="0"/>
                <w:spacing w:val="6"/>
              </w:rPr>
              <w:t>决定。当事人在法定期限内既不</w:t>
            </w:r>
            <w:r>
              <w:rPr>
                <w:b w:val="0"/>
                <w:bCs w:val="0"/>
              </w:rPr>
              <w:t xml:space="preserve">  </w:t>
            </w:r>
            <w:r>
              <w:rPr>
                <w:b w:val="0"/>
                <w:bCs w:val="0"/>
                <w:spacing w:val="7"/>
              </w:rPr>
              <w:t>申请行政复议或者提起行政诉讼，又不履行处罚决定的，可依法采取加处罚款</w:t>
            </w:r>
            <w:r>
              <w:rPr>
                <w:b w:val="0"/>
                <w:bCs w:val="0"/>
                <w:spacing w:val="6"/>
              </w:rPr>
              <w:t>或向人民法院申</w:t>
            </w:r>
            <w:r>
              <w:rPr>
                <w:b w:val="0"/>
                <w:bCs w:val="0"/>
              </w:rPr>
              <w:t xml:space="preserve"> </w:t>
            </w:r>
            <w:r>
              <w:rPr>
                <w:b w:val="0"/>
                <w:bCs w:val="0"/>
                <w:spacing w:val="5"/>
              </w:rPr>
              <w:t>请强制执行等措施。</w:t>
            </w:r>
          </w:p>
          <w:p>
            <w:pPr>
              <w:pStyle w:val="3"/>
              <w:spacing w:before="20" w:line="228" w:lineRule="auto"/>
              <w:ind w:left="38"/>
              <w:jc w:val="both"/>
              <w:rPr>
                <w:b w:val="0"/>
                <w:bCs w:val="0"/>
              </w:rPr>
            </w:pPr>
            <w:r>
              <w:rPr>
                <w:b w:val="0"/>
                <w:bCs w:val="0"/>
                <w:spacing w:val="5"/>
              </w:rPr>
              <w:t>8.其他法律法规政策规定应履行的责任。</w:t>
            </w:r>
          </w:p>
        </w:tc>
      </w:tr>
    </w:tbl>
    <w:p>
      <w:pPr>
        <w:rPr>
          <w:rFonts w:ascii="Arial"/>
          <w:b w:val="0"/>
          <w:bCs w:val="0"/>
          <w:sz w:val="21"/>
        </w:rPr>
      </w:pPr>
    </w:p>
    <w:p>
      <w:pPr>
        <w:sectPr>
          <w:footerReference r:id="rId16" w:type="default"/>
          <w:pgSz w:w="23811" w:h="16839"/>
          <w:pgMar w:top="1431" w:right="1608" w:bottom="301" w:left="1643" w:header="0" w:footer="39" w:gutter="0"/>
          <w:cols w:space="720" w:num="1"/>
        </w:sectPr>
      </w:pPr>
    </w:p>
    <w:p>
      <w:pPr>
        <w:spacing w:line="210" w:lineRule="exact"/>
        <w:rPr>
          <w:b w:val="0"/>
          <w:bCs w:val="0"/>
        </w:r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1"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0"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1" w:line="219" w:lineRule="auto"/>
              <w:ind w:left="3703"/>
              <w:rPr>
                <w:b w:val="0"/>
                <w:bCs w:val="0"/>
                <w:sz w:val="24"/>
                <w:szCs w:val="24"/>
              </w:rPr>
            </w:pPr>
            <w:r>
              <w:rPr>
                <w:b w:val="0"/>
                <w:bCs w:val="0"/>
                <w:spacing w:val="-6"/>
                <w:sz w:val="24"/>
                <w:szCs w:val="24"/>
              </w:rPr>
              <w:t>责任事项</w:t>
            </w:r>
          </w:p>
        </w:tc>
      </w:tr>
      <w:tr>
        <w:trPr>
          <w:trHeight w:val="4952" w:hRule="atLeast"/>
        </w:trPr>
        <w:tc>
          <w:tcPr>
            <w:tcW w:w="535" w:type="dxa"/>
            <w:tcBorders>
              <w:top w:val="single" w:color="000000" w:sz="10" w:space="0"/>
              <w:left w:val="single" w:color="000000" w:sz="10" w:space="0"/>
            </w:tcBorders>
            <w:vAlign w:val="top"/>
          </w:tcPr>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before="58" w:line="147" w:lineRule="exact"/>
              <w:ind w:left="165"/>
              <w:rPr>
                <w:b w:val="0"/>
                <w:bCs w:val="0"/>
                <w:sz w:val="19"/>
                <w:szCs w:val="19"/>
              </w:rPr>
            </w:pPr>
            <w:r>
              <w:rPr>
                <w:b w:val="0"/>
                <w:bCs w:val="0"/>
                <w:spacing w:val="8"/>
                <w:position w:val="2"/>
                <w:sz w:val="19"/>
                <w:szCs w:val="19"/>
              </w:rPr>
              <w:t>35</w:t>
            </w:r>
          </w:p>
        </w:tc>
        <w:tc>
          <w:tcPr>
            <w:tcW w:w="635" w:type="dxa"/>
            <w:tcBorders>
              <w:top w:val="single" w:color="000000" w:sz="10" w:space="0"/>
            </w:tcBorders>
            <w:vAlign w:val="top"/>
          </w:tcPr>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4" w:lineRule="auto"/>
              <w:rPr>
                <w:rFonts w:ascii="Arial"/>
                <w:b w:val="0"/>
                <w:bCs w:val="0"/>
                <w:sz w:val="21"/>
              </w:rPr>
            </w:pPr>
          </w:p>
          <w:p>
            <w:pPr>
              <w:pStyle w:val="3"/>
              <w:spacing w:before="62" w:line="235"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spacing w:line="259"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pStyle w:val="3"/>
              <w:spacing w:before="62" w:line="227" w:lineRule="auto"/>
              <w:ind w:left="54"/>
              <w:rPr>
                <w:b w:val="0"/>
                <w:bCs w:val="0"/>
              </w:rPr>
            </w:pPr>
            <w:r>
              <w:rPr>
                <w:b w:val="0"/>
                <w:bCs w:val="0"/>
                <w:spacing w:val="6"/>
              </w:rPr>
              <w:t>对政府采购代理机</w:t>
            </w:r>
          </w:p>
          <w:p>
            <w:pPr>
              <w:pStyle w:val="3"/>
              <w:spacing w:before="13" w:line="227" w:lineRule="auto"/>
              <w:ind w:left="58"/>
              <w:rPr>
                <w:b w:val="0"/>
                <w:bCs w:val="0"/>
              </w:rPr>
            </w:pPr>
            <w:r>
              <w:rPr>
                <w:b w:val="0"/>
                <w:bCs w:val="0"/>
                <w:spacing w:val="5"/>
              </w:rPr>
              <w:t>构应当采用公开招</w:t>
            </w:r>
          </w:p>
          <w:p>
            <w:pPr>
              <w:pStyle w:val="3"/>
              <w:spacing w:before="13" w:line="227" w:lineRule="auto"/>
              <w:ind w:left="56"/>
              <w:rPr>
                <w:b w:val="0"/>
                <w:bCs w:val="0"/>
              </w:rPr>
            </w:pPr>
            <w:r>
              <w:rPr>
                <w:b w:val="0"/>
                <w:bCs w:val="0"/>
                <w:spacing w:val="5"/>
              </w:rPr>
              <w:t>标方式而擅自采用</w:t>
            </w:r>
          </w:p>
          <w:p>
            <w:pPr>
              <w:pStyle w:val="3"/>
              <w:spacing w:before="13" w:line="227" w:lineRule="auto"/>
              <w:ind w:left="56"/>
              <w:rPr>
                <w:b w:val="0"/>
                <w:bCs w:val="0"/>
              </w:rPr>
            </w:pPr>
            <w:r>
              <w:rPr>
                <w:b w:val="0"/>
                <w:bCs w:val="0"/>
                <w:spacing w:val="5"/>
              </w:rPr>
              <w:t>其他方式采购的行</w:t>
            </w:r>
          </w:p>
          <w:p>
            <w:pPr>
              <w:pStyle w:val="3"/>
              <w:spacing w:before="12" w:line="230" w:lineRule="auto"/>
              <w:ind w:left="551"/>
              <w:rPr>
                <w:b w:val="0"/>
                <w:bCs w:val="0"/>
              </w:rPr>
            </w:pPr>
            <w:r>
              <w:rPr>
                <w:b w:val="0"/>
                <w:bCs w:val="0"/>
                <w:spacing w:val="4"/>
              </w:rPr>
              <w:t>政处罚</w:t>
            </w:r>
          </w:p>
        </w:tc>
        <w:tc>
          <w:tcPr>
            <w:tcW w:w="8339" w:type="dxa"/>
            <w:tcBorders>
              <w:top w:val="single" w:color="000000" w:sz="10" w:space="0"/>
            </w:tcBorders>
            <w:vAlign w:val="top"/>
          </w:tcPr>
          <w:p>
            <w:pPr>
              <w:spacing w:line="278" w:lineRule="auto"/>
              <w:rPr>
                <w:rFonts w:ascii="Arial"/>
                <w:b w:val="0"/>
                <w:bCs w:val="0"/>
                <w:sz w:val="21"/>
              </w:rPr>
            </w:pPr>
          </w:p>
          <w:p>
            <w:pPr>
              <w:spacing w:line="278" w:lineRule="auto"/>
              <w:rPr>
                <w:rFonts w:ascii="Arial"/>
                <w:b w:val="0"/>
                <w:bCs w:val="0"/>
                <w:sz w:val="21"/>
              </w:rPr>
            </w:pPr>
          </w:p>
          <w:p>
            <w:pPr>
              <w:spacing w:line="278" w:lineRule="auto"/>
              <w:rPr>
                <w:rFonts w:ascii="Arial"/>
                <w:b w:val="0"/>
                <w:bCs w:val="0"/>
                <w:sz w:val="21"/>
              </w:rPr>
            </w:pPr>
          </w:p>
          <w:p>
            <w:pPr>
              <w:spacing w:line="278" w:lineRule="auto"/>
              <w:rPr>
                <w:rFonts w:ascii="Arial"/>
                <w:b w:val="0"/>
                <w:bCs w:val="0"/>
                <w:sz w:val="21"/>
              </w:rPr>
            </w:pPr>
          </w:p>
          <w:p>
            <w:pPr>
              <w:spacing w:line="278" w:lineRule="auto"/>
              <w:rPr>
                <w:rFonts w:ascii="Arial"/>
                <w:b w:val="0"/>
                <w:bCs w:val="0"/>
                <w:sz w:val="21"/>
              </w:rPr>
            </w:pPr>
          </w:p>
          <w:p>
            <w:pPr>
              <w:spacing w:line="279" w:lineRule="auto"/>
              <w:rPr>
                <w:rFonts w:ascii="Arial"/>
                <w:b w:val="0"/>
                <w:bCs w:val="0"/>
                <w:sz w:val="21"/>
              </w:rPr>
            </w:pPr>
          </w:p>
          <w:p>
            <w:pPr>
              <w:pStyle w:val="3"/>
              <w:spacing w:before="62" w:line="239" w:lineRule="auto"/>
              <w:ind w:left="24" w:right="122" w:hanging="4"/>
              <w:rPr>
                <w:b w:val="0"/>
                <w:bCs w:val="0"/>
              </w:rPr>
            </w:pPr>
            <w:r>
              <w:rPr>
                <w:b w:val="0"/>
                <w:bCs w:val="0"/>
                <w:spacing w:val="6"/>
              </w:rPr>
              <w:t>【法律】《中华人民共和国政府采购法》（中华人民共和国主席令68号，</w:t>
            </w:r>
            <w:r>
              <w:rPr>
                <w:b w:val="0"/>
                <w:bCs w:val="0"/>
                <w:spacing w:val="-46"/>
              </w:rPr>
              <w:t xml:space="preserve"> </w:t>
            </w:r>
            <w:r>
              <w:rPr>
                <w:b w:val="0"/>
                <w:bCs w:val="0"/>
                <w:spacing w:val="6"/>
              </w:rPr>
              <w:t>自2003年1月1日起实</w:t>
            </w:r>
            <w:r>
              <w:rPr>
                <w:b w:val="0"/>
                <w:bCs w:val="0"/>
              </w:rPr>
              <w:t xml:space="preserve"> </w:t>
            </w:r>
            <w:r>
              <w:rPr>
                <w:b w:val="0"/>
                <w:bCs w:val="0"/>
                <w:spacing w:val="-1"/>
              </w:rPr>
              <w:t>施）</w:t>
            </w:r>
          </w:p>
          <w:p>
            <w:pPr>
              <w:pStyle w:val="3"/>
              <w:spacing w:before="15" w:line="244" w:lineRule="auto"/>
              <w:ind w:left="33" w:right="84" w:firstLine="39"/>
              <w:rPr>
                <w:b w:val="0"/>
                <w:bCs w:val="0"/>
              </w:rPr>
            </w:pPr>
            <w:r>
              <w:rPr>
                <w:b w:val="0"/>
                <w:bCs w:val="0"/>
                <w:spacing w:val="7"/>
              </w:rPr>
              <w:t>第七十一条：采购人、采购代理机构有下列情形之一的，责令限期改正，</w:t>
            </w:r>
            <w:r>
              <w:rPr>
                <w:b w:val="0"/>
                <w:bCs w:val="0"/>
                <w:spacing w:val="6"/>
              </w:rPr>
              <w:t>给予警告，可以并处</w:t>
            </w:r>
            <w:r>
              <w:rPr>
                <w:b w:val="0"/>
                <w:bCs w:val="0"/>
              </w:rPr>
              <w:t xml:space="preserve"> </w:t>
            </w:r>
            <w:r>
              <w:rPr>
                <w:b w:val="0"/>
                <w:bCs w:val="0"/>
                <w:spacing w:val="5"/>
              </w:rPr>
              <w:t>罚款，对直接负责的主管人员和其他直接责任人员，</w:t>
            </w:r>
            <w:r>
              <w:rPr>
                <w:b w:val="0"/>
                <w:bCs w:val="0"/>
                <w:spacing w:val="-33"/>
              </w:rPr>
              <w:t xml:space="preserve"> </w:t>
            </w:r>
            <w:r>
              <w:rPr>
                <w:b w:val="0"/>
                <w:bCs w:val="0"/>
                <w:spacing w:val="5"/>
              </w:rPr>
              <w:t>由其行政主管部门或者有关机关给予处</w:t>
            </w:r>
          </w:p>
          <w:p>
            <w:pPr>
              <w:pStyle w:val="3"/>
              <w:spacing w:line="228" w:lineRule="auto"/>
              <w:ind w:left="27"/>
              <w:rPr>
                <w:b w:val="0"/>
                <w:bCs w:val="0"/>
              </w:rPr>
            </w:pPr>
            <w:r>
              <w:rPr>
                <w:b w:val="0"/>
                <w:bCs w:val="0"/>
                <w:spacing w:val="3"/>
              </w:rPr>
              <w:t>分，并予通报：</w:t>
            </w:r>
          </w:p>
          <w:p>
            <w:pPr>
              <w:pStyle w:val="3"/>
              <w:spacing w:before="32" w:line="227" w:lineRule="auto"/>
              <w:ind w:left="34"/>
              <w:rPr>
                <w:b w:val="0"/>
                <w:bCs w:val="0"/>
              </w:rPr>
            </w:pPr>
            <w:r>
              <w:rPr>
                <w:b w:val="0"/>
                <w:bCs w:val="0"/>
                <w:spacing w:val="6"/>
              </w:rPr>
              <w:t>（一）应当采用公开招标方式而擅自采用其他方式</w:t>
            </w:r>
            <w:r>
              <w:rPr>
                <w:b w:val="0"/>
                <w:bCs w:val="0"/>
                <w:spacing w:val="5"/>
              </w:rPr>
              <w:t>采购的。</w:t>
            </w:r>
          </w:p>
        </w:tc>
        <w:tc>
          <w:tcPr>
            <w:tcW w:w="952" w:type="dxa"/>
            <w:tcBorders>
              <w:top w:val="single" w:color="000000" w:sz="10" w:space="0"/>
            </w:tcBorders>
            <w:vAlign w:val="top"/>
          </w:tcPr>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top"/>
          </w:tcPr>
          <w:p>
            <w:pPr>
              <w:pStyle w:val="3"/>
              <w:spacing w:before="223" w:line="237" w:lineRule="auto"/>
              <w:ind w:left="57" w:right="582" w:hanging="8"/>
              <w:rPr>
                <w:b w:val="0"/>
                <w:bCs w:val="0"/>
              </w:rPr>
            </w:pPr>
            <w:r>
              <w:rPr>
                <w:b w:val="0"/>
                <w:bCs w:val="0"/>
                <w:spacing w:val="7"/>
              </w:rPr>
              <w:t>1.立案责任：按照立案条件在规定期限内进行审查并决定是否立</w:t>
            </w:r>
            <w:r>
              <w:rPr>
                <w:b w:val="0"/>
                <w:bCs w:val="0"/>
                <w:spacing w:val="6"/>
              </w:rPr>
              <w:t>案（不予立案应当告知理</w:t>
            </w:r>
            <w:r>
              <w:rPr>
                <w:b w:val="0"/>
                <w:bCs w:val="0"/>
              </w:rPr>
              <w:t xml:space="preserve"> </w:t>
            </w:r>
            <w:r>
              <w:rPr>
                <w:b w:val="0"/>
                <w:bCs w:val="0"/>
                <w:spacing w:val="4"/>
              </w:rPr>
              <w:t>由</w:t>
            </w:r>
            <w:r>
              <w:rPr>
                <w:b w:val="0"/>
                <w:bCs w:val="0"/>
                <w:spacing w:val="13"/>
              </w:rPr>
              <w:t>）；</w:t>
            </w:r>
            <w:r>
              <w:rPr>
                <w:b w:val="0"/>
                <w:bCs w:val="0"/>
                <w:spacing w:val="4"/>
              </w:rPr>
              <w:t>对需要补充材料的，应当场一次性告知。</w:t>
            </w:r>
          </w:p>
          <w:p>
            <w:pPr>
              <w:pStyle w:val="3"/>
              <w:spacing w:before="22" w:line="237" w:lineRule="auto"/>
              <w:ind w:left="36" w:right="184" w:hanging="6"/>
              <w:rPr>
                <w:b w:val="0"/>
                <w:bCs w:val="0"/>
              </w:rPr>
            </w:pPr>
            <w:r>
              <w:rPr>
                <w:b w:val="0"/>
                <w:bCs w:val="0"/>
                <w:spacing w:val="7"/>
              </w:rPr>
              <w:t>2.调查责任：对违法违规行为进行调查，依法收集整理证据</w:t>
            </w:r>
            <w:r>
              <w:rPr>
                <w:b w:val="0"/>
                <w:bCs w:val="0"/>
                <w:spacing w:val="6"/>
              </w:rPr>
              <w:t>材料；执法人员不得少于两人，调</w:t>
            </w:r>
            <w:r>
              <w:rPr>
                <w:b w:val="0"/>
                <w:bCs w:val="0"/>
              </w:rPr>
              <w:t xml:space="preserve"> </w:t>
            </w:r>
            <w:r>
              <w:rPr>
                <w:b w:val="0"/>
                <w:bCs w:val="0"/>
                <w:spacing w:val="6"/>
              </w:rPr>
              <w:t>查时应出示执法身份证件，允许当事人陈述申辩，并严格执行监察回避制度。</w:t>
            </w:r>
          </w:p>
          <w:p>
            <w:pPr>
              <w:pStyle w:val="3"/>
              <w:spacing w:before="19" w:line="238" w:lineRule="auto"/>
              <w:ind w:left="34" w:right="136"/>
              <w:jc w:val="both"/>
              <w:rPr>
                <w:b w:val="0"/>
                <w:bCs w:val="0"/>
              </w:rPr>
            </w:pPr>
            <w:r>
              <w:rPr>
                <w:b w:val="0"/>
                <w:bCs w:val="0"/>
                <w:spacing w:val="7"/>
              </w:rPr>
              <w:t>3.审查责任：应当对案件违法事实、证据、调查取证程序、法</w:t>
            </w:r>
            <w:r>
              <w:rPr>
                <w:b w:val="0"/>
                <w:bCs w:val="0"/>
                <w:spacing w:val="6"/>
              </w:rPr>
              <w:t>律适用、处罚种类和幅度以及当</w:t>
            </w:r>
            <w:r>
              <w:rPr>
                <w:b w:val="0"/>
                <w:bCs w:val="0"/>
              </w:rPr>
              <w:t xml:space="preserve">  </w:t>
            </w:r>
            <w:r>
              <w:rPr>
                <w:b w:val="0"/>
                <w:bCs w:val="0"/>
                <w:spacing w:val="7"/>
              </w:rPr>
              <w:t>事人陈述申辩理由等方面进行审查，并提出处理意见。对情节复杂或者重</w:t>
            </w:r>
            <w:r>
              <w:rPr>
                <w:b w:val="0"/>
                <w:bCs w:val="0"/>
                <w:spacing w:val="6"/>
              </w:rPr>
              <w:t>大违法行为给予较重</w:t>
            </w:r>
            <w:r>
              <w:rPr>
                <w:b w:val="0"/>
                <w:bCs w:val="0"/>
              </w:rPr>
              <w:t xml:space="preserve"> </w:t>
            </w:r>
            <w:r>
              <w:rPr>
                <w:b w:val="0"/>
                <w:bCs w:val="0"/>
                <w:spacing w:val="4"/>
              </w:rPr>
              <w:t>的行政处罚，</w:t>
            </w:r>
            <w:r>
              <w:rPr>
                <w:b w:val="0"/>
                <w:bCs w:val="0"/>
                <w:spacing w:val="-38"/>
              </w:rPr>
              <w:t xml:space="preserve"> </w:t>
            </w:r>
            <w:r>
              <w:rPr>
                <w:b w:val="0"/>
                <w:bCs w:val="0"/>
                <w:spacing w:val="4"/>
              </w:rPr>
              <w:t>由局领导班子成员集体讨论提出审查意见。</w:t>
            </w:r>
          </w:p>
          <w:p>
            <w:pPr>
              <w:pStyle w:val="3"/>
              <w:spacing w:before="20" w:line="208" w:lineRule="auto"/>
              <w:ind w:left="29"/>
              <w:rPr>
                <w:b w:val="0"/>
                <w:bCs w:val="0"/>
              </w:rPr>
            </w:pPr>
            <w:r>
              <w:rPr>
                <w:b w:val="0"/>
                <w:bCs w:val="0"/>
                <w:spacing w:val="6"/>
              </w:rPr>
              <w:t>4.告知责任：在做出行政处罚决定前，应书面告知当事人做出行政处罚的事实、理由、依据，</w:t>
            </w:r>
          </w:p>
          <w:p>
            <w:pPr>
              <w:pStyle w:val="3"/>
              <w:spacing w:before="55" w:line="232" w:lineRule="auto"/>
              <w:ind w:left="47" w:right="136" w:hanging="14"/>
              <w:rPr>
                <w:b w:val="0"/>
                <w:bCs w:val="0"/>
              </w:rPr>
            </w:pPr>
            <w:r>
              <w:rPr>
                <w:b w:val="0"/>
                <w:bCs w:val="0"/>
                <w:spacing w:val="7"/>
              </w:rPr>
              <w:t>及其享有的陈述、申辩、要求听证等权利。必须充分听取当事人的意见，对</w:t>
            </w:r>
            <w:r>
              <w:rPr>
                <w:b w:val="0"/>
                <w:bCs w:val="0"/>
                <w:spacing w:val="6"/>
              </w:rPr>
              <w:t>当事人提出的事实</w:t>
            </w:r>
            <w:r>
              <w:rPr>
                <w:b w:val="0"/>
                <w:bCs w:val="0"/>
              </w:rPr>
              <w:t xml:space="preserve"> </w:t>
            </w:r>
            <w:r>
              <w:rPr>
                <w:b w:val="0"/>
                <w:bCs w:val="0"/>
                <w:spacing w:val="6"/>
              </w:rPr>
              <w:t>、理由和证据，应当进行核查；当事人提出的事实、理由或者证据成立的，财政部门应当采纳</w:t>
            </w:r>
          </w:p>
          <w:p>
            <w:pPr>
              <w:pStyle w:val="3"/>
              <w:spacing w:before="129" w:line="98" w:lineRule="exact"/>
              <w:ind w:left="53"/>
              <w:rPr>
                <w:b w:val="0"/>
                <w:bCs w:val="0"/>
              </w:rPr>
            </w:pPr>
            <w:r>
              <w:rPr>
                <w:b w:val="0"/>
                <w:bCs w:val="0"/>
                <w:spacing w:val="-2"/>
                <w:position w:val="1"/>
              </w:rPr>
              <w:t>。</w:t>
            </w:r>
          </w:p>
          <w:p>
            <w:pPr>
              <w:pStyle w:val="3"/>
              <w:spacing w:before="27" w:line="238" w:lineRule="auto"/>
              <w:ind w:left="35" w:right="184"/>
              <w:rPr>
                <w:b w:val="0"/>
                <w:bCs w:val="0"/>
              </w:rPr>
            </w:pPr>
            <w:r>
              <w:rPr>
                <w:b w:val="0"/>
                <w:bCs w:val="0"/>
                <w:spacing w:val="3"/>
              </w:rPr>
              <w:t>5.决定责任：决定给予行政处罚的，应制作《行政处罚决定书》，</w:t>
            </w:r>
            <w:r>
              <w:rPr>
                <w:b w:val="0"/>
                <w:bCs w:val="0"/>
                <w:spacing w:val="58"/>
              </w:rPr>
              <w:t xml:space="preserve"> </w:t>
            </w:r>
            <w:r>
              <w:rPr>
                <w:b w:val="0"/>
                <w:bCs w:val="0"/>
                <w:spacing w:val="3"/>
              </w:rPr>
              <w:t>载明违法事实和证据、</w:t>
            </w:r>
            <w:r>
              <w:rPr>
                <w:b w:val="0"/>
                <w:bCs w:val="0"/>
                <w:spacing w:val="2"/>
              </w:rPr>
              <w:t>处罚</w:t>
            </w:r>
            <w:r>
              <w:rPr>
                <w:b w:val="0"/>
                <w:bCs w:val="0"/>
              </w:rPr>
              <w:t xml:space="preserve"> </w:t>
            </w:r>
            <w:r>
              <w:rPr>
                <w:b w:val="0"/>
                <w:bCs w:val="0"/>
                <w:spacing w:val="6"/>
              </w:rPr>
              <w:t>依据和内容、申请行政复议或提起行政诉讼的途径和期限等。</w:t>
            </w:r>
          </w:p>
          <w:p>
            <w:pPr>
              <w:pStyle w:val="3"/>
              <w:spacing w:before="18" w:line="227" w:lineRule="auto"/>
              <w:ind w:left="34"/>
              <w:rPr>
                <w:b w:val="0"/>
                <w:bCs w:val="0"/>
              </w:rPr>
            </w:pPr>
            <w:r>
              <w:rPr>
                <w:b w:val="0"/>
                <w:bCs w:val="0"/>
                <w:spacing w:val="6"/>
              </w:rPr>
              <w:t>6.送达责任：《行政处罚决定书》应在规定期</w:t>
            </w:r>
            <w:r>
              <w:rPr>
                <w:b w:val="0"/>
                <w:bCs w:val="0"/>
                <w:spacing w:val="5"/>
              </w:rPr>
              <w:t>限内依法送达当事人。</w:t>
            </w:r>
          </w:p>
          <w:p>
            <w:pPr>
              <w:pStyle w:val="3"/>
              <w:spacing w:before="22" w:line="238" w:lineRule="auto"/>
              <w:ind w:left="32" w:right="136" w:firstLine="1"/>
              <w:jc w:val="both"/>
              <w:rPr>
                <w:b w:val="0"/>
                <w:bCs w:val="0"/>
              </w:rPr>
            </w:pPr>
            <w:r>
              <w:rPr>
                <w:b w:val="0"/>
                <w:bCs w:val="0"/>
                <w:spacing w:val="7"/>
              </w:rPr>
              <w:t>7.执行责任：监督当事人在规定的期限内履行生效的行政</w:t>
            </w:r>
            <w:r>
              <w:rPr>
                <w:b w:val="0"/>
                <w:bCs w:val="0"/>
                <w:spacing w:val="6"/>
              </w:rPr>
              <w:t>处罚决定。当事人在法定期限内既不</w:t>
            </w:r>
            <w:r>
              <w:rPr>
                <w:b w:val="0"/>
                <w:bCs w:val="0"/>
              </w:rPr>
              <w:t xml:space="preserve">  </w:t>
            </w:r>
            <w:r>
              <w:rPr>
                <w:b w:val="0"/>
                <w:bCs w:val="0"/>
                <w:spacing w:val="7"/>
              </w:rPr>
              <w:t>申请行政复议或者提起行政诉讼，又不履行处罚决定的，可依法采取加处罚款</w:t>
            </w:r>
            <w:r>
              <w:rPr>
                <w:b w:val="0"/>
                <w:bCs w:val="0"/>
                <w:spacing w:val="6"/>
              </w:rPr>
              <w:t>或向人民法院申</w:t>
            </w:r>
            <w:r>
              <w:rPr>
                <w:b w:val="0"/>
                <w:bCs w:val="0"/>
              </w:rPr>
              <w:t xml:space="preserve"> </w:t>
            </w:r>
            <w:r>
              <w:rPr>
                <w:b w:val="0"/>
                <w:bCs w:val="0"/>
                <w:spacing w:val="5"/>
              </w:rPr>
              <w:t>请强制执行等措施。</w:t>
            </w:r>
          </w:p>
          <w:p>
            <w:pPr>
              <w:pStyle w:val="3"/>
              <w:spacing w:before="20" w:line="228" w:lineRule="auto"/>
              <w:ind w:left="38"/>
              <w:rPr>
                <w:b w:val="0"/>
                <w:bCs w:val="0"/>
              </w:rPr>
            </w:pPr>
            <w:r>
              <w:rPr>
                <w:b w:val="0"/>
                <w:bCs w:val="0"/>
                <w:spacing w:val="4"/>
              </w:rPr>
              <w:t>8.其他法律法规政策规定应履行的责任。</w:t>
            </w:r>
          </w:p>
        </w:tc>
      </w:tr>
      <w:tr>
        <w:trPr>
          <w:trHeight w:val="3911" w:hRule="atLeast"/>
        </w:trPr>
        <w:tc>
          <w:tcPr>
            <w:tcW w:w="535" w:type="dxa"/>
            <w:tcBorders>
              <w:left w:val="single" w:color="000000" w:sz="10" w:space="0"/>
            </w:tcBorders>
            <w:vAlign w:val="top"/>
          </w:tcPr>
          <w:p>
            <w:pPr>
              <w:spacing w:line="259"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before="58" w:line="147" w:lineRule="exact"/>
              <w:ind w:left="165"/>
              <w:rPr>
                <w:b w:val="0"/>
                <w:bCs w:val="0"/>
                <w:sz w:val="19"/>
                <w:szCs w:val="19"/>
              </w:rPr>
            </w:pPr>
            <w:r>
              <w:rPr>
                <w:b w:val="0"/>
                <w:bCs w:val="0"/>
                <w:spacing w:val="2"/>
                <w:position w:val="-1"/>
                <w:sz w:val="19"/>
                <w:szCs w:val="19"/>
              </w:rPr>
              <w:t>36</w:t>
            </w:r>
          </w:p>
        </w:tc>
        <w:tc>
          <w:tcPr>
            <w:tcW w:w="635" w:type="dxa"/>
            <w:vAlign w:val="top"/>
          </w:tcPr>
          <w:p>
            <w:pPr>
              <w:spacing w:line="279" w:lineRule="auto"/>
              <w:rPr>
                <w:rFonts w:ascii="Arial"/>
                <w:b w:val="0"/>
                <w:bCs w:val="0"/>
                <w:sz w:val="21"/>
              </w:rPr>
            </w:pPr>
          </w:p>
          <w:p>
            <w:pPr>
              <w:spacing w:line="279" w:lineRule="auto"/>
              <w:rPr>
                <w:rFonts w:ascii="Arial"/>
                <w:b w:val="0"/>
                <w:bCs w:val="0"/>
                <w:sz w:val="21"/>
              </w:rPr>
            </w:pPr>
          </w:p>
          <w:p>
            <w:pPr>
              <w:spacing w:line="279" w:lineRule="auto"/>
              <w:rPr>
                <w:rFonts w:ascii="Arial"/>
                <w:b w:val="0"/>
                <w:bCs w:val="0"/>
                <w:sz w:val="21"/>
              </w:rPr>
            </w:pPr>
          </w:p>
          <w:p>
            <w:pPr>
              <w:spacing w:line="279" w:lineRule="auto"/>
              <w:rPr>
                <w:rFonts w:ascii="Arial"/>
                <w:b w:val="0"/>
                <w:bCs w:val="0"/>
                <w:sz w:val="21"/>
              </w:rPr>
            </w:pPr>
          </w:p>
          <w:p>
            <w:pPr>
              <w:spacing w:line="279" w:lineRule="auto"/>
              <w:rPr>
                <w:rFonts w:ascii="Arial"/>
                <w:b w:val="0"/>
                <w:bCs w:val="0"/>
                <w:sz w:val="21"/>
              </w:rPr>
            </w:pPr>
          </w:p>
          <w:p>
            <w:pPr>
              <w:spacing w:line="279"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vAlign w:val="top"/>
          </w:tcPr>
          <w:p>
            <w:pPr>
              <w:spacing w:line="312" w:lineRule="auto"/>
              <w:rPr>
                <w:rFonts w:ascii="Arial"/>
                <w:b w:val="0"/>
                <w:bCs w:val="0"/>
                <w:sz w:val="21"/>
              </w:rPr>
            </w:pPr>
          </w:p>
          <w:p>
            <w:pPr>
              <w:spacing w:line="313" w:lineRule="auto"/>
              <w:rPr>
                <w:rFonts w:ascii="Arial"/>
                <w:b w:val="0"/>
                <w:bCs w:val="0"/>
                <w:sz w:val="21"/>
              </w:rPr>
            </w:pPr>
          </w:p>
          <w:p>
            <w:pPr>
              <w:pStyle w:val="3"/>
              <w:spacing w:before="62" w:line="227" w:lineRule="auto"/>
              <w:ind w:left="54"/>
              <w:rPr>
                <w:b w:val="0"/>
                <w:bCs w:val="0"/>
                <w:spacing w:val="6"/>
              </w:rPr>
            </w:pPr>
          </w:p>
          <w:p>
            <w:pPr>
              <w:pStyle w:val="3"/>
              <w:spacing w:before="62" w:line="227" w:lineRule="auto"/>
              <w:ind w:left="54"/>
              <w:rPr>
                <w:b w:val="0"/>
                <w:bCs w:val="0"/>
              </w:rPr>
            </w:pPr>
            <w:r>
              <w:rPr>
                <w:rFonts w:hint="eastAsia"/>
                <w:b w:val="0"/>
                <w:bCs w:val="0"/>
                <w:spacing w:val="6"/>
              </w:rPr>
              <w:t>对评估机构、评估专业人员在一年内累计三次因违反《资产评估法》规定受到责令停业、责令停止从业以外处罚的处罚</w:t>
            </w:r>
          </w:p>
        </w:tc>
        <w:tc>
          <w:tcPr>
            <w:tcW w:w="8339" w:type="dxa"/>
            <w:vAlign w:val="top"/>
          </w:tcPr>
          <w:p>
            <w:pPr>
              <w:spacing w:line="282" w:lineRule="auto"/>
              <w:rPr>
                <w:rFonts w:ascii="Arial"/>
                <w:b w:val="0"/>
                <w:bCs w:val="0"/>
                <w:sz w:val="21"/>
              </w:rPr>
            </w:pPr>
          </w:p>
          <w:p>
            <w:pPr>
              <w:spacing w:line="282" w:lineRule="auto"/>
              <w:rPr>
                <w:rFonts w:ascii="Arial"/>
                <w:b w:val="0"/>
                <w:bCs w:val="0"/>
                <w:sz w:val="21"/>
              </w:rPr>
            </w:pPr>
          </w:p>
          <w:p>
            <w:pPr>
              <w:spacing w:line="282" w:lineRule="auto"/>
              <w:rPr>
                <w:rFonts w:ascii="Arial"/>
                <w:b w:val="0"/>
                <w:bCs w:val="0"/>
                <w:sz w:val="21"/>
              </w:rPr>
            </w:pPr>
          </w:p>
          <w:p>
            <w:pPr>
              <w:spacing w:line="282" w:lineRule="auto"/>
              <w:rPr>
                <w:rFonts w:ascii="Arial"/>
                <w:b w:val="0"/>
                <w:bCs w:val="0"/>
                <w:sz w:val="21"/>
              </w:rPr>
            </w:pPr>
          </w:p>
          <w:p>
            <w:pPr>
              <w:spacing w:line="283" w:lineRule="auto"/>
              <w:rPr>
                <w:rFonts w:ascii="Arial"/>
                <w:b w:val="0"/>
                <w:bCs w:val="0"/>
                <w:sz w:val="21"/>
              </w:rPr>
            </w:pPr>
          </w:p>
          <w:p>
            <w:pPr>
              <w:pStyle w:val="3"/>
              <w:spacing w:before="62" w:line="227" w:lineRule="auto"/>
              <w:ind w:left="20"/>
              <w:rPr>
                <w:b w:val="0"/>
                <w:bCs w:val="0"/>
              </w:rPr>
            </w:pPr>
            <w:r>
              <w:rPr>
                <w:b w:val="0"/>
                <w:bCs w:val="0"/>
                <w:spacing w:val="6"/>
              </w:rPr>
              <w:t>【法律】《中华人民共和国资产评估法》</w:t>
            </w:r>
          </w:p>
          <w:p>
            <w:pPr>
              <w:pStyle w:val="3"/>
              <w:spacing w:before="35" w:line="233" w:lineRule="auto"/>
              <w:ind w:left="24" w:right="132"/>
              <w:rPr>
                <w:b w:val="0"/>
                <w:bCs w:val="0"/>
              </w:rPr>
            </w:pPr>
            <w:r>
              <w:rPr>
                <w:b w:val="0"/>
                <w:bCs w:val="0"/>
                <w:spacing w:val="7"/>
              </w:rPr>
              <w:t>第四十九条：评估机构、评估专业人员在一年内累计三次因违反本法</w:t>
            </w:r>
            <w:r>
              <w:rPr>
                <w:b w:val="0"/>
                <w:bCs w:val="0"/>
                <w:spacing w:val="6"/>
              </w:rPr>
              <w:t>规定受到责令停业、责令</w:t>
            </w:r>
            <w:r>
              <w:rPr>
                <w:b w:val="0"/>
                <w:bCs w:val="0"/>
              </w:rPr>
              <w:t xml:space="preserve"> </w:t>
            </w:r>
            <w:r>
              <w:rPr>
                <w:b w:val="0"/>
                <w:bCs w:val="0"/>
                <w:spacing w:val="7"/>
              </w:rPr>
              <w:t>停止从业以外处罚的，有关评估行政管理部门可以责令其停业或者停止</w:t>
            </w:r>
            <w:r>
              <w:rPr>
                <w:b w:val="0"/>
                <w:bCs w:val="0"/>
                <w:spacing w:val="6"/>
              </w:rPr>
              <w:t>从业一年以上五年以下</w:t>
            </w:r>
          </w:p>
          <w:p>
            <w:pPr>
              <w:pStyle w:val="3"/>
              <w:spacing w:before="139" w:line="98" w:lineRule="exact"/>
              <w:ind w:left="44"/>
              <w:rPr>
                <w:b w:val="0"/>
                <w:bCs w:val="0"/>
              </w:rPr>
            </w:pPr>
            <w:r>
              <w:rPr>
                <w:b w:val="0"/>
                <w:bCs w:val="0"/>
                <w:spacing w:val="-2"/>
                <w:position w:val="1"/>
              </w:rPr>
              <w:t>。</w:t>
            </w:r>
          </w:p>
        </w:tc>
        <w:tc>
          <w:tcPr>
            <w:tcW w:w="952" w:type="dxa"/>
            <w:vAlign w:val="top"/>
          </w:tcPr>
          <w:p>
            <w:pPr>
              <w:spacing w:line="256" w:lineRule="auto"/>
              <w:rPr>
                <w:rFonts w:ascii="Arial"/>
                <w:b w:val="0"/>
                <w:bCs w:val="0"/>
                <w:sz w:val="21"/>
              </w:rPr>
            </w:pPr>
          </w:p>
          <w:p>
            <w:pPr>
              <w:spacing w:line="256"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top"/>
          </w:tcPr>
          <w:p>
            <w:pPr>
              <w:pStyle w:val="3"/>
              <w:spacing w:before="205" w:line="237" w:lineRule="auto"/>
              <w:ind w:left="33" w:right="169" w:firstLine="16"/>
              <w:rPr>
                <w:b w:val="0"/>
                <w:bCs w:val="0"/>
              </w:rPr>
            </w:pPr>
            <w:r>
              <w:rPr>
                <w:b w:val="0"/>
                <w:bCs w:val="0"/>
                <w:spacing w:val="7"/>
              </w:rPr>
              <w:t>1.立案责任：发现评估机构、评估专业人员，在一年内累计三次因违</w:t>
            </w:r>
            <w:r>
              <w:rPr>
                <w:b w:val="0"/>
                <w:bCs w:val="0"/>
                <w:spacing w:val="6"/>
              </w:rPr>
              <w:t>反《中华人民共和国资产</w:t>
            </w:r>
            <w:r>
              <w:rPr>
                <w:b w:val="0"/>
                <w:bCs w:val="0"/>
              </w:rPr>
              <w:t xml:space="preserve"> </w:t>
            </w:r>
            <w:r>
              <w:rPr>
                <w:b w:val="0"/>
                <w:bCs w:val="0"/>
                <w:spacing w:val="6"/>
              </w:rPr>
              <w:t>评估法》规定受到责令停业、责令停止从业以外处罚的违法行为，予以审查，决定是否立案。</w:t>
            </w:r>
          </w:p>
          <w:p>
            <w:pPr>
              <w:pStyle w:val="3"/>
              <w:spacing w:before="22" w:line="237"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19" w:line="236"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21" w:line="237"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1" w:line="238"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21"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18" w:line="237"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r>
        <w:trPr>
          <w:trHeight w:val="4524" w:hRule="atLeast"/>
        </w:trPr>
        <w:tc>
          <w:tcPr>
            <w:tcW w:w="535" w:type="dxa"/>
            <w:tcBorders>
              <w:left w:val="single" w:color="000000" w:sz="10" w:space="0"/>
              <w:bottom w:val="single" w:color="000000" w:sz="10" w:space="0"/>
            </w:tcBorders>
            <w:vAlign w:val="top"/>
          </w:tcPr>
          <w:p>
            <w:pPr>
              <w:spacing w:line="265" w:lineRule="auto"/>
              <w:rPr>
                <w:rFonts w:ascii="Arial"/>
                <w:b w:val="0"/>
                <w:bCs w:val="0"/>
                <w:sz w:val="21"/>
              </w:rPr>
            </w:pPr>
          </w:p>
          <w:p>
            <w:pPr>
              <w:spacing w:line="265" w:lineRule="auto"/>
              <w:rPr>
                <w:rFonts w:ascii="Arial"/>
                <w:b w:val="0"/>
                <w:bCs w:val="0"/>
                <w:sz w:val="21"/>
              </w:rPr>
            </w:pPr>
          </w:p>
          <w:p>
            <w:pPr>
              <w:spacing w:line="265" w:lineRule="auto"/>
              <w:rPr>
                <w:rFonts w:ascii="Arial"/>
                <w:b w:val="0"/>
                <w:bCs w:val="0"/>
                <w:sz w:val="21"/>
              </w:rPr>
            </w:pPr>
          </w:p>
          <w:p>
            <w:pPr>
              <w:spacing w:line="265"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before="58" w:line="148" w:lineRule="exact"/>
              <w:ind w:left="165"/>
              <w:rPr>
                <w:b w:val="0"/>
                <w:bCs w:val="0"/>
                <w:sz w:val="19"/>
                <w:szCs w:val="19"/>
              </w:rPr>
            </w:pPr>
            <w:r>
              <w:rPr>
                <w:b w:val="0"/>
                <w:bCs w:val="0"/>
                <w:spacing w:val="8"/>
                <w:position w:val="2"/>
                <w:sz w:val="19"/>
                <w:szCs w:val="19"/>
              </w:rPr>
              <w:t>37</w:t>
            </w:r>
          </w:p>
        </w:tc>
        <w:tc>
          <w:tcPr>
            <w:tcW w:w="635" w:type="dxa"/>
            <w:tcBorders>
              <w:bottom w:val="single" w:color="000000" w:sz="10" w:space="0"/>
            </w:tcBorders>
            <w:vAlign w:val="top"/>
          </w:tcPr>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pStyle w:val="3"/>
              <w:spacing w:before="62" w:line="234" w:lineRule="auto"/>
              <w:ind w:left="107" w:right="107" w:firstLine="3"/>
              <w:rPr>
                <w:b w:val="0"/>
                <w:bCs w:val="0"/>
              </w:rPr>
            </w:pPr>
            <w:r>
              <w:rPr>
                <w:b w:val="0"/>
                <w:bCs w:val="0"/>
                <w:spacing w:val="1"/>
              </w:rPr>
              <w:t>行政</w:t>
            </w:r>
            <w:r>
              <w:rPr>
                <w:b w:val="0"/>
                <w:bCs w:val="0"/>
              </w:rPr>
              <w:t xml:space="preserve"> </w:t>
            </w:r>
            <w:r>
              <w:rPr>
                <w:b w:val="0"/>
                <w:bCs w:val="0"/>
                <w:spacing w:val="3"/>
              </w:rPr>
              <w:t>检查</w:t>
            </w:r>
          </w:p>
        </w:tc>
        <w:tc>
          <w:tcPr>
            <w:tcW w:w="1723" w:type="dxa"/>
            <w:tcBorders>
              <w:bottom w:val="single" w:color="000000" w:sz="10" w:space="0"/>
            </w:tcBorders>
            <w:vAlign w:val="top"/>
          </w:tcPr>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pStyle w:val="3"/>
              <w:spacing w:before="61" w:line="227" w:lineRule="auto"/>
              <w:ind w:left="54"/>
              <w:rPr>
                <w:b w:val="0"/>
                <w:bCs w:val="0"/>
              </w:rPr>
            </w:pPr>
            <w:r>
              <w:rPr>
                <w:b w:val="0"/>
                <w:bCs w:val="0"/>
                <w:spacing w:val="6"/>
              </w:rPr>
              <w:t>对资产评估机构是</w:t>
            </w:r>
          </w:p>
          <w:p>
            <w:pPr>
              <w:pStyle w:val="3"/>
              <w:spacing w:before="14" w:line="228" w:lineRule="auto"/>
              <w:ind w:left="61"/>
              <w:rPr>
                <w:b w:val="0"/>
                <w:bCs w:val="0"/>
              </w:rPr>
            </w:pPr>
            <w:r>
              <w:rPr>
                <w:b w:val="0"/>
                <w:bCs w:val="0"/>
                <w:spacing w:val="5"/>
              </w:rPr>
              <w:t>否持续符合有关规</w:t>
            </w:r>
          </w:p>
          <w:p>
            <w:pPr>
              <w:pStyle w:val="3"/>
              <w:spacing w:before="12" w:line="228" w:lineRule="auto"/>
              <w:ind w:left="60"/>
              <w:rPr>
                <w:b w:val="0"/>
                <w:bCs w:val="0"/>
              </w:rPr>
            </w:pPr>
            <w:r>
              <w:rPr>
                <w:b w:val="0"/>
                <w:bCs w:val="0"/>
                <w:spacing w:val="5"/>
              </w:rPr>
              <w:t>定、备案情况、执</w:t>
            </w:r>
          </w:p>
          <w:p>
            <w:pPr>
              <w:pStyle w:val="3"/>
              <w:spacing w:before="13" w:line="229" w:lineRule="auto"/>
              <w:ind w:left="54"/>
              <w:rPr>
                <w:b w:val="0"/>
                <w:bCs w:val="0"/>
              </w:rPr>
            </w:pPr>
            <w:r>
              <w:rPr>
                <w:b w:val="0"/>
                <w:bCs w:val="0"/>
                <w:spacing w:val="6"/>
              </w:rPr>
              <w:t>业质量情况的行政</w:t>
            </w:r>
          </w:p>
          <w:p>
            <w:pPr>
              <w:pStyle w:val="3"/>
              <w:spacing w:before="11" w:line="228" w:lineRule="auto"/>
              <w:ind w:left="653"/>
              <w:rPr>
                <w:b w:val="0"/>
                <w:bCs w:val="0"/>
              </w:rPr>
            </w:pPr>
            <w:r>
              <w:rPr>
                <w:b w:val="0"/>
                <w:bCs w:val="0"/>
                <w:spacing w:val="3"/>
              </w:rPr>
              <w:t>检查</w:t>
            </w:r>
          </w:p>
        </w:tc>
        <w:tc>
          <w:tcPr>
            <w:tcW w:w="8339" w:type="dxa"/>
            <w:tcBorders>
              <w:bottom w:val="single" w:color="000000" w:sz="10" w:space="0"/>
            </w:tcBorders>
            <w:vAlign w:val="top"/>
          </w:tcPr>
          <w:p>
            <w:pPr>
              <w:pStyle w:val="3"/>
              <w:spacing w:before="154" w:line="227" w:lineRule="auto"/>
              <w:ind w:left="20"/>
              <w:rPr>
                <w:b w:val="0"/>
                <w:bCs w:val="0"/>
              </w:rPr>
            </w:pPr>
            <w:r>
              <w:rPr>
                <w:b w:val="0"/>
                <w:bCs w:val="0"/>
                <w:spacing w:val="6"/>
              </w:rPr>
              <w:t>【法律】《中华人民共和国资产评估法》</w:t>
            </w:r>
          </w:p>
          <w:p>
            <w:pPr>
              <w:pStyle w:val="3"/>
              <w:spacing w:before="20" w:line="227" w:lineRule="auto"/>
              <w:ind w:left="24"/>
              <w:rPr>
                <w:b w:val="0"/>
                <w:bCs w:val="0"/>
              </w:rPr>
            </w:pPr>
            <w:r>
              <w:rPr>
                <w:b w:val="0"/>
                <w:bCs w:val="0"/>
                <w:spacing w:val="7"/>
              </w:rPr>
              <w:t>第十五条：评估机构应当依法采用合伙或者公司</w:t>
            </w:r>
            <w:r>
              <w:rPr>
                <w:b w:val="0"/>
                <w:bCs w:val="0"/>
                <w:spacing w:val="6"/>
              </w:rPr>
              <w:t>形式，聘用评估专业人员开展评估业务。</w:t>
            </w:r>
          </w:p>
          <w:p>
            <w:pPr>
              <w:pStyle w:val="3"/>
              <w:spacing w:before="33" w:line="226" w:lineRule="auto"/>
              <w:ind w:left="24" w:right="132" w:firstLine="1"/>
              <w:rPr>
                <w:b w:val="0"/>
                <w:bCs w:val="0"/>
              </w:rPr>
            </w:pPr>
            <w:r>
              <w:rPr>
                <w:b w:val="0"/>
                <w:bCs w:val="0"/>
                <w:spacing w:val="7"/>
              </w:rPr>
              <w:t>合伙形式的评估机构，应当有两名以上评估师；其合伙人三分之二以上</w:t>
            </w:r>
            <w:r>
              <w:rPr>
                <w:b w:val="0"/>
                <w:bCs w:val="0"/>
                <w:spacing w:val="6"/>
              </w:rPr>
              <w:t>应当是具有三年以上从</w:t>
            </w:r>
            <w:r>
              <w:rPr>
                <w:b w:val="0"/>
                <w:bCs w:val="0"/>
              </w:rPr>
              <w:t xml:space="preserve"> </w:t>
            </w:r>
            <w:r>
              <w:rPr>
                <w:b w:val="0"/>
                <w:bCs w:val="0"/>
                <w:spacing w:val="6"/>
              </w:rPr>
              <w:t>业经历且最近三年内未受停止从业处罚的评估师。</w:t>
            </w:r>
          </w:p>
          <w:p>
            <w:pPr>
              <w:pStyle w:val="3"/>
              <w:spacing w:before="34" w:line="227" w:lineRule="auto"/>
              <w:ind w:left="28" w:right="134" w:firstLine="2"/>
              <w:rPr>
                <w:b w:val="0"/>
                <w:bCs w:val="0"/>
              </w:rPr>
            </w:pPr>
            <w:r>
              <w:rPr>
                <w:b w:val="0"/>
                <w:bCs w:val="0"/>
                <w:spacing w:val="7"/>
              </w:rPr>
              <w:t>公司形式的评估机构，应当有八名以上评估师和两名以</w:t>
            </w:r>
            <w:r>
              <w:rPr>
                <w:b w:val="0"/>
                <w:bCs w:val="0"/>
                <w:spacing w:val="6"/>
              </w:rPr>
              <w:t>上股东，其中三分之二以上股东应当是</w:t>
            </w:r>
            <w:r>
              <w:rPr>
                <w:b w:val="0"/>
                <w:bCs w:val="0"/>
              </w:rPr>
              <w:t xml:space="preserve"> </w:t>
            </w:r>
            <w:r>
              <w:rPr>
                <w:b w:val="0"/>
                <w:bCs w:val="0"/>
                <w:spacing w:val="6"/>
              </w:rPr>
              <w:t>具有三年以上从业经历且最近三年内未受停止从业处罚的评估师。</w:t>
            </w:r>
          </w:p>
          <w:p>
            <w:pPr>
              <w:pStyle w:val="3"/>
              <w:spacing w:before="33" w:line="228" w:lineRule="auto"/>
              <w:ind w:left="27" w:right="134" w:hanging="3"/>
              <w:rPr>
                <w:b w:val="0"/>
                <w:bCs w:val="0"/>
              </w:rPr>
            </w:pPr>
            <w:r>
              <w:rPr>
                <w:b w:val="0"/>
                <w:bCs w:val="0"/>
                <w:spacing w:val="7"/>
              </w:rPr>
              <w:t>评估机构的合伙人或者股东为两名的，两名合伙人或者股东都应当是具</w:t>
            </w:r>
            <w:r>
              <w:rPr>
                <w:b w:val="0"/>
                <w:bCs w:val="0"/>
                <w:spacing w:val="6"/>
              </w:rPr>
              <w:t>有三年以上从业经历且</w:t>
            </w:r>
            <w:r>
              <w:rPr>
                <w:b w:val="0"/>
                <w:bCs w:val="0"/>
              </w:rPr>
              <w:t xml:space="preserve"> </w:t>
            </w:r>
            <w:r>
              <w:rPr>
                <w:b w:val="0"/>
                <w:bCs w:val="0"/>
                <w:spacing w:val="5"/>
              </w:rPr>
              <w:t>最近三年内未受停止从业处罚的评估师。</w:t>
            </w:r>
          </w:p>
          <w:p>
            <w:pPr>
              <w:pStyle w:val="3"/>
              <w:spacing w:before="20" w:line="227" w:lineRule="auto"/>
              <w:ind w:left="20"/>
              <w:rPr>
                <w:b w:val="0"/>
                <w:bCs w:val="0"/>
              </w:rPr>
            </w:pPr>
            <w:r>
              <w:rPr>
                <w:b w:val="0"/>
                <w:bCs w:val="0"/>
                <w:spacing w:val="6"/>
              </w:rPr>
              <w:t>【部门规章】《资产评估行业财政监督管理办法》</w:t>
            </w:r>
          </w:p>
          <w:p>
            <w:pPr>
              <w:pStyle w:val="3"/>
              <w:spacing w:before="33" w:line="231" w:lineRule="auto"/>
              <w:ind w:left="28" w:right="132" w:hanging="4"/>
              <w:jc w:val="both"/>
              <w:rPr>
                <w:b w:val="0"/>
                <w:bCs w:val="0"/>
              </w:rPr>
            </w:pPr>
            <w:r>
              <w:rPr>
                <w:b w:val="0"/>
                <w:bCs w:val="0"/>
                <w:spacing w:val="7"/>
              </w:rPr>
              <w:t>第四十三条：省级财政部门开展监督检查，包括年度检查和必要的专项检</w:t>
            </w:r>
            <w:r>
              <w:rPr>
                <w:b w:val="0"/>
                <w:bCs w:val="0"/>
                <w:spacing w:val="6"/>
              </w:rPr>
              <w:t>查，对本行政区域内</w:t>
            </w:r>
            <w:r>
              <w:rPr>
                <w:b w:val="0"/>
                <w:bCs w:val="0"/>
              </w:rPr>
              <w:t xml:space="preserve"> </w:t>
            </w:r>
            <w:r>
              <w:rPr>
                <w:b w:val="0"/>
                <w:bCs w:val="0"/>
                <w:spacing w:val="7"/>
              </w:rPr>
              <w:t>资产评估机构包括分支机构下列内容进行重点检查，并将检查</w:t>
            </w:r>
            <w:r>
              <w:rPr>
                <w:b w:val="0"/>
                <w:bCs w:val="0"/>
                <w:spacing w:val="6"/>
              </w:rPr>
              <w:t>结果予以公开，同时向财政部报</w:t>
            </w:r>
            <w:r>
              <w:rPr>
                <w:b w:val="0"/>
                <w:bCs w:val="0"/>
              </w:rPr>
              <w:t xml:space="preserve"> </w:t>
            </w:r>
            <w:r>
              <w:rPr>
                <w:b w:val="0"/>
                <w:bCs w:val="0"/>
                <w:spacing w:val="-4"/>
              </w:rPr>
              <w:t>告：</w:t>
            </w:r>
          </w:p>
          <w:p>
            <w:pPr>
              <w:pStyle w:val="3"/>
              <w:spacing w:before="22" w:line="227" w:lineRule="auto"/>
              <w:ind w:left="337"/>
              <w:rPr>
                <w:b w:val="0"/>
                <w:bCs w:val="0"/>
              </w:rPr>
            </w:pPr>
            <w:r>
              <w:rPr>
                <w:b w:val="0"/>
                <w:bCs w:val="0"/>
                <w:spacing w:val="6"/>
              </w:rPr>
              <w:t>（一）资产评估机构持续符合资产评估法第十五条规定条件的情况；</w:t>
            </w:r>
          </w:p>
          <w:p>
            <w:pPr>
              <w:pStyle w:val="3"/>
              <w:spacing w:before="21" w:line="228" w:lineRule="auto"/>
              <w:ind w:left="337"/>
              <w:rPr>
                <w:b w:val="0"/>
                <w:bCs w:val="0"/>
              </w:rPr>
            </w:pPr>
            <w:r>
              <w:rPr>
                <w:b w:val="0"/>
                <w:bCs w:val="0"/>
                <w:spacing w:val="4"/>
              </w:rPr>
              <w:t>（二）办理备案情况；</w:t>
            </w:r>
          </w:p>
          <w:p>
            <w:pPr>
              <w:pStyle w:val="3"/>
              <w:spacing w:before="19" w:line="227" w:lineRule="auto"/>
              <w:ind w:left="337"/>
              <w:rPr>
                <w:b w:val="0"/>
                <w:bCs w:val="0"/>
              </w:rPr>
            </w:pPr>
            <w:r>
              <w:rPr>
                <w:b w:val="0"/>
                <w:bCs w:val="0"/>
                <w:spacing w:val="5"/>
              </w:rPr>
              <w:t>（三）资产评估执业质量情况。</w:t>
            </w:r>
          </w:p>
          <w:p>
            <w:pPr>
              <w:pStyle w:val="3"/>
              <w:spacing w:before="34" w:line="234" w:lineRule="auto"/>
              <w:ind w:left="27" w:right="134" w:hanging="3"/>
              <w:rPr>
                <w:b w:val="0"/>
                <w:bCs w:val="0"/>
              </w:rPr>
            </w:pPr>
            <w:r>
              <w:rPr>
                <w:b w:val="0"/>
                <w:bCs w:val="0"/>
                <w:spacing w:val="7"/>
              </w:rPr>
              <w:t>对本条第一款第一项进行检查，必要时，有关财政部门可以会同其他相</w:t>
            </w:r>
            <w:r>
              <w:rPr>
                <w:b w:val="0"/>
                <w:bCs w:val="0"/>
                <w:spacing w:val="6"/>
              </w:rPr>
              <w:t>关评估行政管理部门进</w:t>
            </w:r>
            <w:r>
              <w:rPr>
                <w:b w:val="0"/>
                <w:bCs w:val="0"/>
              </w:rPr>
              <w:t xml:space="preserve"> </w:t>
            </w:r>
            <w:r>
              <w:rPr>
                <w:b w:val="0"/>
                <w:bCs w:val="0"/>
                <w:spacing w:val="-3"/>
              </w:rPr>
              <w:t>行。</w:t>
            </w:r>
          </w:p>
        </w:tc>
        <w:tc>
          <w:tcPr>
            <w:tcW w:w="952" w:type="dxa"/>
            <w:tcBorders>
              <w:bottom w:val="single" w:color="000000" w:sz="10" w:space="0"/>
            </w:tcBorders>
            <w:vAlign w:val="top"/>
          </w:tcPr>
          <w:p>
            <w:pPr>
              <w:spacing w:line="262" w:lineRule="auto"/>
              <w:rPr>
                <w:rFonts w:ascii="Arial"/>
                <w:b w:val="0"/>
                <w:bCs w:val="0"/>
                <w:sz w:val="21"/>
              </w:rPr>
            </w:pPr>
          </w:p>
          <w:p>
            <w:pPr>
              <w:spacing w:line="262" w:lineRule="auto"/>
              <w:rPr>
                <w:rFonts w:ascii="Arial"/>
                <w:b w:val="0"/>
                <w:bCs w:val="0"/>
                <w:sz w:val="21"/>
              </w:rPr>
            </w:pPr>
          </w:p>
          <w:p>
            <w:pPr>
              <w:spacing w:line="263" w:lineRule="auto"/>
              <w:rPr>
                <w:rFonts w:ascii="Arial"/>
                <w:b w:val="0"/>
                <w:bCs w:val="0"/>
                <w:sz w:val="21"/>
              </w:rPr>
            </w:pPr>
          </w:p>
          <w:p>
            <w:pPr>
              <w:spacing w:line="263" w:lineRule="auto"/>
              <w:rPr>
                <w:rFonts w:ascii="Arial"/>
                <w:b w:val="0"/>
                <w:bCs w:val="0"/>
                <w:sz w:val="21"/>
              </w:rPr>
            </w:pPr>
          </w:p>
          <w:p>
            <w:pPr>
              <w:spacing w:line="263" w:lineRule="auto"/>
              <w:rPr>
                <w:rFonts w:ascii="Arial"/>
                <w:b w:val="0"/>
                <w:bCs w:val="0"/>
                <w:sz w:val="21"/>
              </w:rPr>
            </w:pPr>
          </w:p>
          <w:p>
            <w:pPr>
              <w:spacing w:line="263" w:lineRule="auto"/>
              <w:rPr>
                <w:rFonts w:ascii="Arial"/>
                <w:b w:val="0"/>
                <w:bCs w:val="0"/>
                <w:sz w:val="21"/>
              </w:rPr>
            </w:pPr>
          </w:p>
          <w:p>
            <w:pPr>
              <w:spacing w:line="263" w:lineRule="auto"/>
              <w:rPr>
                <w:rFonts w:ascii="Arial"/>
                <w:b w:val="0"/>
                <w:bCs w:val="0"/>
                <w:sz w:val="21"/>
              </w:rPr>
            </w:pPr>
          </w:p>
          <w:p>
            <w:pPr>
              <w:spacing w:line="263"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top"/>
          </w:tcPr>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3" w:lineRule="auto"/>
              <w:rPr>
                <w:rFonts w:ascii="Arial"/>
                <w:b w:val="0"/>
                <w:bCs w:val="0"/>
                <w:sz w:val="21"/>
              </w:rPr>
            </w:pPr>
          </w:p>
          <w:p>
            <w:pPr>
              <w:pStyle w:val="3"/>
              <w:spacing w:before="62" w:line="238" w:lineRule="auto"/>
              <w:ind w:left="50" w:right="133"/>
              <w:rPr>
                <w:b w:val="0"/>
                <w:bCs w:val="0"/>
              </w:rPr>
            </w:pPr>
            <w:r>
              <w:rPr>
                <w:b w:val="0"/>
                <w:bCs w:val="0"/>
                <w:spacing w:val="7"/>
              </w:rPr>
              <w:t>1.检查责任：进入生产经营单位进行检查，调阅有关资料，向有关单位和人员了解情况</w:t>
            </w:r>
            <w:r>
              <w:rPr>
                <w:b w:val="0"/>
                <w:bCs w:val="0"/>
                <w:spacing w:val="6"/>
              </w:rPr>
              <w:t>；必须</w:t>
            </w:r>
            <w:r>
              <w:rPr>
                <w:b w:val="0"/>
                <w:bCs w:val="0"/>
              </w:rPr>
              <w:t xml:space="preserve"> </w:t>
            </w:r>
            <w:r>
              <w:rPr>
                <w:b w:val="0"/>
                <w:bCs w:val="0"/>
                <w:spacing w:val="6"/>
              </w:rPr>
              <w:t>出示有效的监督执法证件；对涉及被检查单位的技术秘密和业务秘密，应当为其保密。</w:t>
            </w:r>
          </w:p>
          <w:p>
            <w:pPr>
              <w:pStyle w:val="3"/>
              <w:spacing w:before="18" w:line="227" w:lineRule="auto"/>
              <w:ind w:left="33" w:right="564" w:hanging="3"/>
              <w:rPr>
                <w:b w:val="0"/>
                <w:bCs w:val="0"/>
              </w:rPr>
            </w:pPr>
            <w:r>
              <w:rPr>
                <w:b w:val="0"/>
                <w:bCs w:val="0"/>
                <w:spacing w:val="6"/>
              </w:rPr>
              <w:t>2.审查责任：应当将检查的时间、地点、内容、发现的问题及其处理情况，向社会公布。</w:t>
            </w:r>
            <w:r>
              <w:rPr>
                <w:b w:val="0"/>
                <w:bCs w:val="0"/>
              </w:rPr>
              <w:t xml:space="preserve"> </w:t>
            </w:r>
            <w:r>
              <w:rPr>
                <w:b w:val="0"/>
                <w:bCs w:val="0"/>
                <w:spacing w:val="7"/>
              </w:rPr>
              <w:t>3.移送责任：如果不属于本部门职权范围内事项</w:t>
            </w:r>
            <w:r>
              <w:rPr>
                <w:b w:val="0"/>
                <w:bCs w:val="0"/>
                <w:spacing w:val="6"/>
              </w:rPr>
              <w:t>，及时移送相关部门处理。</w:t>
            </w:r>
          </w:p>
          <w:p>
            <w:pPr>
              <w:pStyle w:val="3"/>
              <w:spacing w:before="43" w:line="226" w:lineRule="auto"/>
              <w:ind w:left="35" w:right="1756" w:hanging="6"/>
              <w:rPr>
                <w:b w:val="0"/>
                <w:bCs w:val="0"/>
              </w:rPr>
            </w:pPr>
            <w:r>
              <w:rPr>
                <w:b w:val="0"/>
                <w:bCs w:val="0"/>
                <w:spacing w:val="6"/>
              </w:rPr>
              <w:t>4.事后管理责任：对监督检查情况进行汇总、分类、</w:t>
            </w:r>
            <w:r>
              <w:rPr>
                <w:b w:val="0"/>
                <w:bCs w:val="0"/>
                <w:spacing w:val="5"/>
              </w:rPr>
              <w:t>归档备查，定期复查。</w:t>
            </w:r>
            <w:r>
              <w:rPr>
                <w:b w:val="0"/>
                <w:bCs w:val="0"/>
              </w:rPr>
              <w:t xml:space="preserve"> </w:t>
            </w:r>
            <w:r>
              <w:rPr>
                <w:b w:val="0"/>
                <w:bCs w:val="0"/>
                <w:spacing w:val="6"/>
              </w:rPr>
              <w:t>5.其他法律：法律法规规章规定应履行的责任。</w:t>
            </w:r>
          </w:p>
        </w:tc>
      </w:tr>
    </w:tbl>
    <w:p>
      <w:pPr>
        <w:rPr>
          <w:rFonts w:ascii="Arial"/>
          <w:b w:val="0"/>
          <w:bCs w:val="0"/>
          <w:sz w:val="21"/>
        </w:rPr>
      </w:pPr>
    </w:p>
    <w:p>
      <w:pPr>
        <w:sectPr>
          <w:footerReference r:id="rId17" w:type="default"/>
          <w:pgSz w:w="23811" w:h="16839"/>
          <w:pgMar w:top="1431" w:right="1608" w:bottom="301" w:left="1643" w:header="0" w:footer="39" w:gutter="0"/>
          <w:cols w:space="720" w:num="1"/>
        </w:sectPr>
      </w:pPr>
    </w:p>
    <w:p>
      <w:pPr>
        <w:spacing w:before="62"/>
        <w:rPr>
          <w:b w:val="0"/>
          <w:bCs w:val="0"/>
        </w:rPr>
      </w:pPr>
    </w:p>
    <w:p>
      <w:pPr>
        <w:spacing w:before="62"/>
        <w:rPr>
          <w:b w:val="0"/>
          <w:bCs w:val="0"/>
        </w:rPr>
      </w:pPr>
    </w:p>
    <w:p>
      <w:pPr>
        <w:spacing w:before="62"/>
        <w:rPr>
          <w:b w:val="0"/>
          <w:bCs w:val="0"/>
        </w:r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6" w:line="206"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6" w:line="206"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2"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1"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6" w:line="206"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2" w:line="219" w:lineRule="auto"/>
              <w:ind w:left="3703"/>
              <w:rPr>
                <w:b w:val="0"/>
                <w:bCs w:val="0"/>
                <w:sz w:val="24"/>
                <w:szCs w:val="24"/>
              </w:rPr>
            </w:pPr>
            <w:r>
              <w:rPr>
                <w:b w:val="0"/>
                <w:bCs w:val="0"/>
                <w:spacing w:val="-6"/>
                <w:sz w:val="24"/>
                <w:szCs w:val="24"/>
              </w:rPr>
              <w:t>责任事项</w:t>
            </w:r>
          </w:p>
        </w:tc>
      </w:tr>
      <w:tr>
        <w:trPr>
          <w:trHeight w:val="3070" w:hRule="atLeast"/>
        </w:trPr>
        <w:tc>
          <w:tcPr>
            <w:tcW w:w="535" w:type="dxa"/>
            <w:tcBorders>
              <w:top w:val="single" w:color="000000" w:sz="10" w:space="0"/>
              <w:left w:val="single" w:color="000000" w:sz="10" w:space="0"/>
            </w:tcBorders>
            <w:vAlign w:val="top"/>
          </w:tcPr>
          <w:p>
            <w:pPr>
              <w:spacing w:line="279" w:lineRule="auto"/>
              <w:rPr>
                <w:rFonts w:ascii="Arial"/>
                <w:b w:val="0"/>
                <w:bCs w:val="0"/>
                <w:sz w:val="21"/>
              </w:rPr>
            </w:pPr>
          </w:p>
          <w:p>
            <w:pPr>
              <w:spacing w:line="279" w:lineRule="auto"/>
              <w:rPr>
                <w:rFonts w:ascii="Arial"/>
                <w:b w:val="0"/>
                <w:bCs w:val="0"/>
                <w:sz w:val="21"/>
              </w:rPr>
            </w:pPr>
          </w:p>
          <w:p>
            <w:pPr>
              <w:spacing w:line="279" w:lineRule="auto"/>
              <w:rPr>
                <w:rFonts w:ascii="Arial"/>
                <w:b w:val="0"/>
                <w:bCs w:val="0"/>
                <w:sz w:val="21"/>
              </w:rPr>
            </w:pPr>
          </w:p>
          <w:p>
            <w:pPr>
              <w:spacing w:line="279" w:lineRule="auto"/>
              <w:rPr>
                <w:rFonts w:ascii="Arial"/>
                <w:b w:val="0"/>
                <w:bCs w:val="0"/>
                <w:sz w:val="21"/>
              </w:rPr>
            </w:pPr>
          </w:p>
          <w:p>
            <w:pPr>
              <w:spacing w:line="280" w:lineRule="auto"/>
              <w:rPr>
                <w:rFonts w:ascii="Arial"/>
                <w:b w:val="0"/>
                <w:bCs w:val="0"/>
                <w:sz w:val="21"/>
              </w:rPr>
            </w:pPr>
          </w:p>
          <w:p>
            <w:pPr>
              <w:spacing w:before="58" w:line="147" w:lineRule="exact"/>
              <w:ind w:left="165"/>
              <w:rPr>
                <w:b w:val="0"/>
                <w:bCs w:val="0"/>
                <w:sz w:val="19"/>
                <w:szCs w:val="19"/>
              </w:rPr>
            </w:pPr>
            <w:r>
              <w:rPr>
                <w:b w:val="0"/>
                <w:bCs w:val="0"/>
                <w:spacing w:val="2"/>
                <w:position w:val="-1"/>
                <w:sz w:val="19"/>
                <w:szCs w:val="19"/>
              </w:rPr>
              <w:t>38</w:t>
            </w:r>
          </w:p>
        </w:tc>
        <w:tc>
          <w:tcPr>
            <w:tcW w:w="635" w:type="dxa"/>
            <w:tcBorders>
              <w:top w:val="single" w:color="000000" w:sz="10" w:space="0"/>
            </w:tcBorders>
            <w:vAlign w:val="top"/>
          </w:tcPr>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pStyle w:val="3"/>
              <w:spacing w:before="61" w:line="234" w:lineRule="auto"/>
              <w:ind w:left="107" w:right="107" w:firstLine="3"/>
              <w:rPr>
                <w:b w:val="0"/>
                <w:bCs w:val="0"/>
              </w:rPr>
            </w:pPr>
            <w:r>
              <w:rPr>
                <w:b w:val="0"/>
                <w:bCs w:val="0"/>
                <w:spacing w:val="1"/>
              </w:rPr>
              <w:t>行政</w:t>
            </w:r>
            <w:r>
              <w:rPr>
                <w:b w:val="0"/>
                <w:bCs w:val="0"/>
              </w:rPr>
              <w:t xml:space="preserve"> </w:t>
            </w:r>
            <w:r>
              <w:rPr>
                <w:b w:val="0"/>
                <w:bCs w:val="0"/>
                <w:spacing w:val="3"/>
              </w:rPr>
              <w:t>检查</w:t>
            </w:r>
          </w:p>
        </w:tc>
        <w:tc>
          <w:tcPr>
            <w:tcW w:w="1723" w:type="dxa"/>
            <w:tcBorders>
              <w:top w:val="single" w:color="000000" w:sz="10" w:space="0"/>
            </w:tcBorders>
            <w:vAlign w:val="top"/>
          </w:tcPr>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pStyle w:val="3"/>
              <w:spacing w:before="61" w:line="234" w:lineRule="auto"/>
              <w:ind w:left="60" w:right="53" w:hanging="6"/>
              <w:rPr>
                <w:b w:val="0"/>
                <w:bCs w:val="0"/>
              </w:rPr>
            </w:pPr>
            <w:r>
              <w:rPr>
                <w:b w:val="0"/>
                <w:bCs w:val="0"/>
                <w:spacing w:val="6"/>
              </w:rPr>
              <w:t>对资产评估机构经</w:t>
            </w:r>
            <w:r>
              <w:rPr>
                <w:b w:val="0"/>
                <w:bCs w:val="0"/>
              </w:rPr>
              <w:t xml:space="preserve"> </w:t>
            </w:r>
            <w:r>
              <w:rPr>
                <w:b w:val="0"/>
                <w:bCs w:val="0"/>
                <w:spacing w:val="5"/>
              </w:rPr>
              <w:t>营活动的行政检查</w:t>
            </w:r>
          </w:p>
        </w:tc>
        <w:tc>
          <w:tcPr>
            <w:tcW w:w="8339" w:type="dxa"/>
            <w:tcBorders>
              <w:top w:val="single" w:color="000000" w:sz="10" w:space="0"/>
            </w:tcBorders>
            <w:vAlign w:val="top"/>
          </w:tcPr>
          <w:p>
            <w:pPr>
              <w:pStyle w:val="3"/>
              <w:spacing w:before="301" w:line="227" w:lineRule="auto"/>
              <w:ind w:left="20"/>
              <w:rPr>
                <w:b w:val="0"/>
                <w:bCs w:val="0"/>
              </w:rPr>
            </w:pPr>
            <w:r>
              <w:rPr>
                <w:b w:val="0"/>
                <w:bCs w:val="0"/>
                <w:spacing w:val="6"/>
              </w:rPr>
              <w:t>【法律】《中华人民共和国资产评估法》</w:t>
            </w:r>
          </w:p>
          <w:p>
            <w:pPr>
              <w:pStyle w:val="3"/>
              <w:spacing w:before="35" w:line="231" w:lineRule="auto"/>
              <w:ind w:left="24" w:right="132"/>
              <w:jc w:val="both"/>
              <w:rPr>
                <w:b w:val="0"/>
                <w:bCs w:val="0"/>
              </w:rPr>
            </w:pPr>
            <w:r>
              <w:rPr>
                <w:b w:val="0"/>
                <w:bCs w:val="0"/>
                <w:spacing w:val="6"/>
              </w:rPr>
              <w:t>第二条：本法所称资产评估（以下称评估</w:t>
            </w:r>
            <w:r>
              <w:rPr>
                <w:b w:val="0"/>
                <w:bCs w:val="0"/>
                <w:spacing w:val="21"/>
              </w:rPr>
              <w:t>），</w:t>
            </w:r>
            <w:r>
              <w:rPr>
                <w:b w:val="0"/>
                <w:bCs w:val="0"/>
                <w:spacing w:val="6"/>
              </w:rPr>
              <w:t>是指评估机构及其评估专业人员根据委托对不动</w:t>
            </w:r>
            <w:r>
              <w:rPr>
                <w:b w:val="0"/>
                <w:bCs w:val="0"/>
              </w:rPr>
              <w:t xml:space="preserve"> </w:t>
            </w:r>
            <w:r>
              <w:rPr>
                <w:b w:val="0"/>
                <w:bCs w:val="0"/>
                <w:spacing w:val="7"/>
              </w:rPr>
              <w:t>产、动产、无形资产、企业价值、资产损失或者其他经济权益进行评定、</w:t>
            </w:r>
            <w:r>
              <w:rPr>
                <w:b w:val="0"/>
                <w:bCs w:val="0"/>
                <w:spacing w:val="6"/>
              </w:rPr>
              <w:t>估算，并出具评估报</w:t>
            </w:r>
            <w:r>
              <w:rPr>
                <w:b w:val="0"/>
                <w:bCs w:val="0"/>
              </w:rPr>
              <w:t xml:space="preserve"> </w:t>
            </w:r>
            <w:r>
              <w:rPr>
                <w:b w:val="0"/>
                <w:bCs w:val="0"/>
                <w:spacing w:val="5"/>
              </w:rPr>
              <w:t>告的专业服务行为。</w:t>
            </w:r>
          </w:p>
          <w:p>
            <w:pPr>
              <w:pStyle w:val="3"/>
              <w:spacing w:before="20" w:line="238" w:lineRule="auto"/>
              <w:ind w:left="25" w:right="134"/>
              <w:rPr>
                <w:b w:val="0"/>
                <w:bCs w:val="0"/>
              </w:rPr>
            </w:pPr>
            <w:r>
              <w:rPr>
                <w:b w:val="0"/>
                <w:bCs w:val="0"/>
                <w:spacing w:val="5"/>
              </w:rPr>
              <w:t>第三条：</w:t>
            </w:r>
            <w:r>
              <w:rPr>
                <w:b w:val="0"/>
                <w:bCs w:val="0"/>
                <w:spacing w:val="-47"/>
              </w:rPr>
              <w:t xml:space="preserve"> </w:t>
            </w:r>
            <w:r>
              <w:rPr>
                <w:b w:val="0"/>
                <w:bCs w:val="0"/>
                <w:spacing w:val="5"/>
              </w:rPr>
              <w:t>自然人、法人或者其他组织需要确定评估对象价值的，可以自</w:t>
            </w:r>
            <w:r>
              <w:rPr>
                <w:b w:val="0"/>
                <w:bCs w:val="0"/>
                <w:spacing w:val="4"/>
              </w:rPr>
              <w:t>愿委托评估机构评估。</w:t>
            </w:r>
            <w:r>
              <w:rPr>
                <w:b w:val="0"/>
                <w:bCs w:val="0"/>
              </w:rPr>
              <w:t xml:space="preserve">  </w:t>
            </w:r>
            <w:r>
              <w:rPr>
                <w:b w:val="0"/>
                <w:bCs w:val="0"/>
                <w:spacing w:val="7"/>
              </w:rPr>
              <w:t>涉及国有资产或者公共利益等事项，法律、</w:t>
            </w:r>
            <w:r>
              <w:rPr>
                <w:b w:val="0"/>
                <w:bCs w:val="0"/>
                <w:spacing w:val="6"/>
              </w:rPr>
              <w:t>行政法规规定需要评估的（以下称法定评估</w:t>
            </w:r>
            <w:r>
              <w:rPr>
                <w:b w:val="0"/>
                <w:bCs w:val="0"/>
                <w:spacing w:val="10"/>
              </w:rPr>
              <w:t>），</w:t>
            </w:r>
            <w:r>
              <w:rPr>
                <w:b w:val="0"/>
                <w:bCs w:val="0"/>
                <w:spacing w:val="6"/>
              </w:rPr>
              <w:t>应</w:t>
            </w:r>
            <w:r>
              <w:rPr>
                <w:b w:val="0"/>
                <w:bCs w:val="0"/>
                <w:spacing w:val="1"/>
              </w:rPr>
              <w:t xml:space="preserve"> </w:t>
            </w:r>
            <w:r>
              <w:rPr>
                <w:b w:val="0"/>
                <w:bCs w:val="0"/>
                <w:spacing w:val="5"/>
              </w:rPr>
              <w:t>当依法委托评估机构评估。</w:t>
            </w:r>
          </w:p>
          <w:p>
            <w:pPr>
              <w:pStyle w:val="3"/>
              <w:spacing w:before="32" w:line="228" w:lineRule="auto"/>
              <w:ind w:left="37" w:right="134" w:hanging="13"/>
              <w:rPr>
                <w:b w:val="0"/>
                <w:bCs w:val="0"/>
              </w:rPr>
            </w:pPr>
            <w:r>
              <w:rPr>
                <w:b w:val="0"/>
                <w:bCs w:val="0"/>
                <w:spacing w:val="7"/>
              </w:rPr>
              <w:t>第四条：评估机构及其评估专业人员开展业务应当遵守法律、行政法</w:t>
            </w:r>
            <w:r>
              <w:rPr>
                <w:b w:val="0"/>
                <w:bCs w:val="0"/>
                <w:spacing w:val="6"/>
              </w:rPr>
              <w:t>规和评估准则，遵循独立</w:t>
            </w:r>
            <w:r>
              <w:rPr>
                <w:b w:val="0"/>
                <w:bCs w:val="0"/>
              </w:rPr>
              <w:t xml:space="preserve"> </w:t>
            </w:r>
            <w:r>
              <w:rPr>
                <w:b w:val="0"/>
                <w:bCs w:val="0"/>
                <w:spacing w:val="3"/>
              </w:rPr>
              <w:t>、客观、公正的原则。</w:t>
            </w:r>
          </w:p>
          <w:p>
            <w:pPr>
              <w:pStyle w:val="3"/>
              <w:spacing w:before="32" w:line="227" w:lineRule="auto"/>
              <w:ind w:left="24"/>
              <w:rPr>
                <w:b w:val="0"/>
                <w:bCs w:val="0"/>
              </w:rPr>
            </w:pPr>
            <w:r>
              <w:rPr>
                <w:b w:val="0"/>
                <w:bCs w:val="0"/>
                <w:spacing w:val="6"/>
              </w:rPr>
              <w:t>评估机构及其评估专业人员依法开展业务，受法律保护。</w:t>
            </w:r>
          </w:p>
        </w:tc>
        <w:tc>
          <w:tcPr>
            <w:tcW w:w="952" w:type="dxa"/>
            <w:tcBorders>
              <w:top w:val="single" w:color="000000" w:sz="10" w:space="0"/>
            </w:tcBorders>
            <w:vAlign w:val="top"/>
          </w:tcPr>
          <w:p>
            <w:pPr>
              <w:spacing w:line="274" w:lineRule="auto"/>
              <w:rPr>
                <w:rFonts w:ascii="Arial"/>
                <w:b w:val="0"/>
                <w:bCs w:val="0"/>
                <w:sz w:val="21"/>
              </w:rPr>
            </w:pPr>
          </w:p>
          <w:p>
            <w:pPr>
              <w:spacing w:line="274" w:lineRule="auto"/>
              <w:rPr>
                <w:rFonts w:ascii="Arial"/>
                <w:b w:val="0"/>
                <w:bCs w:val="0"/>
                <w:sz w:val="21"/>
              </w:rPr>
            </w:pPr>
          </w:p>
          <w:p>
            <w:pPr>
              <w:spacing w:line="274" w:lineRule="auto"/>
              <w:rPr>
                <w:rFonts w:ascii="Arial"/>
                <w:b w:val="0"/>
                <w:bCs w:val="0"/>
                <w:sz w:val="21"/>
              </w:rPr>
            </w:pPr>
          </w:p>
          <w:p>
            <w:pPr>
              <w:spacing w:line="275" w:lineRule="auto"/>
              <w:rPr>
                <w:rFonts w:ascii="Arial"/>
                <w:b w:val="0"/>
                <w:bCs w:val="0"/>
                <w:sz w:val="21"/>
              </w:rPr>
            </w:pPr>
          </w:p>
          <w:p>
            <w:pPr>
              <w:spacing w:line="275"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top"/>
          </w:tcPr>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pStyle w:val="3"/>
              <w:spacing w:before="62" w:line="238" w:lineRule="auto"/>
              <w:ind w:left="50" w:right="133"/>
              <w:rPr>
                <w:b w:val="0"/>
                <w:bCs w:val="0"/>
              </w:rPr>
            </w:pPr>
            <w:r>
              <w:rPr>
                <w:b w:val="0"/>
                <w:bCs w:val="0"/>
                <w:spacing w:val="7"/>
              </w:rPr>
              <w:t>1.检查责任：进入生产经营单位进行检查，调阅有关资料，向有关单位和人员了解情况</w:t>
            </w:r>
            <w:r>
              <w:rPr>
                <w:b w:val="0"/>
                <w:bCs w:val="0"/>
                <w:spacing w:val="6"/>
              </w:rPr>
              <w:t>；必须</w:t>
            </w:r>
            <w:r>
              <w:rPr>
                <w:b w:val="0"/>
                <w:bCs w:val="0"/>
              </w:rPr>
              <w:t xml:space="preserve"> </w:t>
            </w:r>
            <w:r>
              <w:rPr>
                <w:b w:val="0"/>
                <w:bCs w:val="0"/>
                <w:spacing w:val="6"/>
              </w:rPr>
              <w:t>出示有效的监督执法证件；对涉及被检查单位的技术秘密和业务秘密，应当为其保密。</w:t>
            </w:r>
          </w:p>
          <w:p>
            <w:pPr>
              <w:pStyle w:val="3"/>
              <w:spacing w:before="19" w:line="226" w:lineRule="auto"/>
              <w:ind w:left="33" w:right="564" w:hanging="3"/>
              <w:rPr>
                <w:b w:val="0"/>
                <w:bCs w:val="0"/>
              </w:rPr>
            </w:pPr>
            <w:r>
              <w:rPr>
                <w:b w:val="0"/>
                <w:bCs w:val="0"/>
                <w:spacing w:val="6"/>
              </w:rPr>
              <w:t>2.审查责任：应当将检查的时间、地点、内容、发现的问题及其处理情况，向社会公布。</w:t>
            </w:r>
            <w:r>
              <w:rPr>
                <w:b w:val="0"/>
                <w:bCs w:val="0"/>
              </w:rPr>
              <w:t xml:space="preserve"> </w:t>
            </w:r>
            <w:r>
              <w:rPr>
                <w:b w:val="0"/>
                <w:bCs w:val="0"/>
                <w:spacing w:val="7"/>
              </w:rPr>
              <w:t>3.移送责任：如果不属于本部门职权范围内事项</w:t>
            </w:r>
            <w:r>
              <w:rPr>
                <w:b w:val="0"/>
                <w:bCs w:val="0"/>
                <w:spacing w:val="6"/>
              </w:rPr>
              <w:t>，及时移送相关部门处理。</w:t>
            </w:r>
          </w:p>
          <w:p>
            <w:pPr>
              <w:pStyle w:val="3"/>
              <w:spacing w:before="39" w:line="227" w:lineRule="auto"/>
              <w:ind w:left="35" w:right="1756" w:hanging="6"/>
              <w:rPr>
                <w:b w:val="0"/>
                <w:bCs w:val="0"/>
              </w:rPr>
            </w:pPr>
            <w:r>
              <w:rPr>
                <w:b w:val="0"/>
                <w:bCs w:val="0"/>
                <w:spacing w:val="6"/>
              </w:rPr>
              <w:t>4.事后管理责任：对监督检查情况进行汇总、分类、</w:t>
            </w:r>
            <w:r>
              <w:rPr>
                <w:b w:val="0"/>
                <w:bCs w:val="0"/>
                <w:spacing w:val="5"/>
              </w:rPr>
              <w:t>归档备查，定期复查。</w:t>
            </w:r>
            <w:r>
              <w:rPr>
                <w:b w:val="0"/>
                <w:bCs w:val="0"/>
              </w:rPr>
              <w:t xml:space="preserve"> </w:t>
            </w:r>
            <w:r>
              <w:rPr>
                <w:b w:val="0"/>
                <w:bCs w:val="0"/>
                <w:spacing w:val="6"/>
              </w:rPr>
              <w:t>5.其他法律：法律法规规章规定应履行的责任。</w:t>
            </w:r>
          </w:p>
        </w:tc>
      </w:tr>
      <w:tr>
        <w:trPr>
          <w:trHeight w:val="2197" w:hRule="atLeast"/>
        </w:trPr>
        <w:tc>
          <w:tcPr>
            <w:tcW w:w="535" w:type="dxa"/>
            <w:tcBorders>
              <w:left w:val="single" w:color="000000" w:sz="10" w:space="0"/>
            </w:tcBorders>
            <w:vAlign w:val="top"/>
          </w:tcPr>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2" w:lineRule="auto"/>
              <w:rPr>
                <w:rFonts w:ascii="Arial"/>
                <w:b w:val="0"/>
                <w:bCs w:val="0"/>
                <w:sz w:val="21"/>
              </w:rPr>
            </w:pPr>
          </w:p>
          <w:p>
            <w:pPr>
              <w:spacing w:before="58" w:line="148" w:lineRule="exact"/>
              <w:ind w:left="165"/>
              <w:rPr>
                <w:b w:val="0"/>
                <w:bCs w:val="0"/>
                <w:sz w:val="19"/>
                <w:szCs w:val="19"/>
              </w:rPr>
            </w:pPr>
            <w:r>
              <w:rPr>
                <w:b w:val="0"/>
                <w:bCs w:val="0"/>
                <w:spacing w:val="2"/>
                <w:position w:val="2"/>
                <w:sz w:val="19"/>
                <w:szCs w:val="19"/>
              </w:rPr>
              <w:t>39</w:t>
            </w:r>
          </w:p>
        </w:tc>
        <w:tc>
          <w:tcPr>
            <w:tcW w:w="635" w:type="dxa"/>
            <w:vAlign w:val="top"/>
          </w:tcPr>
          <w:p>
            <w:pPr>
              <w:spacing w:line="273" w:lineRule="auto"/>
              <w:rPr>
                <w:rFonts w:ascii="Arial"/>
                <w:b w:val="0"/>
                <w:bCs w:val="0"/>
                <w:sz w:val="21"/>
              </w:rPr>
            </w:pPr>
          </w:p>
          <w:p>
            <w:pPr>
              <w:spacing w:line="274" w:lineRule="auto"/>
              <w:rPr>
                <w:rFonts w:ascii="Arial"/>
                <w:b w:val="0"/>
                <w:bCs w:val="0"/>
                <w:sz w:val="21"/>
              </w:rPr>
            </w:pPr>
          </w:p>
          <w:p>
            <w:pPr>
              <w:spacing w:line="274" w:lineRule="auto"/>
              <w:rPr>
                <w:rFonts w:ascii="Arial"/>
                <w:b w:val="0"/>
                <w:bCs w:val="0"/>
                <w:sz w:val="21"/>
              </w:rPr>
            </w:pPr>
          </w:p>
          <w:p>
            <w:pPr>
              <w:pStyle w:val="3"/>
              <w:spacing w:before="61" w:line="234" w:lineRule="auto"/>
              <w:ind w:left="107" w:right="107" w:firstLine="3"/>
              <w:rPr>
                <w:b w:val="0"/>
                <w:bCs w:val="0"/>
              </w:rPr>
            </w:pPr>
            <w:r>
              <w:rPr>
                <w:b w:val="0"/>
                <w:bCs w:val="0"/>
                <w:spacing w:val="1"/>
              </w:rPr>
              <w:t>行政</w:t>
            </w:r>
            <w:r>
              <w:rPr>
                <w:b w:val="0"/>
                <w:bCs w:val="0"/>
              </w:rPr>
              <w:t xml:space="preserve"> </w:t>
            </w:r>
            <w:r>
              <w:rPr>
                <w:b w:val="0"/>
                <w:bCs w:val="0"/>
                <w:spacing w:val="3"/>
              </w:rPr>
              <w:t>检查</w:t>
            </w:r>
          </w:p>
        </w:tc>
        <w:tc>
          <w:tcPr>
            <w:tcW w:w="1723" w:type="dxa"/>
            <w:vAlign w:val="top"/>
          </w:tcPr>
          <w:p>
            <w:pPr>
              <w:spacing w:line="347" w:lineRule="auto"/>
              <w:rPr>
                <w:rFonts w:ascii="Arial"/>
                <w:b w:val="0"/>
                <w:bCs w:val="0"/>
                <w:sz w:val="21"/>
              </w:rPr>
            </w:pPr>
          </w:p>
          <w:p>
            <w:pPr>
              <w:spacing w:line="348" w:lineRule="auto"/>
              <w:rPr>
                <w:rFonts w:ascii="Arial"/>
                <w:b w:val="0"/>
                <w:bCs w:val="0"/>
                <w:sz w:val="21"/>
              </w:rPr>
            </w:pPr>
          </w:p>
          <w:p>
            <w:pPr>
              <w:pStyle w:val="3"/>
              <w:spacing w:before="62" w:line="227" w:lineRule="auto"/>
              <w:ind w:left="54"/>
              <w:rPr>
                <w:b w:val="0"/>
                <w:bCs w:val="0"/>
              </w:rPr>
            </w:pPr>
            <w:r>
              <w:rPr>
                <w:b w:val="0"/>
                <w:bCs w:val="0"/>
                <w:spacing w:val="6"/>
              </w:rPr>
              <w:t>对资产评估机构和</w:t>
            </w:r>
          </w:p>
          <w:p>
            <w:pPr>
              <w:pStyle w:val="3"/>
              <w:spacing w:before="13" w:line="227" w:lineRule="auto"/>
              <w:ind w:left="54"/>
              <w:rPr>
                <w:b w:val="0"/>
                <w:bCs w:val="0"/>
              </w:rPr>
            </w:pPr>
            <w:r>
              <w:rPr>
                <w:b w:val="0"/>
                <w:bCs w:val="0"/>
                <w:spacing w:val="6"/>
              </w:rPr>
              <w:t>评估专业人员执业</w:t>
            </w:r>
          </w:p>
          <w:p>
            <w:pPr>
              <w:pStyle w:val="3"/>
              <w:spacing w:before="14" w:line="228" w:lineRule="auto"/>
              <w:ind w:left="157"/>
              <w:rPr>
                <w:b w:val="0"/>
                <w:bCs w:val="0"/>
              </w:rPr>
            </w:pPr>
            <w:r>
              <w:rPr>
                <w:b w:val="0"/>
                <w:bCs w:val="0"/>
                <w:spacing w:val="5"/>
              </w:rPr>
              <w:t>情况的行政检查</w:t>
            </w:r>
          </w:p>
        </w:tc>
        <w:tc>
          <w:tcPr>
            <w:tcW w:w="8339" w:type="dxa"/>
            <w:vAlign w:val="top"/>
          </w:tcPr>
          <w:p>
            <w:pPr>
              <w:spacing w:line="429" w:lineRule="auto"/>
              <w:rPr>
                <w:rFonts w:ascii="Arial"/>
                <w:b w:val="0"/>
                <w:bCs w:val="0"/>
                <w:sz w:val="21"/>
              </w:rPr>
            </w:pPr>
          </w:p>
          <w:p>
            <w:pPr>
              <w:pStyle w:val="3"/>
              <w:spacing w:before="62" w:line="227" w:lineRule="auto"/>
              <w:ind w:left="20"/>
              <w:rPr>
                <w:b w:val="0"/>
                <w:bCs w:val="0"/>
              </w:rPr>
            </w:pPr>
            <w:r>
              <w:rPr>
                <w:b w:val="0"/>
                <w:bCs w:val="0"/>
                <w:spacing w:val="6"/>
              </w:rPr>
              <w:t>【部门规章】《资产评估行业财政监督管理办法》</w:t>
            </w:r>
          </w:p>
          <w:p>
            <w:pPr>
              <w:pStyle w:val="3"/>
              <w:spacing w:before="20" w:line="236" w:lineRule="auto"/>
              <w:ind w:left="24" w:right="77"/>
              <w:rPr>
                <w:b w:val="0"/>
                <w:bCs w:val="0"/>
              </w:rPr>
            </w:pPr>
            <w:r>
              <w:rPr>
                <w:b w:val="0"/>
                <w:bCs w:val="0"/>
                <w:spacing w:val="7"/>
              </w:rPr>
              <w:t>第三十九条:资产评估协会对资产评估机构及其资产评估专业</w:t>
            </w:r>
            <w:r>
              <w:rPr>
                <w:b w:val="0"/>
                <w:bCs w:val="0"/>
                <w:spacing w:val="6"/>
              </w:rPr>
              <w:t>人员进行自律检查。资产评估机构</w:t>
            </w:r>
            <w:r>
              <w:rPr>
                <w:b w:val="0"/>
                <w:bCs w:val="0"/>
              </w:rPr>
              <w:t xml:space="preserve"> </w:t>
            </w:r>
            <w:r>
              <w:rPr>
                <w:b w:val="0"/>
                <w:bCs w:val="0"/>
                <w:spacing w:val="6"/>
              </w:rPr>
              <w:t>及其资产评估专业人员应当配合资产评估协会组织实施的自律检查。</w:t>
            </w:r>
          </w:p>
          <w:p>
            <w:pPr>
              <w:pStyle w:val="3"/>
              <w:spacing w:before="36" w:line="234" w:lineRule="auto"/>
              <w:ind w:left="25" w:right="132" w:firstLine="7"/>
              <w:rPr>
                <w:b w:val="0"/>
                <w:bCs w:val="0"/>
              </w:rPr>
            </w:pPr>
            <w:r>
              <w:rPr>
                <w:b w:val="0"/>
                <w:bCs w:val="0"/>
                <w:spacing w:val="7"/>
              </w:rPr>
              <w:t>资产评估协会应当重点检查资产评估机构及其资产评</w:t>
            </w:r>
            <w:r>
              <w:rPr>
                <w:b w:val="0"/>
                <w:bCs w:val="0"/>
                <w:spacing w:val="6"/>
              </w:rPr>
              <w:t>估专业人员的执业质量和职业风险防范机</w:t>
            </w:r>
            <w:r>
              <w:rPr>
                <w:b w:val="0"/>
                <w:bCs w:val="0"/>
              </w:rPr>
              <w:t xml:space="preserve"> </w:t>
            </w:r>
            <w:r>
              <w:rPr>
                <w:b w:val="0"/>
                <w:bCs w:val="0"/>
                <w:spacing w:val="-2"/>
              </w:rPr>
              <w:t>制。</w:t>
            </w:r>
          </w:p>
        </w:tc>
        <w:tc>
          <w:tcPr>
            <w:tcW w:w="952" w:type="dxa"/>
            <w:vAlign w:val="top"/>
          </w:tcPr>
          <w:p>
            <w:pPr>
              <w:spacing w:line="313" w:lineRule="auto"/>
              <w:rPr>
                <w:rFonts w:ascii="Arial"/>
                <w:b w:val="0"/>
                <w:bCs w:val="0"/>
                <w:sz w:val="21"/>
              </w:rPr>
            </w:pPr>
          </w:p>
          <w:p>
            <w:pPr>
              <w:spacing w:line="314" w:lineRule="auto"/>
              <w:rPr>
                <w:rFonts w:ascii="Arial"/>
                <w:b w:val="0"/>
                <w:bCs w:val="0"/>
                <w:sz w:val="21"/>
              </w:rPr>
            </w:pPr>
          </w:p>
          <w:p>
            <w:pPr>
              <w:spacing w:line="314"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top"/>
          </w:tcPr>
          <w:p>
            <w:pPr>
              <w:spacing w:line="295" w:lineRule="auto"/>
              <w:rPr>
                <w:rFonts w:ascii="Arial"/>
                <w:b w:val="0"/>
                <w:bCs w:val="0"/>
                <w:sz w:val="21"/>
              </w:rPr>
            </w:pPr>
          </w:p>
          <w:p>
            <w:pPr>
              <w:pStyle w:val="3"/>
              <w:spacing w:before="61" w:line="238" w:lineRule="auto"/>
              <w:ind w:left="34" w:right="131" w:firstLine="14"/>
              <w:rPr>
                <w:b w:val="0"/>
                <w:bCs w:val="0"/>
              </w:rPr>
            </w:pPr>
            <w:r>
              <w:rPr>
                <w:b w:val="0"/>
                <w:bCs w:val="0"/>
                <w:spacing w:val="7"/>
              </w:rPr>
              <w:t>1.检查责任：进入相关单位进行检查，调阅有关资料，向有关单位和人员了解情况；必须出示</w:t>
            </w:r>
            <w:r>
              <w:rPr>
                <w:b w:val="0"/>
                <w:bCs w:val="0"/>
              </w:rPr>
              <w:t xml:space="preserve"> </w:t>
            </w:r>
            <w:r>
              <w:rPr>
                <w:b w:val="0"/>
                <w:bCs w:val="0"/>
                <w:spacing w:val="7"/>
              </w:rPr>
              <w:t>有效的监督执法证件；对涉及被检查单位的</w:t>
            </w:r>
            <w:r>
              <w:rPr>
                <w:b w:val="0"/>
                <w:bCs w:val="0"/>
                <w:spacing w:val="6"/>
              </w:rPr>
              <w:t>技术秘密和业务秘密，应当为其保密。</w:t>
            </w:r>
          </w:p>
          <w:p>
            <w:pPr>
              <w:pStyle w:val="3"/>
              <w:spacing w:before="19" w:line="225" w:lineRule="auto"/>
              <w:ind w:left="33" w:right="564" w:hanging="3"/>
              <w:rPr>
                <w:b w:val="0"/>
                <w:bCs w:val="0"/>
              </w:rPr>
            </w:pPr>
            <w:r>
              <w:rPr>
                <w:b w:val="0"/>
                <w:bCs w:val="0"/>
                <w:spacing w:val="6"/>
              </w:rPr>
              <w:t>2.审查责任：应当将检查的时间、地点、内容、发现的问题及其处理情况，向社会公布。</w:t>
            </w:r>
            <w:r>
              <w:rPr>
                <w:b w:val="0"/>
                <w:bCs w:val="0"/>
              </w:rPr>
              <w:t xml:space="preserve"> </w:t>
            </w:r>
            <w:r>
              <w:rPr>
                <w:b w:val="0"/>
                <w:bCs w:val="0"/>
                <w:spacing w:val="7"/>
              </w:rPr>
              <w:t>3.移送责任：如果不属于本部门职权范围内事项</w:t>
            </w:r>
            <w:r>
              <w:rPr>
                <w:b w:val="0"/>
                <w:bCs w:val="0"/>
                <w:spacing w:val="6"/>
              </w:rPr>
              <w:t>，及时移送相关部门处理。</w:t>
            </w:r>
          </w:p>
          <w:p>
            <w:pPr>
              <w:pStyle w:val="3"/>
              <w:spacing w:before="43" w:line="226" w:lineRule="auto"/>
              <w:ind w:left="35" w:right="1756" w:hanging="6"/>
              <w:rPr>
                <w:b w:val="0"/>
                <w:bCs w:val="0"/>
              </w:rPr>
            </w:pPr>
            <w:r>
              <w:rPr>
                <w:b w:val="0"/>
                <w:bCs w:val="0"/>
                <w:spacing w:val="6"/>
              </w:rPr>
              <w:t>4.事后管理责任：对监督检查情况进行汇总、分类、</w:t>
            </w:r>
            <w:r>
              <w:rPr>
                <w:b w:val="0"/>
                <w:bCs w:val="0"/>
                <w:spacing w:val="5"/>
              </w:rPr>
              <w:t>归档备查，定期复查。</w:t>
            </w:r>
            <w:r>
              <w:rPr>
                <w:b w:val="0"/>
                <w:bCs w:val="0"/>
              </w:rPr>
              <w:t xml:space="preserve"> </w:t>
            </w:r>
            <w:r>
              <w:rPr>
                <w:b w:val="0"/>
                <w:bCs w:val="0"/>
                <w:spacing w:val="6"/>
              </w:rPr>
              <w:t>5.其他法律：法律法规规章规定应履行的责任。</w:t>
            </w:r>
          </w:p>
        </w:tc>
      </w:tr>
      <w:tr>
        <w:trPr>
          <w:trHeight w:val="3730" w:hRule="atLeast"/>
        </w:trPr>
        <w:tc>
          <w:tcPr>
            <w:tcW w:w="535" w:type="dxa"/>
            <w:tcBorders>
              <w:left w:val="single" w:color="000000" w:sz="10" w:space="0"/>
            </w:tcBorders>
            <w:vAlign w:val="top"/>
          </w:tcPr>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before="58" w:line="150" w:lineRule="exact"/>
              <w:ind w:left="160"/>
              <w:rPr>
                <w:b w:val="0"/>
                <w:bCs w:val="0"/>
                <w:sz w:val="19"/>
                <w:szCs w:val="19"/>
              </w:rPr>
            </w:pPr>
            <w:r>
              <w:rPr>
                <w:b w:val="0"/>
                <w:bCs w:val="0"/>
                <w:spacing w:val="-2"/>
                <w:position w:val="2"/>
                <w:sz w:val="19"/>
                <w:szCs w:val="19"/>
              </w:rPr>
              <w:t>40</w:t>
            </w:r>
          </w:p>
        </w:tc>
        <w:tc>
          <w:tcPr>
            <w:tcW w:w="635" w:type="dxa"/>
            <w:vAlign w:val="top"/>
          </w:tcPr>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5" w:lineRule="auto"/>
              <w:rPr>
                <w:rFonts w:ascii="Arial"/>
                <w:b w:val="0"/>
                <w:bCs w:val="0"/>
                <w:sz w:val="21"/>
              </w:rPr>
            </w:pPr>
          </w:p>
          <w:p>
            <w:pPr>
              <w:spacing w:line="265" w:lineRule="auto"/>
              <w:rPr>
                <w:rFonts w:ascii="Arial"/>
                <w:b w:val="0"/>
                <w:bCs w:val="0"/>
                <w:sz w:val="21"/>
              </w:rPr>
            </w:pPr>
          </w:p>
          <w:p>
            <w:pPr>
              <w:pStyle w:val="3"/>
              <w:spacing w:before="62" w:line="234" w:lineRule="auto"/>
              <w:ind w:left="107" w:right="107" w:firstLine="3"/>
              <w:rPr>
                <w:b w:val="0"/>
                <w:bCs w:val="0"/>
              </w:rPr>
            </w:pPr>
            <w:r>
              <w:rPr>
                <w:b w:val="0"/>
                <w:bCs w:val="0"/>
                <w:spacing w:val="1"/>
              </w:rPr>
              <w:t>行政</w:t>
            </w:r>
            <w:r>
              <w:rPr>
                <w:b w:val="0"/>
                <w:bCs w:val="0"/>
              </w:rPr>
              <w:t xml:space="preserve"> </w:t>
            </w:r>
            <w:r>
              <w:rPr>
                <w:b w:val="0"/>
                <w:bCs w:val="0"/>
                <w:spacing w:val="3"/>
              </w:rPr>
              <w:t>检查</w:t>
            </w:r>
          </w:p>
        </w:tc>
        <w:tc>
          <w:tcPr>
            <w:tcW w:w="1723" w:type="dxa"/>
            <w:vAlign w:val="top"/>
          </w:tcPr>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5" w:lineRule="auto"/>
              <w:rPr>
                <w:rFonts w:ascii="Arial"/>
                <w:b w:val="0"/>
                <w:bCs w:val="0"/>
                <w:sz w:val="21"/>
              </w:rPr>
            </w:pPr>
          </w:p>
          <w:p>
            <w:pPr>
              <w:spacing w:line="265" w:lineRule="auto"/>
              <w:rPr>
                <w:rFonts w:ascii="Arial"/>
                <w:b w:val="0"/>
                <w:bCs w:val="0"/>
                <w:sz w:val="21"/>
              </w:rPr>
            </w:pPr>
          </w:p>
          <w:p>
            <w:pPr>
              <w:pStyle w:val="3"/>
              <w:spacing w:before="62" w:line="234" w:lineRule="auto"/>
              <w:ind w:left="54" w:right="53"/>
              <w:rPr>
                <w:b w:val="0"/>
                <w:bCs w:val="0"/>
              </w:rPr>
            </w:pPr>
            <w:r>
              <w:rPr>
                <w:b w:val="0"/>
                <w:bCs w:val="0"/>
                <w:spacing w:val="6"/>
              </w:rPr>
              <w:t>对资产评估机构执</w:t>
            </w:r>
            <w:r>
              <w:rPr>
                <w:b w:val="0"/>
                <w:bCs w:val="0"/>
              </w:rPr>
              <w:t xml:space="preserve"> </w:t>
            </w:r>
            <w:r>
              <w:rPr>
                <w:b w:val="0"/>
                <w:bCs w:val="0"/>
                <w:spacing w:val="6"/>
              </w:rPr>
              <w:t>业质量的行政检查</w:t>
            </w:r>
          </w:p>
        </w:tc>
        <w:tc>
          <w:tcPr>
            <w:tcW w:w="8339" w:type="dxa"/>
            <w:vAlign w:val="top"/>
          </w:tcPr>
          <w:p>
            <w:pPr>
              <w:pStyle w:val="3"/>
              <w:spacing w:before="141" w:line="227" w:lineRule="auto"/>
              <w:ind w:left="20"/>
              <w:rPr>
                <w:b w:val="0"/>
                <w:bCs w:val="0"/>
              </w:rPr>
            </w:pPr>
            <w:r>
              <w:rPr>
                <w:b w:val="0"/>
                <w:bCs w:val="0"/>
                <w:spacing w:val="6"/>
              </w:rPr>
              <w:t>【部门规章】《资产评估行业财政监督管理办法》</w:t>
            </w:r>
          </w:p>
          <w:p>
            <w:pPr>
              <w:pStyle w:val="3"/>
              <w:spacing w:before="35" w:line="227" w:lineRule="auto"/>
              <w:ind w:left="28" w:right="134" w:hanging="4"/>
              <w:rPr>
                <w:b w:val="0"/>
                <w:bCs w:val="0"/>
              </w:rPr>
            </w:pPr>
            <w:r>
              <w:rPr>
                <w:b w:val="0"/>
                <w:bCs w:val="0"/>
                <w:spacing w:val="7"/>
              </w:rPr>
              <w:t>第十四条：资产评估机构从事资产评估业务，应当遵守资产评估准则</w:t>
            </w:r>
            <w:r>
              <w:rPr>
                <w:b w:val="0"/>
                <w:bCs w:val="0"/>
                <w:spacing w:val="6"/>
              </w:rPr>
              <w:t>，履行资产评估程序，加</w:t>
            </w:r>
            <w:r>
              <w:rPr>
                <w:b w:val="0"/>
                <w:bCs w:val="0"/>
              </w:rPr>
              <w:t xml:space="preserve"> </w:t>
            </w:r>
            <w:r>
              <w:rPr>
                <w:b w:val="0"/>
                <w:bCs w:val="0"/>
                <w:spacing w:val="5"/>
              </w:rPr>
              <w:t>强内部审核，严格控制执业风险。</w:t>
            </w:r>
          </w:p>
          <w:p>
            <w:pPr>
              <w:pStyle w:val="3"/>
              <w:spacing w:before="32" w:line="227" w:lineRule="auto"/>
              <w:ind w:left="24" w:right="132" w:firstLine="8"/>
              <w:rPr>
                <w:b w:val="0"/>
                <w:bCs w:val="0"/>
              </w:rPr>
            </w:pPr>
            <w:r>
              <w:rPr>
                <w:b w:val="0"/>
                <w:bCs w:val="0"/>
                <w:spacing w:val="7"/>
              </w:rPr>
              <w:t>资产评估机构开展法定资产评估业务，应当指定至少</w:t>
            </w:r>
            <w:r>
              <w:rPr>
                <w:b w:val="0"/>
                <w:bCs w:val="0"/>
                <w:spacing w:val="6"/>
              </w:rPr>
              <w:t>两名资产评估师承办。不具备两名以上资</w:t>
            </w:r>
            <w:r>
              <w:rPr>
                <w:b w:val="0"/>
                <w:bCs w:val="0"/>
              </w:rPr>
              <w:t xml:space="preserve"> </w:t>
            </w:r>
            <w:r>
              <w:rPr>
                <w:b w:val="0"/>
                <w:bCs w:val="0"/>
                <w:spacing w:val="6"/>
              </w:rPr>
              <w:t>产评估师条件的资产评估机构，不得开展法定资产评估业务。</w:t>
            </w:r>
          </w:p>
          <w:p>
            <w:pPr>
              <w:pStyle w:val="3"/>
              <w:spacing w:before="32" w:line="228" w:lineRule="auto"/>
              <w:ind w:left="27" w:right="134" w:hanging="3"/>
              <w:rPr>
                <w:b w:val="0"/>
                <w:bCs w:val="0"/>
              </w:rPr>
            </w:pPr>
            <w:r>
              <w:rPr>
                <w:b w:val="0"/>
                <w:bCs w:val="0"/>
                <w:spacing w:val="7"/>
              </w:rPr>
              <w:t>第十五条：法定资产评估业务资产评估报告应当由两名以上承办业务</w:t>
            </w:r>
            <w:r>
              <w:rPr>
                <w:b w:val="0"/>
                <w:bCs w:val="0"/>
                <w:spacing w:val="6"/>
              </w:rPr>
              <w:t>的资产评估师签署，并履</w:t>
            </w:r>
            <w:r>
              <w:rPr>
                <w:b w:val="0"/>
                <w:bCs w:val="0"/>
              </w:rPr>
              <w:t xml:space="preserve"> </w:t>
            </w:r>
            <w:r>
              <w:rPr>
                <w:b w:val="0"/>
                <w:bCs w:val="0"/>
                <w:spacing w:val="6"/>
              </w:rPr>
              <w:t>行内部程序后加盖资产评估机构印章，资产评估机构及签字资产评估师依法承担责任。</w:t>
            </w:r>
          </w:p>
          <w:p>
            <w:pPr>
              <w:pStyle w:val="3"/>
              <w:spacing w:before="33" w:line="227" w:lineRule="auto"/>
              <w:ind w:left="27" w:right="183" w:hanging="3"/>
              <w:rPr>
                <w:b w:val="0"/>
                <w:bCs w:val="0"/>
              </w:rPr>
            </w:pPr>
            <w:r>
              <w:rPr>
                <w:b w:val="0"/>
                <w:bCs w:val="0"/>
                <w:spacing w:val="6"/>
              </w:rPr>
              <w:t>第十六条：资产评估机构应当遵守独立性原则和资</w:t>
            </w:r>
            <w:r>
              <w:rPr>
                <w:b w:val="0"/>
                <w:bCs w:val="0"/>
                <w:spacing w:val="5"/>
              </w:rPr>
              <w:t>产评估准则规定的资产评估业务回避要求，</w:t>
            </w:r>
            <w:r>
              <w:rPr>
                <w:b w:val="0"/>
                <w:bCs w:val="0"/>
              </w:rPr>
              <w:t xml:space="preserve"> </w:t>
            </w:r>
            <w:r>
              <w:rPr>
                <w:b w:val="0"/>
                <w:bCs w:val="0"/>
                <w:spacing w:val="6"/>
              </w:rPr>
              <w:t>不得受理与其合伙人或者股东存在利害关系的业务。</w:t>
            </w:r>
          </w:p>
          <w:p>
            <w:pPr>
              <w:pStyle w:val="3"/>
              <w:spacing w:before="35" w:line="231" w:lineRule="auto"/>
              <w:ind w:left="24" w:right="132"/>
              <w:jc w:val="both"/>
              <w:rPr>
                <w:b w:val="0"/>
                <w:bCs w:val="0"/>
              </w:rPr>
            </w:pPr>
            <w:r>
              <w:rPr>
                <w:b w:val="0"/>
                <w:bCs w:val="0"/>
                <w:spacing w:val="6"/>
              </w:rPr>
              <w:t>第十七条：资产评估机构应当建立健全质量控制制度和内部管理制度。其</w:t>
            </w:r>
            <w:r>
              <w:rPr>
                <w:b w:val="0"/>
                <w:bCs w:val="0"/>
                <w:spacing w:val="5"/>
              </w:rPr>
              <w:t>中，</w:t>
            </w:r>
            <w:r>
              <w:rPr>
                <w:b w:val="0"/>
                <w:bCs w:val="0"/>
                <w:spacing w:val="-54"/>
              </w:rPr>
              <w:t xml:space="preserve"> </w:t>
            </w:r>
            <w:r>
              <w:rPr>
                <w:b w:val="0"/>
                <w:bCs w:val="0"/>
                <w:spacing w:val="5"/>
              </w:rPr>
              <w:t>内部管理制度包</w:t>
            </w:r>
            <w:r>
              <w:rPr>
                <w:b w:val="0"/>
                <w:bCs w:val="0"/>
              </w:rPr>
              <w:t xml:space="preserve"> </w:t>
            </w:r>
            <w:r>
              <w:rPr>
                <w:b w:val="0"/>
                <w:bCs w:val="0"/>
                <w:spacing w:val="7"/>
              </w:rPr>
              <w:t>括资产评估业务管理制度、业务档案管理制度、人事管理制度、继续教育</w:t>
            </w:r>
            <w:r>
              <w:rPr>
                <w:b w:val="0"/>
                <w:bCs w:val="0"/>
                <w:spacing w:val="6"/>
              </w:rPr>
              <w:t>制度、财务管理制度</w:t>
            </w:r>
            <w:r>
              <w:rPr>
                <w:b w:val="0"/>
                <w:bCs w:val="0"/>
              </w:rPr>
              <w:t xml:space="preserve"> </w:t>
            </w:r>
            <w:r>
              <w:rPr>
                <w:b w:val="0"/>
                <w:bCs w:val="0"/>
                <w:spacing w:val="-2"/>
              </w:rPr>
              <w:t>等。</w:t>
            </w:r>
          </w:p>
          <w:p>
            <w:pPr>
              <w:pStyle w:val="3"/>
              <w:spacing w:before="33" w:line="234" w:lineRule="auto"/>
              <w:ind w:left="24" w:right="134"/>
              <w:rPr>
                <w:b w:val="0"/>
                <w:bCs w:val="0"/>
              </w:rPr>
            </w:pPr>
            <w:r>
              <w:rPr>
                <w:b w:val="0"/>
                <w:bCs w:val="0"/>
                <w:spacing w:val="7"/>
              </w:rPr>
              <w:t>第十八条：资产评估机构应当指定一名取得资产评估师资格的本机构</w:t>
            </w:r>
            <w:r>
              <w:rPr>
                <w:b w:val="0"/>
                <w:bCs w:val="0"/>
                <w:spacing w:val="6"/>
              </w:rPr>
              <w:t>合伙人或者股东专门负责</w:t>
            </w:r>
            <w:r>
              <w:rPr>
                <w:b w:val="0"/>
                <w:bCs w:val="0"/>
              </w:rPr>
              <w:t xml:space="preserve"> </w:t>
            </w:r>
            <w:r>
              <w:rPr>
                <w:b w:val="0"/>
                <w:bCs w:val="0"/>
                <w:spacing w:val="4"/>
              </w:rPr>
              <w:t>执业质量控制。</w:t>
            </w:r>
          </w:p>
        </w:tc>
        <w:tc>
          <w:tcPr>
            <w:tcW w:w="952" w:type="dxa"/>
            <w:vAlign w:val="top"/>
          </w:tcPr>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right w:val="single" w:color="000000" w:sz="10" w:space="0"/>
            </w:tcBorders>
            <w:vAlign w:val="top"/>
          </w:tcPr>
          <w:p>
            <w:pPr>
              <w:spacing w:line="265" w:lineRule="auto"/>
              <w:rPr>
                <w:rFonts w:ascii="Arial"/>
                <w:b w:val="0"/>
                <w:bCs w:val="0"/>
                <w:sz w:val="21"/>
              </w:rPr>
            </w:pPr>
          </w:p>
          <w:p>
            <w:pPr>
              <w:spacing w:line="265" w:lineRule="auto"/>
              <w:rPr>
                <w:rFonts w:ascii="Arial"/>
                <w:b w:val="0"/>
                <w:bCs w:val="0"/>
                <w:sz w:val="21"/>
              </w:rPr>
            </w:pPr>
          </w:p>
          <w:p>
            <w:pPr>
              <w:spacing w:line="265" w:lineRule="auto"/>
              <w:rPr>
                <w:rFonts w:ascii="Arial"/>
                <w:b w:val="0"/>
                <w:bCs w:val="0"/>
                <w:sz w:val="21"/>
              </w:rPr>
            </w:pPr>
          </w:p>
          <w:p>
            <w:pPr>
              <w:spacing w:line="265" w:lineRule="auto"/>
              <w:rPr>
                <w:rFonts w:ascii="Arial"/>
                <w:b w:val="0"/>
                <w:bCs w:val="0"/>
                <w:sz w:val="21"/>
              </w:rPr>
            </w:pPr>
          </w:p>
          <w:p>
            <w:pPr>
              <w:pStyle w:val="3"/>
              <w:spacing w:before="62" w:line="238" w:lineRule="auto"/>
              <w:ind w:left="50" w:right="133"/>
              <w:rPr>
                <w:b w:val="0"/>
                <w:bCs w:val="0"/>
              </w:rPr>
            </w:pPr>
            <w:r>
              <w:rPr>
                <w:b w:val="0"/>
                <w:bCs w:val="0"/>
                <w:spacing w:val="7"/>
              </w:rPr>
              <w:t>1.检查责任：进入生产经营单位进行检查，调阅有关资料，向有关单位和人员了解情况</w:t>
            </w:r>
            <w:r>
              <w:rPr>
                <w:b w:val="0"/>
                <w:bCs w:val="0"/>
                <w:spacing w:val="6"/>
              </w:rPr>
              <w:t>；必须</w:t>
            </w:r>
            <w:r>
              <w:rPr>
                <w:b w:val="0"/>
                <w:bCs w:val="0"/>
              </w:rPr>
              <w:t xml:space="preserve"> </w:t>
            </w:r>
            <w:r>
              <w:rPr>
                <w:b w:val="0"/>
                <w:bCs w:val="0"/>
                <w:spacing w:val="6"/>
              </w:rPr>
              <w:t>出示有效的监督执法证件；对涉及被检查单位的技术秘密和业务秘密，应当为其保密。</w:t>
            </w:r>
          </w:p>
          <w:p>
            <w:pPr>
              <w:pStyle w:val="3"/>
              <w:spacing w:before="18" w:line="227" w:lineRule="auto"/>
              <w:ind w:left="33" w:right="564" w:hanging="3"/>
              <w:rPr>
                <w:b w:val="0"/>
                <w:bCs w:val="0"/>
              </w:rPr>
            </w:pPr>
            <w:r>
              <w:rPr>
                <w:b w:val="0"/>
                <w:bCs w:val="0"/>
                <w:spacing w:val="6"/>
              </w:rPr>
              <w:t>2.审查责任：应当将检查的时间、地点、内容、发现的问题及其处理情况，向社会公布。</w:t>
            </w:r>
            <w:r>
              <w:rPr>
                <w:b w:val="0"/>
                <w:bCs w:val="0"/>
              </w:rPr>
              <w:t xml:space="preserve"> </w:t>
            </w:r>
            <w:r>
              <w:rPr>
                <w:b w:val="0"/>
                <w:bCs w:val="0"/>
                <w:spacing w:val="7"/>
              </w:rPr>
              <w:t>3.移送责任：如果不属于本部门职权范围内事项</w:t>
            </w:r>
            <w:r>
              <w:rPr>
                <w:b w:val="0"/>
                <w:bCs w:val="0"/>
                <w:spacing w:val="6"/>
              </w:rPr>
              <w:t>，及时移送相关部门处理。</w:t>
            </w:r>
          </w:p>
          <w:p>
            <w:pPr>
              <w:pStyle w:val="3"/>
              <w:spacing w:before="40" w:line="226" w:lineRule="auto"/>
              <w:ind w:left="35" w:right="1756" w:hanging="6"/>
              <w:rPr>
                <w:b w:val="0"/>
                <w:bCs w:val="0"/>
              </w:rPr>
            </w:pPr>
            <w:r>
              <w:rPr>
                <w:b w:val="0"/>
                <w:bCs w:val="0"/>
                <w:spacing w:val="6"/>
              </w:rPr>
              <w:t>4.事后管理责任：对监督检查情况进行汇总、分类、</w:t>
            </w:r>
            <w:r>
              <w:rPr>
                <w:b w:val="0"/>
                <w:bCs w:val="0"/>
                <w:spacing w:val="5"/>
              </w:rPr>
              <w:t>归档备查，定期复查。</w:t>
            </w:r>
            <w:r>
              <w:rPr>
                <w:b w:val="0"/>
                <w:bCs w:val="0"/>
              </w:rPr>
              <w:t xml:space="preserve"> </w:t>
            </w:r>
            <w:r>
              <w:rPr>
                <w:b w:val="0"/>
                <w:bCs w:val="0"/>
                <w:spacing w:val="6"/>
              </w:rPr>
              <w:t>5.其他法律：法律法规规章规定应履行的责任。</w:t>
            </w:r>
          </w:p>
        </w:tc>
      </w:tr>
      <w:tr>
        <w:trPr>
          <w:trHeight w:val="2959" w:hRule="atLeast"/>
        </w:trPr>
        <w:tc>
          <w:tcPr>
            <w:tcW w:w="535" w:type="dxa"/>
            <w:tcBorders>
              <w:left w:val="single" w:color="000000" w:sz="10" w:space="0"/>
              <w:bottom w:val="single" w:color="000000" w:sz="10" w:space="0"/>
            </w:tcBorders>
            <w:vAlign w:val="top"/>
          </w:tcPr>
          <w:p>
            <w:pPr>
              <w:spacing w:line="269" w:lineRule="auto"/>
              <w:rPr>
                <w:rFonts w:ascii="Arial"/>
                <w:b w:val="0"/>
                <w:bCs w:val="0"/>
                <w:sz w:val="21"/>
              </w:rPr>
            </w:pPr>
          </w:p>
          <w:p>
            <w:pPr>
              <w:spacing w:line="269"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before="58" w:line="148" w:lineRule="exact"/>
              <w:ind w:left="160"/>
              <w:rPr>
                <w:b w:val="0"/>
                <w:bCs w:val="0"/>
                <w:sz w:val="19"/>
                <w:szCs w:val="19"/>
              </w:rPr>
            </w:pPr>
            <w:r>
              <w:rPr>
                <w:b w:val="0"/>
                <w:bCs w:val="0"/>
                <w:spacing w:val="14"/>
                <w:position w:val="2"/>
                <w:sz w:val="19"/>
                <w:szCs w:val="19"/>
              </w:rPr>
              <w:t>41</w:t>
            </w:r>
          </w:p>
        </w:tc>
        <w:tc>
          <w:tcPr>
            <w:tcW w:w="635" w:type="dxa"/>
            <w:tcBorders>
              <w:bottom w:val="single" w:color="000000" w:sz="10" w:space="0"/>
            </w:tcBorders>
            <w:vAlign w:val="top"/>
          </w:tcPr>
          <w:p>
            <w:pPr>
              <w:rPr>
                <w:rFonts w:ascii="Arial"/>
                <w:b w:val="0"/>
                <w:bCs w:val="0"/>
                <w:sz w:val="21"/>
              </w:rPr>
            </w:pPr>
          </w:p>
          <w:p>
            <w:pPr>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pStyle w:val="3"/>
              <w:spacing w:before="62" w:line="234" w:lineRule="auto"/>
              <w:ind w:left="107" w:right="107" w:firstLine="3"/>
              <w:rPr>
                <w:b w:val="0"/>
                <w:bCs w:val="0"/>
              </w:rPr>
            </w:pPr>
            <w:r>
              <w:rPr>
                <w:b w:val="0"/>
                <w:bCs w:val="0"/>
                <w:spacing w:val="1"/>
              </w:rPr>
              <w:t>行政</w:t>
            </w:r>
            <w:r>
              <w:rPr>
                <w:b w:val="0"/>
                <w:bCs w:val="0"/>
              </w:rPr>
              <w:t xml:space="preserve"> </w:t>
            </w:r>
            <w:r>
              <w:rPr>
                <w:b w:val="0"/>
                <w:bCs w:val="0"/>
                <w:spacing w:val="3"/>
              </w:rPr>
              <w:t>检查</w:t>
            </w:r>
          </w:p>
        </w:tc>
        <w:tc>
          <w:tcPr>
            <w:tcW w:w="1723" w:type="dxa"/>
            <w:tcBorders>
              <w:bottom w:val="single" w:color="000000" w:sz="10" w:space="0"/>
            </w:tcBorders>
            <w:vAlign w:val="top"/>
          </w:tcPr>
          <w:p>
            <w:pPr>
              <w:rPr>
                <w:rFonts w:ascii="Arial"/>
                <w:b w:val="0"/>
                <w:bCs w:val="0"/>
                <w:sz w:val="21"/>
              </w:rPr>
            </w:pPr>
          </w:p>
          <w:p>
            <w:pPr>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pStyle w:val="3"/>
              <w:spacing w:before="62" w:line="234" w:lineRule="auto"/>
              <w:ind w:left="456" w:right="53" w:hanging="402"/>
              <w:rPr>
                <w:b w:val="0"/>
                <w:bCs w:val="0"/>
              </w:rPr>
            </w:pPr>
            <w:r>
              <w:rPr>
                <w:b w:val="0"/>
                <w:bCs w:val="0"/>
                <w:spacing w:val="6"/>
              </w:rPr>
              <w:t>对资产评估机构的</w:t>
            </w:r>
            <w:r>
              <w:rPr>
                <w:b w:val="0"/>
                <w:bCs w:val="0"/>
              </w:rPr>
              <w:t xml:space="preserve"> </w:t>
            </w:r>
            <w:r>
              <w:rPr>
                <w:b w:val="0"/>
                <w:bCs w:val="0"/>
                <w:spacing w:val="4"/>
              </w:rPr>
              <w:t>行政检查</w:t>
            </w:r>
          </w:p>
        </w:tc>
        <w:tc>
          <w:tcPr>
            <w:tcW w:w="8339" w:type="dxa"/>
            <w:tcBorders>
              <w:bottom w:val="single" w:color="000000" w:sz="10" w:space="0"/>
            </w:tcBorders>
            <w:vAlign w:val="top"/>
          </w:tcPr>
          <w:p>
            <w:pPr>
              <w:pStyle w:val="3"/>
              <w:spacing w:before="117" w:line="227" w:lineRule="auto"/>
              <w:ind w:left="20"/>
              <w:rPr>
                <w:b w:val="0"/>
                <w:bCs w:val="0"/>
              </w:rPr>
            </w:pPr>
            <w:r>
              <w:rPr>
                <w:b w:val="0"/>
                <w:bCs w:val="0"/>
                <w:spacing w:val="6"/>
              </w:rPr>
              <w:t>【法律】《中华人民共和国资产评估法》</w:t>
            </w:r>
          </w:p>
          <w:p>
            <w:pPr>
              <w:pStyle w:val="3"/>
              <w:spacing w:before="18" w:line="227" w:lineRule="auto"/>
              <w:ind w:left="24"/>
              <w:rPr>
                <w:b w:val="0"/>
                <w:bCs w:val="0"/>
              </w:rPr>
            </w:pPr>
            <w:r>
              <w:rPr>
                <w:b w:val="0"/>
                <w:bCs w:val="0"/>
                <w:spacing w:val="5"/>
              </w:rPr>
              <w:t>第二十条：评估机构不得有下列行为：</w:t>
            </w:r>
          </w:p>
          <w:p>
            <w:pPr>
              <w:pStyle w:val="3"/>
              <w:spacing w:before="21" w:line="228" w:lineRule="auto"/>
              <w:ind w:left="34"/>
              <w:rPr>
                <w:b w:val="0"/>
                <w:bCs w:val="0"/>
              </w:rPr>
            </w:pPr>
            <w:r>
              <w:rPr>
                <w:b w:val="0"/>
                <w:bCs w:val="0"/>
                <w:spacing w:val="5"/>
              </w:rPr>
              <w:t>（一）利用开展业务之便，谋取不正当利益；</w:t>
            </w:r>
          </w:p>
          <w:p>
            <w:pPr>
              <w:pStyle w:val="3"/>
              <w:spacing w:before="20" w:line="227" w:lineRule="auto"/>
              <w:ind w:left="34"/>
              <w:rPr>
                <w:b w:val="0"/>
                <w:bCs w:val="0"/>
              </w:rPr>
            </w:pPr>
            <w:r>
              <w:rPr>
                <w:b w:val="0"/>
                <w:bCs w:val="0"/>
                <w:spacing w:val="6"/>
              </w:rPr>
              <w:t>（二）允许其他机构以本机构名义开展业务，或者冒用其他机构名义开展业务；</w:t>
            </w:r>
          </w:p>
          <w:p>
            <w:pPr>
              <w:pStyle w:val="3"/>
              <w:spacing w:before="32" w:line="228" w:lineRule="auto"/>
              <w:ind w:left="26" w:right="139" w:firstLine="8"/>
              <w:rPr>
                <w:b w:val="0"/>
                <w:bCs w:val="0"/>
              </w:rPr>
            </w:pPr>
            <w:r>
              <w:rPr>
                <w:b w:val="0"/>
                <w:bCs w:val="0"/>
                <w:spacing w:val="5"/>
              </w:rPr>
              <w:t>（三）</w:t>
            </w:r>
            <w:r>
              <w:rPr>
                <w:b w:val="0"/>
                <w:bCs w:val="0"/>
                <w:spacing w:val="-39"/>
              </w:rPr>
              <w:t xml:space="preserve"> </w:t>
            </w:r>
            <w:r>
              <w:rPr>
                <w:b w:val="0"/>
                <w:bCs w:val="0"/>
                <w:spacing w:val="5"/>
              </w:rPr>
              <w:t>以恶性压价、支付回扣、虚假宣传，或者贬损、诋毁其他评估机构等不正当手段招揽业</w:t>
            </w:r>
            <w:r>
              <w:rPr>
                <w:b w:val="0"/>
                <w:bCs w:val="0"/>
              </w:rPr>
              <w:t xml:space="preserve"> </w:t>
            </w:r>
            <w:r>
              <w:rPr>
                <w:b w:val="0"/>
                <w:bCs w:val="0"/>
                <w:spacing w:val="-3"/>
              </w:rPr>
              <w:t>务；</w:t>
            </w:r>
          </w:p>
          <w:p>
            <w:pPr>
              <w:pStyle w:val="3"/>
              <w:spacing w:before="19" w:line="228" w:lineRule="auto"/>
              <w:ind w:left="34"/>
              <w:rPr>
                <w:b w:val="0"/>
                <w:bCs w:val="0"/>
              </w:rPr>
            </w:pPr>
            <w:r>
              <w:rPr>
                <w:b w:val="0"/>
                <w:bCs w:val="0"/>
                <w:spacing w:val="5"/>
              </w:rPr>
              <w:t>（四）受理与自身有利害关系的业务；</w:t>
            </w:r>
          </w:p>
          <w:p>
            <w:pPr>
              <w:pStyle w:val="3"/>
              <w:spacing w:before="20" w:line="227" w:lineRule="auto"/>
              <w:ind w:left="34"/>
              <w:rPr>
                <w:b w:val="0"/>
                <w:bCs w:val="0"/>
              </w:rPr>
            </w:pPr>
            <w:r>
              <w:rPr>
                <w:b w:val="0"/>
                <w:bCs w:val="0"/>
                <w:spacing w:val="6"/>
              </w:rPr>
              <w:t>（五）分别接受利益冲突双方的委托，对同一评估对象进行评估；</w:t>
            </w:r>
          </w:p>
          <w:p>
            <w:pPr>
              <w:pStyle w:val="3"/>
              <w:spacing w:before="19" w:line="227" w:lineRule="auto"/>
              <w:ind w:left="34"/>
              <w:rPr>
                <w:b w:val="0"/>
                <w:bCs w:val="0"/>
              </w:rPr>
            </w:pPr>
            <w:r>
              <w:rPr>
                <w:b w:val="0"/>
                <w:bCs w:val="0"/>
                <w:spacing w:val="5"/>
              </w:rPr>
              <w:t>（六）出具虚假评估报告或者有重大遗漏的评估报告；</w:t>
            </w:r>
          </w:p>
          <w:p>
            <w:pPr>
              <w:pStyle w:val="3"/>
              <w:spacing w:before="20" w:line="227" w:lineRule="auto"/>
              <w:ind w:left="34"/>
              <w:rPr>
                <w:b w:val="0"/>
                <w:bCs w:val="0"/>
              </w:rPr>
            </w:pPr>
            <w:r>
              <w:rPr>
                <w:b w:val="0"/>
                <w:bCs w:val="0"/>
                <w:spacing w:val="6"/>
              </w:rPr>
              <w:t>（七）聘用或者指定不符合本法规定的人员从事评</w:t>
            </w:r>
            <w:r>
              <w:rPr>
                <w:b w:val="0"/>
                <w:bCs w:val="0"/>
                <w:spacing w:val="5"/>
              </w:rPr>
              <w:t>估业务；</w:t>
            </w:r>
          </w:p>
          <w:p>
            <w:pPr>
              <w:pStyle w:val="3"/>
              <w:spacing w:before="34" w:line="228" w:lineRule="auto"/>
              <w:ind w:left="34"/>
              <w:rPr>
                <w:b w:val="0"/>
                <w:bCs w:val="0"/>
              </w:rPr>
            </w:pPr>
            <w:r>
              <w:rPr>
                <w:b w:val="0"/>
                <w:bCs w:val="0"/>
                <w:spacing w:val="5"/>
              </w:rPr>
              <w:t>（八）违反法律、行政法规的其他行为。</w:t>
            </w:r>
          </w:p>
        </w:tc>
        <w:tc>
          <w:tcPr>
            <w:tcW w:w="952" w:type="dxa"/>
            <w:tcBorders>
              <w:bottom w:val="single" w:color="000000" w:sz="10" w:space="0"/>
            </w:tcBorders>
            <w:vAlign w:val="top"/>
          </w:tcPr>
          <w:p>
            <w:pPr>
              <w:spacing w:line="265" w:lineRule="auto"/>
              <w:rPr>
                <w:rFonts w:ascii="Arial"/>
                <w:b w:val="0"/>
                <w:bCs w:val="0"/>
                <w:sz w:val="21"/>
              </w:rPr>
            </w:pPr>
          </w:p>
          <w:p>
            <w:pPr>
              <w:spacing w:line="265" w:lineRule="auto"/>
              <w:rPr>
                <w:rFonts w:ascii="Arial"/>
                <w:b w:val="0"/>
                <w:bCs w:val="0"/>
                <w:sz w:val="21"/>
              </w:rPr>
            </w:pPr>
          </w:p>
          <w:p>
            <w:pPr>
              <w:spacing w:line="265"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top"/>
          </w:tcPr>
          <w:p>
            <w:pPr>
              <w:spacing w:line="338" w:lineRule="auto"/>
              <w:rPr>
                <w:rFonts w:ascii="Arial"/>
                <w:b w:val="0"/>
                <w:bCs w:val="0"/>
                <w:sz w:val="21"/>
              </w:rPr>
            </w:pPr>
          </w:p>
          <w:p>
            <w:pPr>
              <w:spacing w:line="339" w:lineRule="auto"/>
              <w:rPr>
                <w:rFonts w:ascii="Arial"/>
                <w:b w:val="0"/>
                <w:bCs w:val="0"/>
                <w:sz w:val="21"/>
              </w:rPr>
            </w:pPr>
          </w:p>
          <w:p>
            <w:pPr>
              <w:pStyle w:val="3"/>
              <w:spacing w:before="62" w:line="238" w:lineRule="auto"/>
              <w:ind w:left="50" w:right="133"/>
              <w:rPr>
                <w:b w:val="0"/>
                <w:bCs w:val="0"/>
              </w:rPr>
            </w:pPr>
            <w:r>
              <w:rPr>
                <w:b w:val="0"/>
                <w:bCs w:val="0"/>
                <w:spacing w:val="7"/>
              </w:rPr>
              <w:t>1.检查责任：进入生产经营单位进行检查，调阅有关资料，向有关单位和人员了解情况</w:t>
            </w:r>
            <w:r>
              <w:rPr>
                <w:b w:val="0"/>
                <w:bCs w:val="0"/>
                <w:spacing w:val="6"/>
              </w:rPr>
              <w:t>；必须</w:t>
            </w:r>
            <w:r>
              <w:rPr>
                <w:b w:val="0"/>
                <w:bCs w:val="0"/>
              </w:rPr>
              <w:t xml:space="preserve"> </w:t>
            </w:r>
            <w:r>
              <w:rPr>
                <w:b w:val="0"/>
                <w:bCs w:val="0"/>
                <w:spacing w:val="6"/>
              </w:rPr>
              <w:t>出示有效的监督执法证件；对涉及被检查单位的技术秘密和业务秘密，应当为其保密。</w:t>
            </w:r>
          </w:p>
          <w:p>
            <w:pPr>
              <w:pStyle w:val="3"/>
              <w:spacing w:before="18" w:line="227" w:lineRule="auto"/>
              <w:ind w:left="33" w:right="564" w:hanging="3"/>
              <w:rPr>
                <w:b w:val="0"/>
                <w:bCs w:val="0"/>
              </w:rPr>
            </w:pPr>
            <w:r>
              <w:rPr>
                <w:b w:val="0"/>
                <w:bCs w:val="0"/>
                <w:spacing w:val="6"/>
              </w:rPr>
              <w:t>2.审查责任：应当将检查的时间、地点、内容、发现的问题及其处理情况，向社会公布。</w:t>
            </w:r>
            <w:r>
              <w:rPr>
                <w:b w:val="0"/>
                <w:bCs w:val="0"/>
              </w:rPr>
              <w:t xml:space="preserve"> </w:t>
            </w:r>
            <w:r>
              <w:rPr>
                <w:b w:val="0"/>
                <w:bCs w:val="0"/>
                <w:spacing w:val="7"/>
              </w:rPr>
              <w:t>3.移送责任：如果不属于本部门职权范围内事项</w:t>
            </w:r>
            <w:r>
              <w:rPr>
                <w:b w:val="0"/>
                <w:bCs w:val="0"/>
                <w:spacing w:val="6"/>
              </w:rPr>
              <w:t>，及时移送相关部门处理。</w:t>
            </w:r>
          </w:p>
          <w:p>
            <w:pPr>
              <w:pStyle w:val="3"/>
              <w:spacing w:before="42" w:line="225" w:lineRule="auto"/>
              <w:ind w:left="35" w:right="1756" w:hanging="6"/>
              <w:rPr>
                <w:b w:val="0"/>
                <w:bCs w:val="0"/>
              </w:rPr>
            </w:pPr>
            <w:r>
              <w:rPr>
                <w:b w:val="0"/>
                <w:bCs w:val="0"/>
                <w:spacing w:val="6"/>
              </w:rPr>
              <w:t>4.事后管理责任：对监督检查情况进行汇总、分类、</w:t>
            </w:r>
            <w:r>
              <w:rPr>
                <w:b w:val="0"/>
                <w:bCs w:val="0"/>
                <w:spacing w:val="5"/>
              </w:rPr>
              <w:t>归档备查，定期复查。</w:t>
            </w:r>
            <w:r>
              <w:rPr>
                <w:b w:val="0"/>
                <w:bCs w:val="0"/>
              </w:rPr>
              <w:t xml:space="preserve"> </w:t>
            </w:r>
            <w:r>
              <w:rPr>
                <w:b w:val="0"/>
                <w:bCs w:val="0"/>
                <w:spacing w:val="6"/>
              </w:rPr>
              <w:t>5.其他法律：法律法规规章规定应履行的责任。</w:t>
            </w:r>
          </w:p>
        </w:tc>
      </w:tr>
    </w:tbl>
    <w:p>
      <w:pPr>
        <w:rPr>
          <w:rFonts w:ascii="Arial"/>
          <w:b w:val="0"/>
          <w:bCs w:val="0"/>
          <w:sz w:val="21"/>
        </w:rPr>
      </w:pPr>
    </w:p>
    <w:p>
      <w:pPr>
        <w:sectPr>
          <w:footerReference r:id="rId18" w:type="default"/>
          <w:pgSz w:w="23811" w:h="16839"/>
          <w:pgMar w:top="1431" w:right="1608" w:bottom="301" w:left="1643" w:header="0" w:footer="39" w:gutter="0"/>
          <w:cols w:space="720" w:num="1"/>
        </w:sectPr>
      </w:pPr>
    </w:p>
    <w:p>
      <w:pPr>
        <w:spacing w:line="141" w:lineRule="auto"/>
        <w:rPr>
          <w:rFonts w:ascii="Arial"/>
          <w:b w:val="0"/>
          <w:bCs w:val="0"/>
          <w:sz w:val="2"/>
        </w:r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3" w:hRule="atLeast"/>
        </w:trPr>
        <w:tc>
          <w:tcPr>
            <w:tcW w:w="535" w:type="dxa"/>
            <w:tcBorders>
              <w:top w:val="single" w:color="000000" w:sz="10" w:space="0"/>
              <w:left w:val="single" w:color="000000" w:sz="10" w:space="0"/>
              <w:bottom w:val="single" w:color="000000" w:sz="10" w:space="0"/>
            </w:tcBorders>
            <w:vAlign w:val="top"/>
          </w:tcPr>
          <w:p>
            <w:pPr>
              <w:pStyle w:val="3"/>
              <w:spacing w:before="34"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4"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1"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0"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4"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1" w:line="219" w:lineRule="auto"/>
              <w:ind w:left="3703"/>
              <w:rPr>
                <w:b w:val="0"/>
                <w:bCs w:val="0"/>
                <w:sz w:val="24"/>
                <w:szCs w:val="24"/>
              </w:rPr>
            </w:pPr>
            <w:r>
              <w:rPr>
                <w:b w:val="0"/>
                <w:bCs w:val="0"/>
                <w:spacing w:val="-6"/>
                <w:sz w:val="24"/>
                <w:szCs w:val="24"/>
              </w:rPr>
              <w:t>责任事项</w:t>
            </w:r>
          </w:p>
        </w:tc>
      </w:tr>
      <w:tr>
        <w:trPr>
          <w:trHeight w:val="4082" w:hRule="atLeast"/>
        </w:trPr>
        <w:tc>
          <w:tcPr>
            <w:tcW w:w="535" w:type="dxa"/>
            <w:tcBorders>
              <w:top w:val="single" w:color="000000" w:sz="10" w:space="0"/>
              <w:left w:val="single" w:color="000000" w:sz="10" w:space="0"/>
            </w:tcBorders>
            <w:vAlign w:val="top"/>
          </w:tcPr>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spacing w:line="272" w:lineRule="auto"/>
              <w:rPr>
                <w:rFonts w:ascii="Arial"/>
                <w:b w:val="0"/>
                <w:bCs w:val="0"/>
                <w:sz w:val="21"/>
              </w:rPr>
            </w:pPr>
          </w:p>
          <w:p>
            <w:pPr>
              <w:spacing w:line="272" w:lineRule="auto"/>
              <w:rPr>
                <w:rFonts w:ascii="Arial"/>
                <w:b w:val="0"/>
                <w:bCs w:val="0"/>
                <w:sz w:val="21"/>
              </w:rPr>
            </w:pPr>
          </w:p>
          <w:p>
            <w:pPr>
              <w:spacing w:before="58" w:line="147" w:lineRule="exact"/>
              <w:ind w:left="160"/>
              <w:rPr>
                <w:b w:val="0"/>
                <w:bCs w:val="0"/>
                <w:sz w:val="19"/>
                <w:szCs w:val="19"/>
              </w:rPr>
            </w:pPr>
            <w:r>
              <w:rPr>
                <w:b w:val="0"/>
                <w:bCs w:val="0"/>
                <w:spacing w:val="3"/>
                <w:position w:val="2"/>
                <w:sz w:val="19"/>
                <w:szCs w:val="19"/>
              </w:rPr>
              <w:t>42</w:t>
            </w:r>
          </w:p>
        </w:tc>
        <w:tc>
          <w:tcPr>
            <w:tcW w:w="635" w:type="dxa"/>
            <w:tcBorders>
              <w:top w:val="single" w:color="000000" w:sz="10" w:space="0"/>
            </w:tcBorders>
            <w:vAlign w:val="top"/>
          </w:tcPr>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pStyle w:val="3"/>
              <w:spacing w:before="61"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spacing w:line="272" w:lineRule="auto"/>
              <w:rPr>
                <w:rFonts w:ascii="Arial"/>
                <w:b w:val="0"/>
                <w:bCs w:val="0"/>
                <w:sz w:val="21"/>
              </w:rPr>
            </w:pPr>
          </w:p>
          <w:p>
            <w:pPr>
              <w:spacing w:line="272" w:lineRule="auto"/>
              <w:rPr>
                <w:rFonts w:ascii="Arial"/>
                <w:b w:val="0"/>
                <w:bCs w:val="0"/>
                <w:sz w:val="21"/>
              </w:rPr>
            </w:pPr>
          </w:p>
          <w:p>
            <w:pPr>
              <w:spacing w:line="272" w:lineRule="auto"/>
              <w:rPr>
                <w:rFonts w:ascii="Arial"/>
                <w:b w:val="0"/>
                <w:bCs w:val="0"/>
                <w:sz w:val="21"/>
              </w:rPr>
            </w:pPr>
          </w:p>
          <w:p>
            <w:pPr>
              <w:pStyle w:val="3"/>
              <w:spacing w:before="62" w:line="227" w:lineRule="auto"/>
              <w:ind w:left="54"/>
              <w:rPr>
                <w:b w:val="0"/>
                <w:bCs w:val="0"/>
              </w:rPr>
            </w:pPr>
            <w:r>
              <w:rPr>
                <w:b w:val="0"/>
                <w:bCs w:val="0"/>
                <w:spacing w:val="6"/>
              </w:rPr>
              <w:t>对资产评估机构出</w:t>
            </w:r>
          </w:p>
          <w:p>
            <w:pPr>
              <w:pStyle w:val="3"/>
              <w:spacing w:before="13" w:line="227" w:lineRule="auto"/>
              <w:ind w:left="59"/>
              <w:rPr>
                <w:b w:val="0"/>
                <w:bCs w:val="0"/>
              </w:rPr>
            </w:pPr>
            <w:r>
              <w:rPr>
                <w:b w:val="0"/>
                <w:bCs w:val="0"/>
                <w:spacing w:val="5"/>
              </w:rPr>
              <w:t>具虚假评估报告的</w:t>
            </w:r>
          </w:p>
          <w:p>
            <w:pPr>
              <w:pStyle w:val="3"/>
              <w:spacing w:before="13" w:line="229" w:lineRule="auto"/>
              <w:ind w:left="457"/>
              <w:rPr>
                <w:b w:val="0"/>
                <w:bCs w:val="0"/>
              </w:rPr>
            </w:pPr>
            <w:r>
              <w:rPr>
                <w:b w:val="0"/>
                <w:bCs w:val="0"/>
                <w:spacing w:val="4"/>
              </w:rPr>
              <w:t>行政处罚</w:t>
            </w:r>
          </w:p>
        </w:tc>
        <w:tc>
          <w:tcPr>
            <w:tcW w:w="8339" w:type="dxa"/>
            <w:tcBorders>
              <w:top w:val="single" w:color="000000" w:sz="10" w:space="0"/>
            </w:tcBorders>
            <w:vAlign w:val="top"/>
          </w:tcPr>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9" w:lineRule="auto"/>
              <w:rPr>
                <w:rFonts w:ascii="Arial"/>
                <w:b w:val="0"/>
                <w:bCs w:val="0"/>
                <w:sz w:val="21"/>
              </w:rPr>
            </w:pPr>
          </w:p>
          <w:p>
            <w:pPr>
              <w:spacing w:line="249" w:lineRule="auto"/>
              <w:rPr>
                <w:rFonts w:ascii="Arial"/>
                <w:b w:val="0"/>
                <w:bCs w:val="0"/>
                <w:sz w:val="21"/>
              </w:rPr>
            </w:pPr>
          </w:p>
          <w:p>
            <w:pPr>
              <w:spacing w:line="249" w:lineRule="auto"/>
              <w:rPr>
                <w:rFonts w:ascii="Arial"/>
                <w:b w:val="0"/>
                <w:bCs w:val="0"/>
                <w:sz w:val="21"/>
              </w:rPr>
            </w:pPr>
          </w:p>
          <w:p>
            <w:pPr>
              <w:pStyle w:val="3"/>
              <w:spacing w:before="61" w:line="227" w:lineRule="auto"/>
              <w:ind w:left="20"/>
              <w:rPr>
                <w:b w:val="0"/>
                <w:bCs w:val="0"/>
              </w:rPr>
            </w:pPr>
            <w:r>
              <w:rPr>
                <w:b w:val="0"/>
                <w:bCs w:val="0"/>
                <w:spacing w:val="6"/>
              </w:rPr>
              <w:t>【法律】《中华人民共和国资产评估法》</w:t>
            </w:r>
          </w:p>
          <w:p>
            <w:pPr>
              <w:pStyle w:val="3"/>
              <w:spacing w:before="33" w:line="234" w:lineRule="auto"/>
              <w:ind w:left="24" w:right="134"/>
              <w:rPr>
                <w:b w:val="0"/>
                <w:bCs w:val="0"/>
              </w:rPr>
            </w:pPr>
            <w:r>
              <w:rPr>
                <w:b w:val="0"/>
                <w:bCs w:val="0"/>
                <w:spacing w:val="6"/>
              </w:rPr>
              <w:t>第四十八条：评估机构违反本法规定，出具虚假评估报告的，</w:t>
            </w:r>
            <w:r>
              <w:rPr>
                <w:b w:val="0"/>
                <w:bCs w:val="0"/>
                <w:spacing w:val="-54"/>
              </w:rPr>
              <w:t xml:space="preserve"> </w:t>
            </w:r>
            <w:r>
              <w:rPr>
                <w:b w:val="0"/>
                <w:bCs w:val="0"/>
                <w:spacing w:val="6"/>
              </w:rPr>
              <w:t>由有关</w:t>
            </w:r>
            <w:r>
              <w:rPr>
                <w:b w:val="0"/>
                <w:bCs w:val="0"/>
                <w:spacing w:val="5"/>
              </w:rPr>
              <w:t>评估行政管理部门责令停</w:t>
            </w:r>
            <w:r>
              <w:rPr>
                <w:b w:val="0"/>
                <w:bCs w:val="0"/>
              </w:rPr>
              <w:t xml:space="preserve"> </w:t>
            </w:r>
            <w:r>
              <w:rPr>
                <w:b w:val="0"/>
                <w:bCs w:val="0"/>
                <w:spacing w:val="7"/>
              </w:rPr>
              <w:t>业六个月以上一年以下；有违法所得的，没收违法所得，并处违法所</w:t>
            </w:r>
            <w:r>
              <w:rPr>
                <w:b w:val="0"/>
                <w:bCs w:val="0"/>
                <w:spacing w:val="6"/>
              </w:rPr>
              <w:t>得一倍以上五倍以下罚</w:t>
            </w:r>
          </w:p>
          <w:p>
            <w:pPr>
              <w:pStyle w:val="3"/>
              <w:spacing w:before="12" w:line="227" w:lineRule="auto"/>
              <w:ind w:left="25"/>
              <w:rPr>
                <w:b w:val="0"/>
                <w:bCs w:val="0"/>
              </w:rPr>
            </w:pPr>
            <w:r>
              <w:rPr>
                <w:b w:val="0"/>
                <w:bCs w:val="0"/>
                <w:spacing w:val="5"/>
              </w:rPr>
              <w:t>款；情节严重的，</w:t>
            </w:r>
            <w:r>
              <w:rPr>
                <w:b w:val="0"/>
                <w:bCs w:val="0"/>
                <w:spacing w:val="-38"/>
              </w:rPr>
              <w:t xml:space="preserve"> </w:t>
            </w:r>
            <w:r>
              <w:rPr>
                <w:b w:val="0"/>
                <w:bCs w:val="0"/>
                <w:spacing w:val="5"/>
              </w:rPr>
              <w:t>由工商行政管理部门吊销营业执照；构成犯罪的，依法追究刑事责任。</w:t>
            </w:r>
          </w:p>
        </w:tc>
        <w:tc>
          <w:tcPr>
            <w:tcW w:w="952" w:type="dxa"/>
            <w:tcBorders>
              <w:top w:val="single" w:color="000000" w:sz="10" w:space="0"/>
            </w:tcBorders>
            <w:vAlign w:val="top"/>
          </w:tcPr>
          <w:p>
            <w:pPr>
              <w:spacing w:line="267"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top"/>
          </w:tcPr>
          <w:p>
            <w:pPr>
              <w:spacing w:line="348" w:lineRule="auto"/>
              <w:rPr>
                <w:rFonts w:ascii="Arial"/>
                <w:b w:val="0"/>
                <w:bCs w:val="0"/>
                <w:sz w:val="21"/>
              </w:rPr>
            </w:pPr>
          </w:p>
          <w:p>
            <w:pPr>
              <w:pStyle w:val="3"/>
              <w:spacing w:before="62" w:line="227" w:lineRule="auto"/>
              <w:ind w:left="49"/>
              <w:rPr>
                <w:b w:val="0"/>
                <w:bCs w:val="0"/>
              </w:rPr>
            </w:pPr>
            <w:r>
              <w:rPr>
                <w:b w:val="0"/>
                <w:bCs w:val="0"/>
                <w:spacing w:val="7"/>
              </w:rPr>
              <w:t>1.立案责任：发现评估机构，出具虚假评估报告</w:t>
            </w:r>
            <w:r>
              <w:rPr>
                <w:b w:val="0"/>
                <w:bCs w:val="0"/>
                <w:spacing w:val="6"/>
              </w:rPr>
              <w:t>的违法行为，予以审查，决定是否立案。</w:t>
            </w:r>
          </w:p>
          <w:p>
            <w:pPr>
              <w:pStyle w:val="3"/>
              <w:spacing w:before="21" w:line="236"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20" w:line="237"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20" w:line="237"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3" w:line="237"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20"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19" w:line="238"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r>
        <w:trPr>
          <w:trHeight w:val="5567" w:hRule="atLeast"/>
        </w:trPr>
        <w:tc>
          <w:tcPr>
            <w:tcW w:w="535" w:type="dxa"/>
            <w:tcBorders>
              <w:left w:val="single" w:color="000000" w:sz="10" w:space="0"/>
            </w:tcBorders>
            <w:vAlign w:val="top"/>
          </w:tcPr>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before="58" w:line="147" w:lineRule="exact"/>
              <w:ind w:left="160"/>
              <w:rPr>
                <w:b w:val="0"/>
                <w:bCs w:val="0"/>
                <w:sz w:val="19"/>
                <w:szCs w:val="19"/>
              </w:rPr>
            </w:pPr>
            <w:r>
              <w:rPr>
                <w:b w:val="0"/>
                <w:bCs w:val="0"/>
                <w:spacing w:val="5"/>
                <w:position w:val="2"/>
                <w:sz w:val="19"/>
                <w:szCs w:val="19"/>
              </w:rPr>
              <w:t>43</w:t>
            </w:r>
          </w:p>
        </w:tc>
        <w:tc>
          <w:tcPr>
            <w:tcW w:w="635" w:type="dxa"/>
            <w:vAlign w:val="top"/>
          </w:tcPr>
          <w:p>
            <w:pPr>
              <w:spacing w:line="249" w:lineRule="auto"/>
              <w:rPr>
                <w:rFonts w:ascii="Arial"/>
                <w:b w:val="0"/>
                <w:bCs w:val="0"/>
                <w:sz w:val="21"/>
              </w:rPr>
            </w:pPr>
          </w:p>
          <w:p>
            <w:pPr>
              <w:spacing w:line="249"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vAlign w:val="top"/>
          </w:tcPr>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pStyle w:val="3"/>
              <w:spacing w:before="61" w:line="239" w:lineRule="auto"/>
              <w:ind w:left="54" w:right="51"/>
              <w:rPr>
                <w:b w:val="0"/>
                <w:bCs w:val="0"/>
              </w:rPr>
            </w:pPr>
            <w:r>
              <w:rPr>
                <w:b w:val="0"/>
                <w:bCs w:val="0"/>
                <w:spacing w:val="6"/>
              </w:rPr>
              <w:t>对资产评估机构谋</w:t>
            </w:r>
            <w:r>
              <w:rPr>
                <w:b w:val="0"/>
                <w:bCs w:val="0"/>
              </w:rPr>
              <w:t xml:space="preserve"> </w:t>
            </w:r>
            <w:r>
              <w:rPr>
                <w:b w:val="0"/>
                <w:bCs w:val="0"/>
                <w:spacing w:val="6"/>
              </w:rPr>
              <w:t>取不正当利益、冒</w:t>
            </w:r>
            <w:r>
              <w:rPr>
                <w:b w:val="0"/>
                <w:bCs w:val="0"/>
                <w:spacing w:val="2"/>
              </w:rPr>
              <w:t xml:space="preserve"> </w:t>
            </w:r>
            <w:r>
              <w:rPr>
                <w:b w:val="0"/>
                <w:bCs w:val="0"/>
                <w:spacing w:val="6"/>
              </w:rPr>
              <w:t>名开展业务、不正</w:t>
            </w:r>
            <w:r>
              <w:rPr>
                <w:b w:val="0"/>
                <w:bCs w:val="0"/>
                <w:spacing w:val="2"/>
              </w:rPr>
              <w:t xml:space="preserve"> 当手段招揽业务、</w:t>
            </w:r>
            <w:r>
              <w:rPr>
                <w:b w:val="0"/>
                <w:bCs w:val="0"/>
                <w:spacing w:val="1"/>
              </w:rPr>
              <w:t xml:space="preserve"> </w:t>
            </w:r>
            <w:r>
              <w:rPr>
                <w:b w:val="0"/>
                <w:bCs w:val="0"/>
                <w:spacing w:val="6"/>
              </w:rPr>
              <w:t>受理有利害关系业</w:t>
            </w:r>
            <w:r>
              <w:rPr>
                <w:b w:val="0"/>
                <w:bCs w:val="0"/>
              </w:rPr>
              <w:t xml:space="preserve"> </w:t>
            </w:r>
            <w:r>
              <w:rPr>
                <w:b w:val="0"/>
                <w:bCs w:val="0"/>
                <w:spacing w:val="6"/>
              </w:rPr>
              <w:t>务、接受冲突双方</w:t>
            </w:r>
            <w:r>
              <w:rPr>
                <w:b w:val="0"/>
                <w:bCs w:val="0"/>
                <w:spacing w:val="2"/>
              </w:rPr>
              <w:t xml:space="preserve"> 对同一对象评估、</w:t>
            </w:r>
            <w:r>
              <w:rPr>
                <w:b w:val="0"/>
                <w:bCs w:val="0"/>
                <w:spacing w:val="1"/>
              </w:rPr>
              <w:t xml:space="preserve"> </w:t>
            </w:r>
            <w:r>
              <w:rPr>
                <w:b w:val="0"/>
                <w:bCs w:val="0"/>
                <w:spacing w:val="6"/>
              </w:rPr>
              <w:t>出具重大遗漏评估</w:t>
            </w:r>
            <w:r>
              <w:rPr>
                <w:b w:val="0"/>
                <w:bCs w:val="0"/>
              </w:rPr>
              <w:t xml:space="preserve"> </w:t>
            </w:r>
            <w:r>
              <w:rPr>
                <w:b w:val="0"/>
                <w:bCs w:val="0"/>
                <w:spacing w:val="6"/>
              </w:rPr>
              <w:t>报告、未按期保存</w:t>
            </w:r>
            <w:r>
              <w:rPr>
                <w:b w:val="0"/>
                <w:bCs w:val="0"/>
                <w:spacing w:val="2"/>
              </w:rPr>
              <w:t xml:space="preserve"> </w:t>
            </w:r>
            <w:r>
              <w:rPr>
                <w:b w:val="0"/>
                <w:bCs w:val="0"/>
                <w:spacing w:val="6"/>
              </w:rPr>
              <w:t>档案、对人员</w:t>
            </w:r>
            <w:r>
              <w:rPr>
                <w:rFonts w:hint="eastAsia"/>
                <w:b w:val="0"/>
                <w:bCs w:val="0"/>
                <w:spacing w:val="6"/>
                <w:lang w:val="en-US" w:eastAsia="zh-CN"/>
              </w:rPr>
              <w:t>疏</w:t>
            </w:r>
            <w:r>
              <w:rPr>
                <w:b w:val="0"/>
                <w:bCs w:val="0"/>
                <w:spacing w:val="6"/>
              </w:rPr>
              <w:t>于</w:t>
            </w:r>
            <w:r>
              <w:rPr>
                <w:b w:val="0"/>
                <w:bCs w:val="0"/>
                <w:spacing w:val="2"/>
              </w:rPr>
              <w:t xml:space="preserve"> </w:t>
            </w:r>
            <w:r>
              <w:rPr>
                <w:b w:val="0"/>
                <w:bCs w:val="0"/>
                <w:spacing w:val="6"/>
              </w:rPr>
              <w:t>管理造成不良后果</w:t>
            </w:r>
          </w:p>
          <w:p>
            <w:pPr>
              <w:pStyle w:val="3"/>
              <w:spacing w:before="12" w:line="229" w:lineRule="auto"/>
              <w:ind w:left="372"/>
              <w:rPr>
                <w:b w:val="0"/>
                <w:bCs w:val="0"/>
              </w:rPr>
            </w:pPr>
            <w:r>
              <w:rPr>
                <w:b w:val="0"/>
                <w:bCs w:val="0"/>
                <w:spacing w:val="2"/>
              </w:rPr>
              <w:t>的行政处罚</w:t>
            </w:r>
          </w:p>
        </w:tc>
        <w:tc>
          <w:tcPr>
            <w:tcW w:w="8339" w:type="dxa"/>
            <w:vAlign w:val="top"/>
          </w:tcPr>
          <w:p>
            <w:pPr>
              <w:spacing w:line="282" w:lineRule="auto"/>
              <w:rPr>
                <w:rFonts w:ascii="Arial"/>
                <w:b w:val="0"/>
                <w:bCs w:val="0"/>
                <w:sz w:val="21"/>
              </w:rPr>
            </w:pPr>
          </w:p>
          <w:p>
            <w:pPr>
              <w:spacing w:line="283" w:lineRule="auto"/>
              <w:rPr>
                <w:rFonts w:ascii="Arial"/>
                <w:b w:val="0"/>
                <w:bCs w:val="0"/>
                <w:sz w:val="21"/>
              </w:rPr>
            </w:pPr>
          </w:p>
          <w:p>
            <w:pPr>
              <w:spacing w:line="283" w:lineRule="auto"/>
              <w:rPr>
                <w:rFonts w:ascii="Arial"/>
                <w:b w:val="0"/>
                <w:bCs w:val="0"/>
                <w:sz w:val="21"/>
              </w:rPr>
            </w:pPr>
          </w:p>
          <w:p>
            <w:pPr>
              <w:pStyle w:val="3"/>
              <w:spacing w:before="62" w:line="227" w:lineRule="auto"/>
              <w:ind w:left="20"/>
              <w:rPr>
                <w:b w:val="0"/>
                <w:bCs w:val="0"/>
              </w:rPr>
            </w:pPr>
            <w:r>
              <w:rPr>
                <w:b w:val="0"/>
                <w:bCs w:val="0"/>
                <w:spacing w:val="6"/>
              </w:rPr>
              <w:t>【法律】《中华人民共和国资产评估法》</w:t>
            </w:r>
          </w:p>
          <w:p>
            <w:pPr>
              <w:pStyle w:val="3"/>
              <w:spacing w:before="35" w:line="227" w:lineRule="auto"/>
              <w:ind w:left="24"/>
              <w:rPr>
                <w:b w:val="0"/>
                <w:bCs w:val="0"/>
              </w:rPr>
            </w:pPr>
            <w:r>
              <w:rPr>
                <w:b w:val="0"/>
                <w:bCs w:val="0"/>
                <w:spacing w:val="6"/>
              </w:rPr>
              <w:t>第四十七条  评估机构违反本法规定，有下列情形之一的，</w:t>
            </w:r>
            <w:r>
              <w:rPr>
                <w:b w:val="0"/>
                <w:bCs w:val="0"/>
                <w:spacing w:val="-56"/>
              </w:rPr>
              <w:t xml:space="preserve"> </w:t>
            </w:r>
            <w:r>
              <w:rPr>
                <w:b w:val="0"/>
                <w:bCs w:val="0"/>
                <w:spacing w:val="5"/>
              </w:rPr>
              <w:t>由有关评估行政管理部门予以警</w:t>
            </w:r>
          </w:p>
          <w:p>
            <w:pPr>
              <w:pStyle w:val="3"/>
              <w:spacing w:before="15" w:line="235" w:lineRule="auto"/>
              <w:ind w:left="26" w:right="132" w:firstLine="3"/>
              <w:rPr>
                <w:b w:val="0"/>
                <w:bCs w:val="0"/>
              </w:rPr>
            </w:pPr>
            <w:r>
              <w:rPr>
                <w:b w:val="0"/>
                <w:bCs w:val="0"/>
                <w:spacing w:val="7"/>
              </w:rPr>
              <w:t>告，可以责令停业一个月以上六个月以下；有违法所得的，没</w:t>
            </w:r>
            <w:r>
              <w:rPr>
                <w:b w:val="0"/>
                <w:bCs w:val="0"/>
                <w:spacing w:val="6"/>
              </w:rPr>
              <w:t>收违法所得，并处违法所得一倍</w:t>
            </w:r>
            <w:r>
              <w:rPr>
                <w:b w:val="0"/>
                <w:bCs w:val="0"/>
              </w:rPr>
              <w:t xml:space="preserve"> </w:t>
            </w:r>
            <w:r>
              <w:rPr>
                <w:b w:val="0"/>
                <w:bCs w:val="0"/>
                <w:spacing w:val="6"/>
              </w:rPr>
              <w:t>以上五倍以下罚款；情节严重的，</w:t>
            </w:r>
            <w:r>
              <w:rPr>
                <w:b w:val="0"/>
                <w:bCs w:val="0"/>
                <w:spacing w:val="-57"/>
              </w:rPr>
              <w:t xml:space="preserve"> </w:t>
            </w:r>
            <w:r>
              <w:rPr>
                <w:b w:val="0"/>
                <w:bCs w:val="0"/>
                <w:spacing w:val="6"/>
              </w:rPr>
              <w:t>由工商行政管理部门吊销营业执照；</w:t>
            </w:r>
            <w:r>
              <w:rPr>
                <w:b w:val="0"/>
                <w:bCs w:val="0"/>
                <w:spacing w:val="5"/>
              </w:rPr>
              <w:t>构成犯罪的，依法追究</w:t>
            </w:r>
            <w:r>
              <w:rPr>
                <w:b w:val="0"/>
                <w:bCs w:val="0"/>
              </w:rPr>
              <w:t xml:space="preserve"> </w:t>
            </w:r>
            <w:r>
              <w:rPr>
                <w:b w:val="0"/>
                <w:bCs w:val="0"/>
                <w:spacing w:val="3"/>
              </w:rPr>
              <w:t>刑事责任：</w:t>
            </w:r>
          </w:p>
          <w:p>
            <w:pPr>
              <w:pStyle w:val="3"/>
              <w:spacing w:line="228" w:lineRule="auto"/>
              <w:ind w:left="383"/>
              <w:rPr>
                <w:b w:val="0"/>
                <w:bCs w:val="0"/>
              </w:rPr>
            </w:pPr>
            <w:r>
              <w:rPr>
                <w:b w:val="0"/>
                <w:bCs w:val="0"/>
                <w:spacing w:val="5"/>
              </w:rPr>
              <w:t>（一）利用开展业务之便，谋取不正当利益的；</w:t>
            </w:r>
          </w:p>
          <w:p>
            <w:pPr>
              <w:pStyle w:val="3"/>
              <w:spacing w:before="20" w:line="227" w:lineRule="auto"/>
              <w:ind w:left="383"/>
              <w:rPr>
                <w:b w:val="0"/>
                <w:bCs w:val="0"/>
              </w:rPr>
            </w:pPr>
            <w:r>
              <w:rPr>
                <w:b w:val="0"/>
                <w:bCs w:val="0"/>
                <w:spacing w:val="6"/>
              </w:rPr>
              <w:t>（二）允许其他机构以本机构名义开展业务，或者冒用其他机构名义开展业务的；</w:t>
            </w:r>
          </w:p>
          <w:p>
            <w:pPr>
              <w:pStyle w:val="3"/>
              <w:spacing w:before="21" w:line="236" w:lineRule="auto"/>
              <w:ind w:left="24" w:right="198" w:firstLine="358"/>
              <w:rPr>
                <w:b w:val="0"/>
                <w:bCs w:val="0"/>
              </w:rPr>
            </w:pPr>
            <w:r>
              <w:rPr>
                <w:b w:val="0"/>
                <w:bCs w:val="0"/>
                <w:spacing w:val="5"/>
              </w:rPr>
              <w:t>（三）</w:t>
            </w:r>
            <w:r>
              <w:rPr>
                <w:b w:val="0"/>
                <w:bCs w:val="0"/>
                <w:spacing w:val="-52"/>
              </w:rPr>
              <w:t xml:space="preserve"> </w:t>
            </w:r>
            <w:r>
              <w:rPr>
                <w:b w:val="0"/>
                <w:bCs w:val="0"/>
                <w:spacing w:val="5"/>
              </w:rPr>
              <w:t>以恶性压价、支付回扣、虚假宣传，或者贬损、诋毁其他评估机构等不正当手段招</w:t>
            </w:r>
            <w:r>
              <w:rPr>
                <w:b w:val="0"/>
                <w:bCs w:val="0"/>
              </w:rPr>
              <w:t xml:space="preserve"> </w:t>
            </w:r>
            <w:r>
              <w:rPr>
                <w:b w:val="0"/>
                <w:bCs w:val="0"/>
                <w:spacing w:val="3"/>
              </w:rPr>
              <w:t>揽业务的；</w:t>
            </w:r>
          </w:p>
          <w:p>
            <w:pPr>
              <w:pStyle w:val="3"/>
              <w:spacing w:before="19" w:line="228" w:lineRule="auto"/>
              <w:ind w:left="383"/>
              <w:rPr>
                <w:b w:val="0"/>
                <w:bCs w:val="0"/>
              </w:rPr>
            </w:pPr>
            <w:r>
              <w:rPr>
                <w:b w:val="0"/>
                <w:bCs w:val="0"/>
                <w:spacing w:val="5"/>
              </w:rPr>
              <w:t>（四）受理与自身有利害关系的业务的；</w:t>
            </w:r>
          </w:p>
          <w:p>
            <w:pPr>
              <w:pStyle w:val="3"/>
              <w:spacing w:before="20" w:line="227" w:lineRule="auto"/>
              <w:ind w:left="383"/>
              <w:rPr>
                <w:b w:val="0"/>
                <w:bCs w:val="0"/>
              </w:rPr>
            </w:pPr>
            <w:r>
              <w:rPr>
                <w:b w:val="0"/>
                <w:bCs w:val="0"/>
                <w:spacing w:val="6"/>
              </w:rPr>
              <w:t>（五）分别接受利益冲突双方的委托，对同一评估对象进行评估的；</w:t>
            </w:r>
          </w:p>
          <w:p>
            <w:pPr>
              <w:pStyle w:val="3"/>
              <w:spacing w:before="20" w:line="227" w:lineRule="auto"/>
              <w:ind w:left="383"/>
              <w:rPr>
                <w:b w:val="0"/>
                <w:bCs w:val="0"/>
              </w:rPr>
            </w:pPr>
            <w:r>
              <w:rPr>
                <w:b w:val="0"/>
                <w:bCs w:val="0"/>
                <w:spacing w:val="5"/>
              </w:rPr>
              <w:t>（六）出具有重大遗漏的评估报告的；</w:t>
            </w:r>
          </w:p>
          <w:p>
            <w:pPr>
              <w:pStyle w:val="3"/>
              <w:spacing w:before="21" w:line="227" w:lineRule="auto"/>
              <w:ind w:left="383"/>
              <w:rPr>
                <w:b w:val="0"/>
                <w:bCs w:val="0"/>
              </w:rPr>
            </w:pPr>
            <w:r>
              <w:rPr>
                <w:b w:val="0"/>
                <w:bCs w:val="0"/>
                <w:spacing w:val="5"/>
              </w:rPr>
              <w:t>（七）未按本法规定的期限保存评估档案的；</w:t>
            </w:r>
          </w:p>
          <w:p>
            <w:pPr>
              <w:pStyle w:val="3"/>
              <w:spacing w:before="20" w:line="227" w:lineRule="auto"/>
              <w:ind w:left="383"/>
              <w:rPr>
                <w:b w:val="0"/>
                <w:bCs w:val="0"/>
              </w:rPr>
            </w:pPr>
            <w:r>
              <w:rPr>
                <w:b w:val="0"/>
                <w:bCs w:val="0"/>
                <w:spacing w:val="6"/>
              </w:rPr>
              <w:t>（八）聘用或者指定不符合本法规定的人员从事评估业务的；</w:t>
            </w:r>
          </w:p>
          <w:p>
            <w:pPr>
              <w:pStyle w:val="3"/>
              <w:spacing w:before="19" w:line="227" w:lineRule="auto"/>
              <w:ind w:left="383"/>
              <w:rPr>
                <w:b w:val="0"/>
                <w:bCs w:val="0"/>
              </w:rPr>
            </w:pPr>
            <w:r>
              <w:rPr>
                <w:b w:val="0"/>
                <w:bCs w:val="0"/>
                <w:spacing w:val="6"/>
              </w:rPr>
              <w:t>（九）对本机构的评估专业人员疏于管理，造成不良后果的。</w:t>
            </w:r>
          </w:p>
        </w:tc>
        <w:tc>
          <w:tcPr>
            <w:tcW w:w="952" w:type="dxa"/>
            <w:vAlign w:val="top"/>
          </w:tcPr>
          <w:p>
            <w:pPr>
              <w:spacing w:line="261" w:lineRule="auto"/>
              <w:rPr>
                <w:rFonts w:ascii="Arial"/>
                <w:b w:val="0"/>
                <w:bCs w:val="0"/>
                <w:sz w:val="21"/>
              </w:rPr>
            </w:pPr>
          </w:p>
          <w:p>
            <w:pPr>
              <w:spacing w:line="261"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top"/>
          </w:tcPr>
          <w:p>
            <w:pPr>
              <w:spacing w:line="473" w:lineRule="auto"/>
              <w:rPr>
                <w:rFonts w:ascii="Arial"/>
                <w:b w:val="0"/>
                <w:bCs w:val="0"/>
                <w:sz w:val="21"/>
              </w:rPr>
            </w:pPr>
          </w:p>
          <w:p>
            <w:pPr>
              <w:pStyle w:val="3"/>
              <w:spacing w:before="61" w:line="239" w:lineRule="auto"/>
              <w:ind w:left="34" w:right="136" w:firstLine="15"/>
              <w:jc w:val="both"/>
              <w:rPr>
                <w:b w:val="0"/>
                <w:bCs w:val="0"/>
              </w:rPr>
            </w:pPr>
            <w:r>
              <w:rPr>
                <w:b w:val="0"/>
                <w:bCs w:val="0"/>
                <w:spacing w:val="7"/>
              </w:rPr>
              <w:t>1.立案责任：发评估机构，利用开展业务之便，谋取不正当利益的；</w:t>
            </w:r>
            <w:r>
              <w:rPr>
                <w:b w:val="0"/>
                <w:bCs w:val="0"/>
                <w:spacing w:val="6"/>
              </w:rPr>
              <w:t>允许其他机构以本机构名</w:t>
            </w:r>
            <w:r>
              <w:rPr>
                <w:b w:val="0"/>
                <w:bCs w:val="0"/>
              </w:rPr>
              <w:t xml:space="preserve">  </w:t>
            </w:r>
            <w:r>
              <w:rPr>
                <w:b w:val="0"/>
                <w:bCs w:val="0"/>
                <w:spacing w:val="6"/>
              </w:rPr>
              <w:t>义开展业务，或者冒用其他机构名义开展业务的；</w:t>
            </w:r>
            <w:r>
              <w:rPr>
                <w:b w:val="0"/>
                <w:bCs w:val="0"/>
                <w:spacing w:val="-56"/>
              </w:rPr>
              <w:t xml:space="preserve"> </w:t>
            </w:r>
            <w:r>
              <w:rPr>
                <w:b w:val="0"/>
                <w:bCs w:val="0"/>
                <w:spacing w:val="6"/>
              </w:rPr>
              <w:t>以恶性压价、支付回扣、虚</w:t>
            </w:r>
            <w:r>
              <w:rPr>
                <w:b w:val="0"/>
                <w:bCs w:val="0"/>
                <w:spacing w:val="5"/>
              </w:rPr>
              <w:t>假宣传，或者贬</w:t>
            </w:r>
            <w:r>
              <w:rPr>
                <w:b w:val="0"/>
                <w:bCs w:val="0"/>
              </w:rPr>
              <w:t xml:space="preserve"> </w:t>
            </w:r>
            <w:r>
              <w:rPr>
                <w:b w:val="0"/>
                <w:bCs w:val="0"/>
                <w:spacing w:val="7"/>
              </w:rPr>
              <w:t>损、诋毁其他评估机构等不正当手段招揽业务的；受理与自身有利害关系</w:t>
            </w:r>
            <w:r>
              <w:rPr>
                <w:b w:val="0"/>
                <w:bCs w:val="0"/>
                <w:spacing w:val="6"/>
              </w:rPr>
              <w:t>的业务的；分别接受</w:t>
            </w:r>
            <w:r>
              <w:rPr>
                <w:b w:val="0"/>
                <w:bCs w:val="0"/>
              </w:rPr>
              <w:t xml:space="preserve"> </w:t>
            </w:r>
            <w:r>
              <w:rPr>
                <w:b w:val="0"/>
                <w:bCs w:val="0"/>
                <w:spacing w:val="7"/>
              </w:rPr>
              <w:t>利益冲突双方的委托，对同一评估对象进行评估的；出具有重大遗漏的评</w:t>
            </w:r>
            <w:r>
              <w:rPr>
                <w:b w:val="0"/>
                <w:bCs w:val="0"/>
                <w:spacing w:val="6"/>
              </w:rPr>
              <w:t>估报告的；未按本法</w:t>
            </w:r>
            <w:r>
              <w:rPr>
                <w:b w:val="0"/>
                <w:bCs w:val="0"/>
              </w:rPr>
              <w:t xml:space="preserve"> </w:t>
            </w:r>
            <w:r>
              <w:rPr>
                <w:b w:val="0"/>
                <w:bCs w:val="0"/>
                <w:spacing w:val="7"/>
              </w:rPr>
              <w:t>规定的期限保存评估档案的；聘用或者指定不符合本法规定的人员从事评</w:t>
            </w:r>
            <w:r>
              <w:rPr>
                <w:b w:val="0"/>
                <w:bCs w:val="0"/>
                <w:spacing w:val="6"/>
              </w:rPr>
              <w:t>估业务的；对本机构</w:t>
            </w:r>
            <w:r>
              <w:rPr>
                <w:b w:val="0"/>
                <w:bCs w:val="0"/>
              </w:rPr>
              <w:t xml:space="preserve"> </w:t>
            </w:r>
            <w:r>
              <w:rPr>
                <w:b w:val="0"/>
                <w:bCs w:val="0"/>
                <w:spacing w:val="7"/>
              </w:rPr>
              <w:t>的评估专业人员疏于管理，造成不良后果的违</w:t>
            </w:r>
            <w:r>
              <w:rPr>
                <w:b w:val="0"/>
                <w:bCs w:val="0"/>
                <w:spacing w:val="6"/>
              </w:rPr>
              <w:t>法行为，予以审查，决定是否立案。</w:t>
            </w:r>
          </w:p>
          <w:p>
            <w:pPr>
              <w:pStyle w:val="3"/>
              <w:spacing w:before="21" w:line="237"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20" w:line="237"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20" w:line="236"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2" w:line="238"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20"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21" w:line="237"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r>
        <w:trPr>
          <w:trHeight w:val="4131" w:hRule="atLeast"/>
        </w:trPr>
        <w:tc>
          <w:tcPr>
            <w:tcW w:w="535" w:type="dxa"/>
            <w:tcBorders>
              <w:left w:val="single" w:color="000000" w:sz="10" w:space="0"/>
              <w:bottom w:val="single" w:color="000000" w:sz="10" w:space="0"/>
            </w:tcBorders>
            <w:vAlign w:val="top"/>
          </w:tcPr>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2" w:lineRule="auto"/>
              <w:rPr>
                <w:rFonts w:ascii="Arial"/>
                <w:b w:val="0"/>
                <w:bCs w:val="0"/>
                <w:sz w:val="21"/>
              </w:rPr>
            </w:pPr>
          </w:p>
          <w:p>
            <w:pPr>
              <w:spacing w:before="58" w:line="147" w:lineRule="exact"/>
              <w:ind w:left="160"/>
              <w:rPr>
                <w:b w:val="0"/>
                <w:bCs w:val="0"/>
                <w:sz w:val="19"/>
                <w:szCs w:val="19"/>
              </w:rPr>
            </w:pPr>
            <w:r>
              <w:rPr>
                <w:b w:val="0"/>
                <w:bCs w:val="0"/>
                <w:spacing w:val="-1"/>
                <w:position w:val="2"/>
                <w:sz w:val="19"/>
                <w:szCs w:val="19"/>
              </w:rPr>
              <w:t>44</w:t>
            </w:r>
          </w:p>
        </w:tc>
        <w:tc>
          <w:tcPr>
            <w:tcW w:w="635" w:type="dxa"/>
            <w:tcBorders>
              <w:bottom w:val="single" w:color="000000" w:sz="10" w:space="0"/>
            </w:tcBorders>
            <w:vAlign w:val="top"/>
          </w:tcPr>
          <w:p>
            <w:pPr>
              <w:spacing w:line="254"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bottom w:val="single" w:color="000000" w:sz="10" w:space="0"/>
            </w:tcBorders>
            <w:vAlign w:val="top"/>
          </w:tcPr>
          <w:p>
            <w:pPr>
              <w:spacing w:line="254" w:lineRule="auto"/>
              <w:rPr>
                <w:rFonts w:ascii="Arial"/>
                <w:b w:val="0"/>
                <w:bCs w:val="0"/>
                <w:sz w:val="21"/>
              </w:rPr>
            </w:pPr>
          </w:p>
          <w:p>
            <w:pPr>
              <w:spacing w:line="254"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pStyle w:val="3"/>
              <w:spacing w:before="62" w:line="234" w:lineRule="auto"/>
              <w:ind w:left="60" w:right="53" w:hanging="6"/>
              <w:rPr>
                <w:b w:val="0"/>
                <w:bCs w:val="0"/>
              </w:rPr>
            </w:pPr>
            <w:r>
              <w:rPr>
                <w:b w:val="0"/>
                <w:bCs w:val="0"/>
                <w:spacing w:val="6"/>
              </w:rPr>
              <w:t>对资产评估机构多</w:t>
            </w:r>
            <w:r>
              <w:rPr>
                <w:b w:val="0"/>
                <w:bCs w:val="0"/>
              </w:rPr>
              <w:t xml:space="preserve"> </w:t>
            </w:r>
            <w:r>
              <w:rPr>
                <w:b w:val="0"/>
                <w:bCs w:val="0"/>
                <w:spacing w:val="5"/>
              </w:rPr>
              <w:t>次违法的行政处罚</w:t>
            </w:r>
          </w:p>
        </w:tc>
        <w:tc>
          <w:tcPr>
            <w:tcW w:w="8339" w:type="dxa"/>
            <w:tcBorders>
              <w:bottom w:val="single" w:color="000000" w:sz="10" w:space="0"/>
            </w:tcBorders>
            <w:vAlign w:val="top"/>
          </w:tcPr>
          <w:p>
            <w:pPr>
              <w:spacing w:line="318" w:lineRule="auto"/>
              <w:rPr>
                <w:rFonts w:ascii="Arial"/>
                <w:b w:val="0"/>
                <w:bCs w:val="0"/>
                <w:sz w:val="21"/>
              </w:rPr>
            </w:pPr>
          </w:p>
          <w:p>
            <w:pPr>
              <w:spacing w:line="318" w:lineRule="auto"/>
              <w:rPr>
                <w:rFonts w:ascii="Arial"/>
                <w:b w:val="0"/>
                <w:bCs w:val="0"/>
                <w:sz w:val="21"/>
              </w:rPr>
            </w:pPr>
          </w:p>
          <w:p>
            <w:pPr>
              <w:pStyle w:val="3"/>
              <w:spacing w:before="61" w:line="227" w:lineRule="auto"/>
              <w:ind w:left="20"/>
              <w:rPr>
                <w:b w:val="0"/>
                <w:bCs w:val="0"/>
              </w:rPr>
            </w:pPr>
            <w:r>
              <w:rPr>
                <w:b w:val="0"/>
                <w:bCs w:val="0"/>
                <w:spacing w:val="6"/>
              </w:rPr>
              <w:t>【法律】《中华人民共和国资产评估法》</w:t>
            </w:r>
          </w:p>
          <w:p>
            <w:pPr>
              <w:pStyle w:val="3"/>
              <w:spacing w:before="34" w:line="233" w:lineRule="auto"/>
              <w:ind w:left="24" w:right="132"/>
              <w:rPr>
                <w:b w:val="0"/>
                <w:bCs w:val="0"/>
              </w:rPr>
            </w:pPr>
            <w:r>
              <w:rPr>
                <w:b w:val="0"/>
                <w:bCs w:val="0"/>
                <w:spacing w:val="7"/>
              </w:rPr>
              <w:t>第四十九条：评估机构、评估专业人员在一年内累计三次因违反本法</w:t>
            </w:r>
            <w:r>
              <w:rPr>
                <w:b w:val="0"/>
                <w:bCs w:val="0"/>
                <w:spacing w:val="6"/>
              </w:rPr>
              <w:t>规定受到责令停业、责令</w:t>
            </w:r>
            <w:r>
              <w:rPr>
                <w:b w:val="0"/>
                <w:bCs w:val="0"/>
              </w:rPr>
              <w:t xml:space="preserve"> </w:t>
            </w:r>
            <w:r>
              <w:rPr>
                <w:b w:val="0"/>
                <w:bCs w:val="0"/>
                <w:spacing w:val="7"/>
              </w:rPr>
              <w:t>停止从业以外处罚的，有关评估行政管理部门可以责令其停业或者停止</w:t>
            </w:r>
            <w:r>
              <w:rPr>
                <w:b w:val="0"/>
                <w:bCs w:val="0"/>
                <w:spacing w:val="6"/>
              </w:rPr>
              <w:t>从业一年以上五年以下</w:t>
            </w:r>
          </w:p>
          <w:p>
            <w:pPr>
              <w:pStyle w:val="3"/>
              <w:spacing w:before="127" w:line="98" w:lineRule="exact"/>
              <w:ind w:left="44"/>
              <w:rPr>
                <w:b w:val="0"/>
                <w:bCs w:val="0"/>
              </w:rPr>
            </w:pPr>
            <w:r>
              <w:rPr>
                <w:b w:val="0"/>
                <w:bCs w:val="0"/>
                <w:spacing w:val="-2"/>
                <w:position w:val="1"/>
              </w:rPr>
              <w:t>。</w:t>
            </w:r>
          </w:p>
          <w:p>
            <w:pPr>
              <w:pStyle w:val="3"/>
              <w:spacing w:before="28" w:line="227" w:lineRule="auto"/>
              <w:ind w:left="30"/>
              <w:rPr>
                <w:b w:val="0"/>
                <w:bCs w:val="0"/>
              </w:rPr>
            </w:pPr>
            <w:r>
              <w:rPr>
                <w:b w:val="0"/>
                <w:bCs w:val="0"/>
                <w:spacing w:val="5"/>
              </w:rPr>
              <w:t>《国有资产评估违法行为处罚办法》</w:t>
            </w:r>
          </w:p>
          <w:p>
            <w:pPr>
              <w:pStyle w:val="3"/>
              <w:spacing w:before="20" w:line="227" w:lineRule="auto"/>
              <w:ind w:left="24"/>
              <w:rPr>
                <w:b w:val="0"/>
                <w:bCs w:val="0"/>
              </w:rPr>
            </w:pPr>
            <w:r>
              <w:rPr>
                <w:b w:val="0"/>
                <w:bCs w:val="0"/>
                <w:spacing w:val="6"/>
              </w:rPr>
              <w:t>第十六条</w:t>
            </w:r>
            <w:r>
              <w:rPr>
                <w:b w:val="0"/>
                <w:bCs w:val="0"/>
                <w:spacing w:val="-30"/>
              </w:rPr>
              <w:t xml:space="preserve"> </w:t>
            </w:r>
            <w:r>
              <w:rPr>
                <w:b w:val="0"/>
                <w:bCs w:val="0"/>
                <w:spacing w:val="6"/>
              </w:rPr>
              <w:t>资产评估机构有下列情形之一的，应当从</w:t>
            </w:r>
            <w:r>
              <w:rPr>
                <w:b w:val="0"/>
                <w:bCs w:val="0"/>
                <w:spacing w:val="5"/>
              </w:rPr>
              <w:t>重处罚:</w:t>
            </w:r>
          </w:p>
          <w:p>
            <w:pPr>
              <w:pStyle w:val="3"/>
              <w:spacing w:before="14" w:line="234" w:lineRule="auto"/>
              <w:ind w:left="423"/>
              <w:rPr>
                <w:b w:val="0"/>
                <w:bCs w:val="0"/>
              </w:rPr>
            </w:pPr>
            <w:r>
              <w:rPr>
                <w:b w:val="0"/>
                <w:bCs w:val="0"/>
                <w:spacing w:val="5"/>
              </w:rPr>
              <w:t>(一)同时具有两种或两种以上应予处罚的行为的;</w:t>
            </w:r>
          </w:p>
          <w:p>
            <w:pPr>
              <w:pStyle w:val="3"/>
              <w:spacing w:before="14" w:line="234" w:lineRule="auto"/>
              <w:ind w:left="423"/>
              <w:rPr>
                <w:b w:val="0"/>
                <w:bCs w:val="0"/>
              </w:rPr>
            </w:pPr>
            <w:r>
              <w:rPr>
                <w:b w:val="0"/>
                <w:bCs w:val="0"/>
                <w:spacing w:val="6"/>
              </w:rPr>
              <w:t>(二)在两年内发生两次或两次以上同一性</w:t>
            </w:r>
            <w:r>
              <w:rPr>
                <w:b w:val="0"/>
                <w:bCs w:val="0"/>
                <w:spacing w:val="5"/>
              </w:rPr>
              <w:t>质的应予处罚的行为的;</w:t>
            </w:r>
          </w:p>
          <w:p>
            <w:pPr>
              <w:pStyle w:val="3"/>
              <w:spacing w:before="13" w:line="234" w:lineRule="auto"/>
              <w:ind w:left="423"/>
              <w:rPr>
                <w:b w:val="0"/>
                <w:bCs w:val="0"/>
              </w:rPr>
            </w:pPr>
            <w:r>
              <w:rPr>
                <w:b w:val="0"/>
                <w:bCs w:val="0"/>
                <w:spacing w:val="5"/>
              </w:rPr>
              <w:t>(三)对投诉人、举报人、证人等进行威胁、报复的;</w:t>
            </w:r>
          </w:p>
          <w:p>
            <w:pPr>
              <w:pStyle w:val="3"/>
              <w:spacing w:before="14" w:line="234" w:lineRule="auto"/>
              <w:ind w:left="423"/>
              <w:rPr>
                <w:b w:val="0"/>
                <w:bCs w:val="0"/>
              </w:rPr>
            </w:pPr>
            <w:r>
              <w:rPr>
                <w:b w:val="0"/>
                <w:bCs w:val="0"/>
                <w:spacing w:val="5"/>
              </w:rPr>
              <w:t>(四)违法行为发生后隐匿、销毁证据材料的;</w:t>
            </w:r>
          </w:p>
          <w:p>
            <w:pPr>
              <w:pStyle w:val="3"/>
              <w:spacing w:before="11" w:line="234" w:lineRule="auto"/>
              <w:ind w:left="423"/>
              <w:rPr>
                <w:b w:val="0"/>
                <w:bCs w:val="0"/>
              </w:rPr>
            </w:pPr>
            <w:r>
              <w:rPr>
                <w:b w:val="0"/>
                <w:bCs w:val="0"/>
                <w:spacing w:val="4"/>
              </w:rPr>
              <w:t>(五)其他应予从重处罚的情形。</w:t>
            </w:r>
          </w:p>
        </w:tc>
        <w:tc>
          <w:tcPr>
            <w:tcW w:w="952" w:type="dxa"/>
            <w:tcBorders>
              <w:bottom w:val="single" w:color="000000" w:sz="10" w:space="0"/>
            </w:tcBorders>
            <w:vAlign w:val="top"/>
          </w:tcPr>
          <w:p>
            <w:pPr>
              <w:spacing w:line="272" w:lineRule="auto"/>
              <w:rPr>
                <w:rFonts w:ascii="Arial"/>
                <w:b w:val="0"/>
                <w:bCs w:val="0"/>
                <w:sz w:val="21"/>
              </w:rPr>
            </w:pPr>
          </w:p>
          <w:p>
            <w:pPr>
              <w:spacing w:line="272" w:lineRule="auto"/>
              <w:rPr>
                <w:rFonts w:ascii="Arial"/>
                <w:b w:val="0"/>
                <w:bCs w:val="0"/>
                <w:sz w:val="21"/>
              </w:rPr>
            </w:pPr>
          </w:p>
          <w:p>
            <w:pPr>
              <w:spacing w:line="272" w:lineRule="auto"/>
              <w:rPr>
                <w:rFonts w:ascii="Arial"/>
                <w:b w:val="0"/>
                <w:bCs w:val="0"/>
                <w:sz w:val="21"/>
              </w:rPr>
            </w:pPr>
          </w:p>
          <w:p>
            <w:pPr>
              <w:spacing w:line="272" w:lineRule="auto"/>
              <w:rPr>
                <w:rFonts w:ascii="Arial"/>
                <w:b w:val="0"/>
                <w:bCs w:val="0"/>
                <w:sz w:val="21"/>
              </w:rPr>
            </w:pPr>
          </w:p>
          <w:p>
            <w:pPr>
              <w:spacing w:line="273" w:lineRule="auto"/>
              <w:rPr>
                <w:rFonts w:ascii="Arial"/>
                <w:b w:val="0"/>
                <w:bCs w:val="0"/>
                <w:sz w:val="21"/>
              </w:rPr>
            </w:pPr>
          </w:p>
          <w:p>
            <w:pPr>
              <w:spacing w:line="273" w:lineRule="auto"/>
              <w:rPr>
                <w:rFonts w:ascii="Arial"/>
                <w:b w:val="0"/>
                <w:bCs w:val="0"/>
                <w:sz w:val="21"/>
              </w:rPr>
            </w:pPr>
          </w:p>
          <w:p>
            <w:pPr>
              <w:spacing w:line="273"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top"/>
          </w:tcPr>
          <w:p>
            <w:pPr>
              <w:spacing w:line="378" w:lineRule="auto"/>
              <w:rPr>
                <w:rFonts w:ascii="Arial"/>
                <w:b w:val="0"/>
                <w:bCs w:val="0"/>
                <w:sz w:val="21"/>
              </w:rPr>
            </w:pPr>
          </w:p>
          <w:p>
            <w:pPr>
              <w:pStyle w:val="3"/>
              <w:spacing w:before="62" w:line="227" w:lineRule="auto"/>
              <w:ind w:left="49"/>
              <w:rPr>
                <w:b w:val="0"/>
                <w:bCs w:val="0"/>
              </w:rPr>
            </w:pPr>
            <w:r>
              <w:rPr>
                <w:b w:val="0"/>
                <w:bCs w:val="0"/>
                <w:spacing w:val="6"/>
              </w:rPr>
              <w:t>1.立案责任：发现资产评估机构多次违法的，予以审查，决定是否立案。</w:t>
            </w:r>
          </w:p>
          <w:p>
            <w:pPr>
              <w:pStyle w:val="3"/>
              <w:spacing w:before="21" w:line="237"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20" w:line="237"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20" w:line="236"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2" w:line="238"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20"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19" w:line="238"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bl>
    <w:p>
      <w:pPr>
        <w:rPr>
          <w:rFonts w:ascii="Arial"/>
          <w:b w:val="0"/>
          <w:bCs w:val="0"/>
          <w:sz w:val="21"/>
        </w:rPr>
      </w:pPr>
    </w:p>
    <w:p>
      <w:pPr>
        <w:sectPr>
          <w:footerReference r:id="rId19" w:type="default"/>
          <w:pgSz w:w="23811" w:h="16839"/>
          <w:pgMar w:top="1431" w:right="1608" w:bottom="301" w:left="1643" w:header="0" w:footer="39" w:gutter="0"/>
          <w:cols w:space="720" w:num="1"/>
        </w:sectPr>
      </w:pPr>
    </w:p>
    <w:p>
      <w:pPr>
        <w:spacing w:before="223"/>
        <w:rPr>
          <w:b w:val="0"/>
          <w:bCs w:val="0"/>
        </w:r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6" w:line="206"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6" w:line="206"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2"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1"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6" w:line="206"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2" w:line="219" w:lineRule="auto"/>
              <w:ind w:left="3703"/>
              <w:rPr>
                <w:b w:val="0"/>
                <w:bCs w:val="0"/>
                <w:sz w:val="24"/>
                <w:szCs w:val="24"/>
              </w:rPr>
            </w:pPr>
            <w:r>
              <w:rPr>
                <w:b w:val="0"/>
                <w:bCs w:val="0"/>
                <w:spacing w:val="-6"/>
                <w:sz w:val="24"/>
                <w:szCs w:val="24"/>
              </w:rPr>
              <w:t>责任事项</w:t>
            </w:r>
          </w:p>
        </w:tc>
      </w:tr>
      <w:tr>
        <w:trPr>
          <w:trHeight w:val="4245" w:hRule="atLeast"/>
        </w:trPr>
        <w:tc>
          <w:tcPr>
            <w:tcW w:w="535" w:type="dxa"/>
            <w:tcBorders>
              <w:top w:val="single" w:color="000000" w:sz="10" w:space="0"/>
              <w:left w:val="single" w:color="000000" w:sz="10" w:space="0"/>
            </w:tcBorders>
            <w:vAlign w:val="top"/>
          </w:tcPr>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before="58" w:line="147" w:lineRule="exact"/>
              <w:ind w:left="160"/>
              <w:rPr>
                <w:b w:val="0"/>
                <w:bCs w:val="0"/>
                <w:sz w:val="19"/>
                <w:szCs w:val="19"/>
              </w:rPr>
            </w:pPr>
            <w:r>
              <w:rPr>
                <w:b w:val="0"/>
                <w:bCs w:val="0"/>
                <w:spacing w:val="4"/>
                <w:position w:val="2"/>
                <w:sz w:val="19"/>
                <w:szCs w:val="19"/>
              </w:rPr>
              <w:t>45</w:t>
            </w:r>
          </w:p>
        </w:tc>
        <w:tc>
          <w:tcPr>
            <w:tcW w:w="635" w:type="dxa"/>
            <w:tcBorders>
              <w:top w:val="single" w:color="000000" w:sz="10" w:space="0"/>
            </w:tcBorders>
            <w:vAlign w:val="top"/>
          </w:tcPr>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3" w:lineRule="auto"/>
              <w:rPr>
                <w:rFonts w:ascii="Arial"/>
                <w:b w:val="0"/>
                <w:bCs w:val="0"/>
                <w:sz w:val="21"/>
              </w:rPr>
            </w:pPr>
          </w:p>
          <w:p>
            <w:pPr>
              <w:spacing w:line="263"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5" w:lineRule="auto"/>
              <w:rPr>
                <w:rFonts w:ascii="Arial"/>
                <w:b w:val="0"/>
                <w:bCs w:val="0"/>
                <w:sz w:val="21"/>
              </w:rPr>
            </w:pPr>
          </w:p>
          <w:p>
            <w:pPr>
              <w:pStyle w:val="3"/>
              <w:spacing w:before="62" w:line="238" w:lineRule="auto"/>
              <w:ind w:left="54" w:right="53"/>
              <w:jc w:val="both"/>
              <w:rPr>
                <w:b w:val="0"/>
                <w:bCs w:val="0"/>
              </w:rPr>
            </w:pPr>
            <w:r>
              <w:rPr>
                <w:b w:val="0"/>
                <w:bCs w:val="0"/>
                <w:spacing w:val="6"/>
              </w:rPr>
              <w:t>对资产评估机构未</w:t>
            </w:r>
            <w:r>
              <w:rPr>
                <w:b w:val="0"/>
                <w:bCs w:val="0"/>
              </w:rPr>
              <w:t xml:space="preserve"> </w:t>
            </w:r>
            <w:r>
              <w:rPr>
                <w:b w:val="0"/>
                <w:bCs w:val="0"/>
                <w:spacing w:val="6"/>
              </w:rPr>
              <w:t>按规定对分支机构</w:t>
            </w:r>
            <w:r>
              <w:rPr>
                <w:b w:val="0"/>
                <w:bCs w:val="0"/>
              </w:rPr>
              <w:t xml:space="preserve"> </w:t>
            </w:r>
            <w:r>
              <w:rPr>
                <w:b w:val="0"/>
                <w:bCs w:val="0"/>
                <w:spacing w:val="6"/>
              </w:rPr>
              <w:t>实施统一管理或未</w:t>
            </w:r>
            <w:r>
              <w:rPr>
                <w:b w:val="0"/>
                <w:bCs w:val="0"/>
              </w:rPr>
              <w:t xml:space="preserve"> </w:t>
            </w:r>
            <w:r>
              <w:rPr>
                <w:b w:val="0"/>
                <w:bCs w:val="0"/>
                <w:spacing w:val="6"/>
              </w:rPr>
              <w:t>对集团成员实行统</w:t>
            </w:r>
            <w:r>
              <w:rPr>
                <w:b w:val="0"/>
                <w:bCs w:val="0"/>
              </w:rPr>
              <w:t xml:space="preserve"> </w:t>
            </w:r>
            <w:r>
              <w:rPr>
                <w:b w:val="0"/>
                <w:bCs w:val="0"/>
                <w:spacing w:val="6"/>
              </w:rPr>
              <w:t>一政策的行政处罚</w:t>
            </w:r>
          </w:p>
        </w:tc>
        <w:tc>
          <w:tcPr>
            <w:tcW w:w="8339" w:type="dxa"/>
            <w:tcBorders>
              <w:top w:val="single" w:color="000000" w:sz="10" w:space="0"/>
            </w:tcBorders>
            <w:vAlign w:val="top"/>
          </w:tcPr>
          <w:p>
            <w:pPr>
              <w:spacing w:line="298" w:lineRule="auto"/>
              <w:rPr>
                <w:rFonts w:ascii="Arial"/>
                <w:b w:val="0"/>
                <w:bCs w:val="0"/>
                <w:sz w:val="21"/>
              </w:rPr>
            </w:pPr>
          </w:p>
          <w:p>
            <w:pPr>
              <w:spacing w:line="298" w:lineRule="auto"/>
              <w:rPr>
                <w:rFonts w:ascii="Arial"/>
                <w:b w:val="0"/>
                <w:bCs w:val="0"/>
                <w:sz w:val="21"/>
              </w:rPr>
            </w:pPr>
          </w:p>
          <w:p>
            <w:pPr>
              <w:spacing w:line="298" w:lineRule="auto"/>
              <w:rPr>
                <w:rFonts w:ascii="Arial"/>
                <w:b w:val="0"/>
                <w:bCs w:val="0"/>
                <w:sz w:val="21"/>
              </w:rPr>
            </w:pPr>
          </w:p>
          <w:p>
            <w:pPr>
              <w:spacing w:line="299" w:lineRule="auto"/>
              <w:rPr>
                <w:rFonts w:ascii="Arial"/>
                <w:b w:val="0"/>
                <w:bCs w:val="0"/>
                <w:sz w:val="21"/>
              </w:rPr>
            </w:pPr>
          </w:p>
          <w:p>
            <w:pPr>
              <w:pStyle w:val="3"/>
              <w:spacing w:before="61" w:line="241" w:lineRule="auto"/>
              <w:ind w:left="21" w:right="22"/>
              <w:rPr>
                <w:b w:val="0"/>
                <w:bCs w:val="0"/>
              </w:rPr>
            </w:pPr>
            <w:r>
              <w:rPr>
                <w:b w:val="0"/>
                <w:bCs w:val="0"/>
                <w:spacing w:val="7"/>
              </w:rPr>
              <w:t>【部门规章】《资产评估行业财政监督管理办法》（2017年4月21日财政部令第86号公布</w:t>
            </w:r>
            <w:r>
              <w:rPr>
                <w:b w:val="0"/>
                <w:bCs w:val="0"/>
                <w:spacing w:val="-33"/>
              </w:rPr>
              <w:t xml:space="preserve"> </w:t>
            </w:r>
            <w:r>
              <w:rPr>
                <w:b w:val="0"/>
                <w:bCs w:val="0"/>
                <w:spacing w:val="7"/>
              </w:rPr>
              <w:t>根据</w:t>
            </w:r>
            <w:r>
              <w:rPr>
                <w:b w:val="0"/>
                <w:bCs w:val="0"/>
              </w:rPr>
              <w:t xml:space="preserve">   </w:t>
            </w:r>
            <w:r>
              <w:rPr>
                <w:b w:val="0"/>
                <w:bCs w:val="0"/>
                <w:spacing w:val="7"/>
              </w:rPr>
              <w:t>2019年1月2日财政部令第97号《财政部关于修改〈会计师事务所执业许可和监督管理办法〉等2</w:t>
            </w:r>
            <w:r>
              <w:rPr>
                <w:b w:val="0"/>
                <w:bCs w:val="0"/>
                <w:spacing w:val="8"/>
              </w:rPr>
              <w:t xml:space="preserve">  </w:t>
            </w:r>
            <w:r>
              <w:rPr>
                <w:b w:val="0"/>
                <w:bCs w:val="0"/>
                <w:spacing w:val="5"/>
              </w:rPr>
              <w:t>部部门规章的决定》修改）</w:t>
            </w:r>
          </w:p>
          <w:p>
            <w:pPr>
              <w:pStyle w:val="3"/>
              <w:spacing w:before="32" w:line="228" w:lineRule="auto"/>
              <w:ind w:left="30" w:right="134" w:hanging="6"/>
              <w:rPr>
                <w:b w:val="0"/>
                <w:bCs w:val="0"/>
              </w:rPr>
            </w:pPr>
            <w:r>
              <w:rPr>
                <w:b w:val="0"/>
                <w:bCs w:val="0"/>
                <w:spacing w:val="7"/>
              </w:rPr>
              <w:t>第二十条：实行集团化发展的资产评估机构，应当在质量控制、内部</w:t>
            </w:r>
            <w:r>
              <w:rPr>
                <w:b w:val="0"/>
                <w:bCs w:val="0"/>
                <w:spacing w:val="6"/>
              </w:rPr>
              <w:t>管理、客户服务、企业形</w:t>
            </w:r>
            <w:r>
              <w:rPr>
                <w:b w:val="0"/>
                <w:bCs w:val="0"/>
              </w:rPr>
              <w:t xml:space="preserve"> </w:t>
            </w:r>
            <w:r>
              <w:rPr>
                <w:b w:val="0"/>
                <w:bCs w:val="0"/>
                <w:spacing w:val="6"/>
              </w:rPr>
              <w:t>象、信息化等方面，对设立的分支机构实行统一管理，或者对集团成员实行统一政策。</w:t>
            </w:r>
          </w:p>
          <w:p>
            <w:pPr>
              <w:pStyle w:val="3"/>
              <w:spacing w:before="33" w:line="233" w:lineRule="auto"/>
              <w:ind w:left="41" w:right="134" w:hanging="14"/>
              <w:rPr>
                <w:b w:val="0"/>
                <w:bCs w:val="0"/>
              </w:rPr>
            </w:pPr>
            <w:r>
              <w:rPr>
                <w:b w:val="0"/>
                <w:bCs w:val="0"/>
                <w:spacing w:val="7"/>
              </w:rPr>
              <w:t>分支机构应当在资产评估机构授权范围内，依法从事资产评估业</w:t>
            </w:r>
            <w:r>
              <w:rPr>
                <w:b w:val="0"/>
                <w:bCs w:val="0"/>
                <w:spacing w:val="6"/>
              </w:rPr>
              <w:t>务，并以资产评估机构的名义</w:t>
            </w:r>
            <w:r>
              <w:rPr>
                <w:b w:val="0"/>
                <w:bCs w:val="0"/>
              </w:rPr>
              <w:t xml:space="preserve"> </w:t>
            </w:r>
            <w:r>
              <w:rPr>
                <w:b w:val="0"/>
                <w:bCs w:val="0"/>
                <w:spacing w:val="3"/>
              </w:rPr>
              <w:t>出具资产评估报告。</w:t>
            </w:r>
          </w:p>
        </w:tc>
        <w:tc>
          <w:tcPr>
            <w:tcW w:w="952" w:type="dxa"/>
            <w:tcBorders>
              <w:top w:val="single" w:color="000000" w:sz="10" w:space="0"/>
            </w:tcBorders>
            <w:vAlign w:val="top"/>
          </w:tcPr>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top"/>
          </w:tcPr>
          <w:p>
            <w:pPr>
              <w:spacing w:line="303" w:lineRule="auto"/>
              <w:rPr>
                <w:rFonts w:ascii="Arial"/>
                <w:b w:val="0"/>
                <w:bCs w:val="0"/>
                <w:sz w:val="21"/>
              </w:rPr>
            </w:pPr>
          </w:p>
          <w:p>
            <w:pPr>
              <w:pStyle w:val="3"/>
              <w:spacing w:before="62" w:line="238" w:lineRule="auto"/>
              <w:ind w:left="35" w:right="184" w:firstLine="13"/>
              <w:rPr>
                <w:b w:val="0"/>
                <w:bCs w:val="0"/>
              </w:rPr>
            </w:pPr>
            <w:r>
              <w:rPr>
                <w:b w:val="0"/>
                <w:bCs w:val="0"/>
                <w:spacing w:val="7"/>
              </w:rPr>
              <w:t>1.立案责任：发现资产评估机构未按规定对分支机构实施统一管理或</w:t>
            </w:r>
            <w:r>
              <w:rPr>
                <w:b w:val="0"/>
                <w:bCs w:val="0"/>
                <w:spacing w:val="6"/>
              </w:rPr>
              <w:t>未对集团成员实行统一政</w:t>
            </w:r>
            <w:r>
              <w:rPr>
                <w:b w:val="0"/>
                <w:bCs w:val="0"/>
              </w:rPr>
              <w:t xml:space="preserve"> </w:t>
            </w:r>
            <w:r>
              <w:rPr>
                <w:b w:val="0"/>
                <w:bCs w:val="0"/>
                <w:spacing w:val="5"/>
              </w:rPr>
              <w:t>策的，予以审查，决定是否立案。</w:t>
            </w:r>
          </w:p>
          <w:p>
            <w:pPr>
              <w:pStyle w:val="3"/>
              <w:spacing w:before="19" w:line="236"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20" w:line="237"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21" w:line="237"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2" w:line="237"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20"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22" w:line="237"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r>
        <w:trPr>
          <w:trHeight w:val="4201" w:hRule="atLeast"/>
        </w:trPr>
        <w:tc>
          <w:tcPr>
            <w:tcW w:w="535" w:type="dxa"/>
            <w:tcBorders>
              <w:left w:val="single" w:color="000000" w:sz="10" w:space="0"/>
            </w:tcBorders>
            <w:vAlign w:val="top"/>
          </w:tcPr>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before="58" w:line="149" w:lineRule="exact"/>
              <w:ind w:left="160"/>
              <w:rPr>
                <w:b w:val="0"/>
                <w:bCs w:val="0"/>
                <w:sz w:val="19"/>
                <w:szCs w:val="19"/>
              </w:rPr>
            </w:pPr>
            <w:r>
              <w:rPr>
                <w:b w:val="0"/>
                <w:bCs w:val="0"/>
                <w:spacing w:val="-2"/>
                <w:position w:val="-1"/>
                <w:sz w:val="19"/>
                <w:szCs w:val="19"/>
              </w:rPr>
              <w:t>46</w:t>
            </w:r>
          </w:p>
        </w:tc>
        <w:tc>
          <w:tcPr>
            <w:tcW w:w="635" w:type="dxa"/>
            <w:vAlign w:val="top"/>
          </w:tcPr>
          <w:p>
            <w:pPr>
              <w:spacing w:line="259"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vAlign w:val="top"/>
          </w:tcPr>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pStyle w:val="3"/>
              <w:spacing w:before="62" w:line="227" w:lineRule="auto"/>
              <w:ind w:left="54"/>
              <w:rPr>
                <w:b w:val="0"/>
                <w:bCs w:val="0"/>
              </w:rPr>
            </w:pPr>
            <w:r>
              <w:rPr>
                <w:b w:val="0"/>
                <w:bCs w:val="0"/>
                <w:spacing w:val="6"/>
              </w:rPr>
              <w:t>对资产评估机构未</w:t>
            </w:r>
          </w:p>
          <w:p>
            <w:pPr>
              <w:pStyle w:val="3"/>
              <w:spacing w:before="14" w:line="228" w:lineRule="auto"/>
              <w:ind w:left="57"/>
              <w:rPr>
                <w:b w:val="0"/>
                <w:bCs w:val="0"/>
              </w:rPr>
            </w:pPr>
            <w:r>
              <w:rPr>
                <w:b w:val="0"/>
                <w:bCs w:val="0"/>
                <w:spacing w:val="5"/>
              </w:rPr>
              <w:t>按有关规定要求出</w:t>
            </w:r>
          </w:p>
          <w:p>
            <w:pPr>
              <w:pStyle w:val="3"/>
              <w:spacing w:before="12" w:line="227" w:lineRule="auto"/>
              <w:ind w:left="59"/>
              <w:rPr>
                <w:b w:val="0"/>
                <w:bCs w:val="0"/>
              </w:rPr>
            </w:pPr>
            <w:r>
              <w:rPr>
                <w:b w:val="0"/>
                <w:bCs w:val="0"/>
                <w:spacing w:val="5"/>
              </w:rPr>
              <w:t>具评估报告的行政</w:t>
            </w:r>
          </w:p>
          <w:p>
            <w:pPr>
              <w:pStyle w:val="3"/>
              <w:spacing w:before="14" w:line="232" w:lineRule="auto"/>
              <w:ind w:left="657"/>
              <w:rPr>
                <w:b w:val="0"/>
                <w:bCs w:val="0"/>
              </w:rPr>
            </w:pPr>
            <w:r>
              <w:rPr>
                <w:b w:val="0"/>
                <w:bCs w:val="0"/>
                <w:spacing w:val="1"/>
              </w:rPr>
              <w:t>处罚</w:t>
            </w:r>
          </w:p>
        </w:tc>
        <w:tc>
          <w:tcPr>
            <w:tcW w:w="8339" w:type="dxa"/>
            <w:vAlign w:val="top"/>
          </w:tcPr>
          <w:p>
            <w:pPr>
              <w:spacing w:line="294" w:lineRule="auto"/>
              <w:rPr>
                <w:rFonts w:ascii="Arial"/>
                <w:b w:val="0"/>
                <w:bCs w:val="0"/>
                <w:sz w:val="21"/>
              </w:rPr>
            </w:pPr>
          </w:p>
          <w:p>
            <w:pPr>
              <w:spacing w:line="294" w:lineRule="auto"/>
              <w:rPr>
                <w:rFonts w:ascii="Arial"/>
                <w:b w:val="0"/>
                <w:bCs w:val="0"/>
                <w:sz w:val="21"/>
              </w:rPr>
            </w:pPr>
          </w:p>
          <w:p>
            <w:pPr>
              <w:spacing w:line="294" w:lineRule="auto"/>
              <w:rPr>
                <w:rFonts w:ascii="Arial"/>
                <w:b w:val="0"/>
                <w:bCs w:val="0"/>
                <w:sz w:val="21"/>
              </w:rPr>
            </w:pPr>
          </w:p>
          <w:p>
            <w:pPr>
              <w:spacing w:line="294" w:lineRule="auto"/>
              <w:rPr>
                <w:rFonts w:ascii="Arial"/>
                <w:b w:val="0"/>
                <w:bCs w:val="0"/>
                <w:sz w:val="21"/>
              </w:rPr>
            </w:pPr>
          </w:p>
          <w:p>
            <w:pPr>
              <w:pStyle w:val="3"/>
              <w:spacing w:before="62" w:line="227" w:lineRule="auto"/>
              <w:ind w:left="20"/>
              <w:rPr>
                <w:b w:val="0"/>
                <w:bCs w:val="0"/>
              </w:rPr>
            </w:pPr>
            <w:r>
              <w:rPr>
                <w:b w:val="0"/>
                <w:bCs w:val="0"/>
                <w:spacing w:val="6"/>
              </w:rPr>
              <w:t>【法律】《中华人民共和国资产评估法》</w:t>
            </w:r>
          </w:p>
          <w:p>
            <w:pPr>
              <w:pStyle w:val="3"/>
              <w:spacing w:before="21" w:line="227" w:lineRule="auto"/>
              <w:ind w:left="24"/>
              <w:rPr>
                <w:b w:val="0"/>
                <w:bCs w:val="0"/>
              </w:rPr>
            </w:pPr>
            <w:r>
              <w:rPr>
                <w:b w:val="0"/>
                <w:bCs w:val="0"/>
                <w:spacing w:val="5"/>
              </w:rPr>
              <w:t>第二十条  评估机构不得有下列行为：</w:t>
            </w:r>
          </w:p>
          <w:p>
            <w:pPr>
              <w:pStyle w:val="3"/>
              <w:numPr>
                <w:numId w:val="0"/>
              </w:numPr>
              <w:tabs>
                <w:tab w:val="left" w:pos="315"/>
              </w:tabs>
              <w:spacing w:before="20" w:line="237" w:lineRule="auto"/>
              <w:ind w:left="31" w:leftChars="0" w:right="3249"/>
              <w:rPr>
                <w:b w:val="0"/>
                <w:bCs w:val="0"/>
                <w:spacing w:val="15"/>
              </w:rPr>
            </w:pPr>
            <w:r>
              <w:rPr>
                <w:rFonts w:hint="eastAsia"/>
                <w:b w:val="0"/>
                <w:bCs w:val="0"/>
                <w:spacing w:val="5"/>
                <w:lang w:eastAsia="zh-CN"/>
              </w:rPr>
              <w:t>（</w:t>
            </w:r>
            <w:r>
              <w:rPr>
                <w:rFonts w:hint="eastAsia"/>
                <w:b w:val="0"/>
                <w:bCs w:val="0"/>
                <w:spacing w:val="5"/>
                <w:lang w:val="en-US" w:eastAsia="zh-CN"/>
              </w:rPr>
              <w:t>六</w:t>
            </w:r>
            <w:r>
              <w:rPr>
                <w:rFonts w:hint="eastAsia"/>
                <w:b w:val="0"/>
                <w:bCs w:val="0"/>
                <w:spacing w:val="5"/>
                <w:lang w:eastAsia="zh-CN"/>
              </w:rPr>
              <w:t>）</w:t>
            </w:r>
            <w:r>
              <w:rPr>
                <w:b w:val="0"/>
                <w:bCs w:val="0"/>
                <w:spacing w:val="5"/>
              </w:rPr>
              <w:t>出具虚假评估报告或者有重大遗漏的评估报告。</w:t>
            </w:r>
            <w:r>
              <w:rPr>
                <w:b w:val="0"/>
                <w:bCs w:val="0"/>
                <w:spacing w:val="15"/>
              </w:rPr>
              <w:t xml:space="preserve"> </w:t>
            </w:r>
          </w:p>
          <w:p>
            <w:pPr>
              <w:pStyle w:val="3"/>
              <w:numPr>
                <w:numId w:val="0"/>
              </w:numPr>
              <w:tabs>
                <w:tab w:val="left" w:pos="315"/>
              </w:tabs>
              <w:spacing w:before="20" w:line="237" w:lineRule="auto"/>
              <w:ind w:left="31" w:leftChars="0" w:right="3249"/>
              <w:rPr>
                <w:b w:val="0"/>
                <w:bCs w:val="0"/>
              </w:rPr>
            </w:pPr>
            <w:r>
              <w:rPr>
                <w:b w:val="0"/>
                <w:bCs w:val="0"/>
                <w:spacing w:val="6"/>
              </w:rPr>
              <w:t>【部门规章】《资产评估行业财政监督管理办法》</w:t>
            </w:r>
          </w:p>
          <w:p>
            <w:pPr>
              <w:pStyle w:val="3"/>
              <w:spacing w:before="33" w:line="236" w:lineRule="auto"/>
              <w:ind w:left="24" w:right="132"/>
              <w:jc w:val="both"/>
              <w:rPr>
                <w:b w:val="0"/>
                <w:bCs w:val="0"/>
              </w:rPr>
            </w:pPr>
            <w:r>
              <w:rPr>
                <w:b w:val="0"/>
                <w:bCs w:val="0"/>
                <w:spacing w:val="7"/>
              </w:rPr>
              <w:t>第四十六条：检查时，财政部门认定虚假资产评估报告和重大遗漏资产评</w:t>
            </w:r>
            <w:r>
              <w:rPr>
                <w:b w:val="0"/>
                <w:bCs w:val="0"/>
                <w:spacing w:val="6"/>
              </w:rPr>
              <w:t>估报告，应当以资产</w:t>
            </w:r>
            <w:r>
              <w:rPr>
                <w:b w:val="0"/>
                <w:bCs w:val="0"/>
              </w:rPr>
              <w:t xml:space="preserve"> </w:t>
            </w:r>
            <w:r>
              <w:rPr>
                <w:b w:val="0"/>
                <w:bCs w:val="0"/>
                <w:spacing w:val="7"/>
              </w:rPr>
              <w:t>评估准则为依据，组织相关专家进行专业技术论证，也可以委托资产评估协</w:t>
            </w:r>
            <w:r>
              <w:rPr>
                <w:b w:val="0"/>
                <w:bCs w:val="0"/>
                <w:spacing w:val="6"/>
              </w:rPr>
              <w:t>会组织专家提供专</w:t>
            </w:r>
            <w:r>
              <w:rPr>
                <w:b w:val="0"/>
                <w:bCs w:val="0"/>
              </w:rPr>
              <w:t xml:space="preserve"> </w:t>
            </w:r>
            <w:r>
              <w:rPr>
                <w:b w:val="0"/>
                <w:bCs w:val="0"/>
                <w:spacing w:val="4"/>
              </w:rPr>
              <w:t>业技术支持。</w:t>
            </w:r>
          </w:p>
        </w:tc>
        <w:tc>
          <w:tcPr>
            <w:tcW w:w="952" w:type="dxa"/>
            <w:vAlign w:val="top"/>
          </w:tcPr>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top"/>
          </w:tcPr>
          <w:p>
            <w:pPr>
              <w:spacing w:line="289" w:lineRule="auto"/>
              <w:rPr>
                <w:rFonts w:ascii="Arial"/>
                <w:b w:val="0"/>
                <w:bCs w:val="0"/>
                <w:sz w:val="21"/>
              </w:rPr>
            </w:pPr>
          </w:p>
          <w:p>
            <w:pPr>
              <w:pStyle w:val="3"/>
              <w:spacing w:before="62" w:line="227" w:lineRule="auto"/>
              <w:ind w:left="49"/>
              <w:rPr>
                <w:b w:val="0"/>
                <w:bCs w:val="0"/>
              </w:rPr>
            </w:pPr>
            <w:r>
              <w:rPr>
                <w:b w:val="0"/>
                <w:bCs w:val="0"/>
                <w:spacing w:val="7"/>
              </w:rPr>
              <w:t>1.立案责任：发现资产评估机构未按有关规定要求出具评估报告的，</w:t>
            </w:r>
            <w:r>
              <w:rPr>
                <w:b w:val="0"/>
                <w:bCs w:val="0"/>
                <w:spacing w:val="6"/>
              </w:rPr>
              <w:t>予以审查，决定是否立案</w:t>
            </w:r>
          </w:p>
          <w:p>
            <w:pPr>
              <w:pStyle w:val="3"/>
              <w:spacing w:before="164" w:line="97" w:lineRule="exact"/>
              <w:ind w:left="53"/>
              <w:rPr>
                <w:b w:val="0"/>
                <w:bCs w:val="0"/>
              </w:rPr>
            </w:pPr>
            <w:r>
              <w:rPr>
                <w:b w:val="0"/>
                <w:bCs w:val="0"/>
                <w:spacing w:val="-2"/>
                <w:position w:val="1"/>
              </w:rPr>
              <w:t>。</w:t>
            </w:r>
          </w:p>
          <w:p>
            <w:pPr>
              <w:pStyle w:val="3"/>
              <w:spacing w:before="6" w:line="237"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20" w:line="237"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18" w:line="237"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2" w:line="238"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21"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21" w:line="236"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r>
        <w:trPr>
          <w:trHeight w:val="4433" w:hRule="atLeast"/>
        </w:trPr>
        <w:tc>
          <w:tcPr>
            <w:tcW w:w="535" w:type="dxa"/>
            <w:tcBorders>
              <w:left w:val="single" w:color="000000" w:sz="10" w:space="0"/>
              <w:bottom w:val="single" w:color="000000" w:sz="10" w:space="0"/>
            </w:tcBorders>
            <w:vAlign w:val="top"/>
          </w:tcPr>
          <w:p>
            <w:pPr>
              <w:spacing w:line="259" w:lineRule="auto"/>
              <w:rPr>
                <w:rFonts w:ascii="Arial"/>
                <w:b w:val="0"/>
                <w:bCs w:val="0"/>
                <w:sz w:val="21"/>
              </w:rPr>
            </w:pPr>
          </w:p>
          <w:p>
            <w:pPr>
              <w:spacing w:line="259"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before="58" w:line="150" w:lineRule="exact"/>
              <w:ind w:left="160"/>
              <w:rPr>
                <w:b w:val="0"/>
                <w:bCs w:val="0"/>
                <w:sz w:val="19"/>
                <w:szCs w:val="19"/>
              </w:rPr>
            </w:pPr>
            <w:r>
              <w:rPr>
                <w:b w:val="0"/>
                <w:bCs w:val="0"/>
                <w:spacing w:val="4"/>
                <w:position w:val="2"/>
                <w:sz w:val="19"/>
                <w:szCs w:val="19"/>
              </w:rPr>
              <w:t>47</w:t>
            </w:r>
          </w:p>
        </w:tc>
        <w:tc>
          <w:tcPr>
            <w:tcW w:w="635" w:type="dxa"/>
            <w:tcBorders>
              <w:bottom w:val="single" w:color="000000" w:sz="10" w:space="0"/>
            </w:tcBorders>
            <w:vAlign w:val="top"/>
          </w:tcPr>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bottom w:val="single" w:color="000000" w:sz="10" w:space="0"/>
            </w:tcBorders>
            <w:vAlign w:val="top"/>
          </w:tcPr>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pStyle w:val="3"/>
              <w:spacing w:before="61" w:line="227" w:lineRule="auto"/>
              <w:ind w:left="54"/>
              <w:rPr>
                <w:b w:val="0"/>
                <w:bCs w:val="0"/>
              </w:rPr>
            </w:pPr>
            <w:r>
              <w:rPr>
                <w:b w:val="0"/>
                <w:bCs w:val="0"/>
                <w:spacing w:val="6"/>
              </w:rPr>
              <w:t>对资产评估专业人</w:t>
            </w:r>
          </w:p>
          <w:p>
            <w:pPr>
              <w:pStyle w:val="3"/>
              <w:spacing w:before="14" w:line="228" w:lineRule="auto"/>
              <w:ind w:left="63"/>
              <w:rPr>
                <w:b w:val="0"/>
                <w:bCs w:val="0"/>
              </w:rPr>
            </w:pPr>
            <w:r>
              <w:rPr>
                <w:b w:val="0"/>
                <w:bCs w:val="0"/>
                <w:spacing w:val="5"/>
              </w:rPr>
              <w:t>员索要、收受或者</w:t>
            </w:r>
          </w:p>
          <w:p>
            <w:pPr>
              <w:pStyle w:val="3"/>
              <w:spacing w:before="12" w:line="228" w:lineRule="auto"/>
              <w:ind w:left="55"/>
              <w:rPr>
                <w:b w:val="0"/>
                <w:bCs w:val="0"/>
              </w:rPr>
            </w:pPr>
            <w:r>
              <w:rPr>
                <w:b w:val="0"/>
                <w:bCs w:val="0"/>
                <w:spacing w:val="6"/>
              </w:rPr>
              <w:t>变相索要、收受合</w:t>
            </w:r>
          </w:p>
          <w:p>
            <w:pPr>
              <w:pStyle w:val="3"/>
              <w:spacing w:before="12" w:line="228" w:lineRule="auto"/>
              <w:ind w:left="75"/>
              <w:rPr>
                <w:b w:val="0"/>
                <w:bCs w:val="0"/>
              </w:rPr>
            </w:pPr>
            <w:r>
              <w:rPr>
                <w:b w:val="0"/>
                <w:bCs w:val="0"/>
                <w:spacing w:val="3"/>
              </w:rPr>
              <w:t>同约定以外的酬金</w:t>
            </w:r>
          </w:p>
          <w:p>
            <w:pPr>
              <w:pStyle w:val="3"/>
              <w:spacing w:before="12" w:line="228" w:lineRule="auto"/>
              <w:ind w:left="69"/>
              <w:rPr>
                <w:b w:val="0"/>
                <w:bCs w:val="0"/>
              </w:rPr>
            </w:pPr>
            <w:r>
              <w:rPr>
                <w:b w:val="0"/>
                <w:bCs w:val="0"/>
                <w:spacing w:val="3"/>
              </w:rPr>
              <w:t>、财物，或者谋取</w:t>
            </w:r>
          </w:p>
          <w:p>
            <w:pPr>
              <w:pStyle w:val="3"/>
              <w:spacing w:before="12" w:line="229" w:lineRule="auto"/>
              <w:ind w:left="56"/>
              <w:rPr>
                <w:b w:val="0"/>
                <w:bCs w:val="0"/>
              </w:rPr>
            </w:pPr>
            <w:r>
              <w:rPr>
                <w:b w:val="0"/>
                <w:bCs w:val="0"/>
                <w:spacing w:val="5"/>
              </w:rPr>
              <w:t>其他不正当利益的</w:t>
            </w:r>
          </w:p>
          <w:p>
            <w:pPr>
              <w:pStyle w:val="3"/>
              <w:spacing w:before="9" w:line="229" w:lineRule="auto"/>
              <w:ind w:left="457"/>
              <w:rPr>
                <w:b w:val="0"/>
                <w:bCs w:val="0"/>
              </w:rPr>
            </w:pPr>
            <w:r>
              <w:rPr>
                <w:b w:val="0"/>
                <w:bCs w:val="0"/>
                <w:spacing w:val="4"/>
              </w:rPr>
              <w:t>行政处罚</w:t>
            </w:r>
          </w:p>
        </w:tc>
        <w:tc>
          <w:tcPr>
            <w:tcW w:w="8339" w:type="dxa"/>
            <w:tcBorders>
              <w:bottom w:val="single" w:color="000000" w:sz="10" w:space="0"/>
            </w:tcBorders>
            <w:vAlign w:val="top"/>
          </w:tcPr>
          <w:p>
            <w:pPr>
              <w:spacing w:line="257" w:lineRule="auto"/>
              <w:rPr>
                <w:rFonts w:ascii="Arial"/>
                <w:b w:val="0"/>
                <w:bCs w:val="0"/>
                <w:sz w:val="21"/>
              </w:rPr>
            </w:pPr>
          </w:p>
          <w:p>
            <w:pPr>
              <w:spacing w:line="257"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pStyle w:val="3"/>
              <w:spacing w:before="62" w:line="227" w:lineRule="auto"/>
              <w:ind w:left="20"/>
              <w:rPr>
                <w:b w:val="0"/>
                <w:bCs w:val="0"/>
              </w:rPr>
            </w:pPr>
            <w:r>
              <w:rPr>
                <w:b w:val="0"/>
                <w:bCs w:val="0"/>
                <w:spacing w:val="6"/>
              </w:rPr>
              <w:t>【法律】《中华人民共和国资产评估法》</w:t>
            </w:r>
          </w:p>
          <w:p>
            <w:pPr>
              <w:pStyle w:val="3"/>
              <w:spacing w:before="33" w:line="233" w:lineRule="auto"/>
              <w:ind w:left="27" w:right="134" w:hanging="3"/>
              <w:rPr>
                <w:b w:val="0"/>
                <w:bCs w:val="0"/>
              </w:rPr>
            </w:pPr>
            <w:r>
              <w:rPr>
                <w:b w:val="0"/>
                <w:bCs w:val="0"/>
                <w:spacing w:val="6"/>
              </w:rPr>
              <w:t>第四十四条  评估专业人员违反本法规定，有下列情形之一</w:t>
            </w:r>
            <w:r>
              <w:rPr>
                <w:b w:val="0"/>
                <w:bCs w:val="0"/>
                <w:spacing w:val="5"/>
              </w:rPr>
              <w:t>的，</w:t>
            </w:r>
            <w:r>
              <w:rPr>
                <w:b w:val="0"/>
                <w:bCs w:val="0"/>
                <w:spacing w:val="-54"/>
              </w:rPr>
              <w:t xml:space="preserve"> </w:t>
            </w:r>
            <w:r>
              <w:rPr>
                <w:b w:val="0"/>
                <w:bCs w:val="0"/>
                <w:spacing w:val="5"/>
              </w:rPr>
              <w:t>由有关评估行政管理部门予以</w:t>
            </w:r>
            <w:r>
              <w:rPr>
                <w:b w:val="0"/>
                <w:bCs w:val="0"/>
              </w:rPr>
              <w:t xml:space="preserve"> </w:t>
            </w:r>
            <w:r>
              <w:rPr>
                <w:b w:val="0"/>
                <w:bCs w:val="0"/>
                <w:spacing w:val="7"/>
              </w:rPr>
              <w:t>警告，可以责令停止从业六个月以上一年以下</w:t>
            </w:r>
            <w:r>
              <w:rPr>
                <w:b w:val="0"/>
                <w:bCs w:val="0"/>
                <w:spacing w:val="6"/>
              </w:rPr>
              <w:t>；有违法所得的，没收违法所得；情节严重的，</w:t>
            </w:r>
          </w:p>
          <w:p>
            <w:pPr>
              <w:pStyle w:val="3"/>
              <w:spacing w:line="244" w:lineRule="auto"/>
              <w:ind w:left="24" w:right="40" w:firstLine="6"/>
              <w:rPr>
                <w:b w:val="0"/>
                <w:bCs w:val="0"/>
              </w:rPr>
            </w:pPr>
            <w:r>
              <w:rPr>
                <w:b w:val="0"/>
                <w:bCs w:val="0"/>
                <w:spacing w:val="7"/>
              </w:rPr>
              <w:t>责令停止从业一年以上五年以下；构成犯罪的，依法追究刑事责任</w:t>
            </w:r>
            <w:r>
              <w:rPr>
                <w:b w:val="0"/>
                <w:bCs w:val="0"/>
                <w:spacing w:val="-9"/>
              </w:rPr>
              <w:t>：</w:t>
            </w:r>
            <w:r>
              <w:rPr>
                <w:b w:val="0"/>
                <w:bCs w:val="0"/>
                <w:spacing w:val="-72"/>
              </w:rPr>
              <w:t xml:space="preserve"> </w:t>
            </w:r>
            <w:r>
              <w:rPr>
                <w:b w:val="0"/>
                <w:bCs w:val="0"/>
                <w:spacing w:val="-9"/>
              </w:rPr>
              <w:t>（</w:t>
            </w:r>
            <w:r>
              <w:rPr>
                <w:b w:val="0"/>
                <w:bCs w:val="0"/>
                <w:spacing w:val="7"/>
              </w:rPr>
              <w:t>六）索要、收受或者</w:t>
            </w:r>
            <w:r>
              <w:rPr>
                <w:b w:val="0"/>
                <w:bCs w:val="0"/>
              </w:rPr>
              <w:t xml:space="preserve"> </w:t>
            </w:r>
            <w:r>
              <w:rPr>
                <w:b w:val="0"/>
                <w:bCs w:val="0"/>
                <w:spacing w:val="6"/>
              </w:rPr>
              <w:t>变相索要、收受合同约定以外的酬金、财物，或者谋取其他不正当利益的。</w:t>
            </w:r>
          </w:p>
        </w:tc>
        <w:tc>
          <w:tcPr>
            <w:tcW w:w="952" w:type="dxa"/>
            <w:tcBorders>
              <w:bottom w:val="single" w:color="000000" w:sz="10" w:space="0"/>
            </w:tcBorders>
            <w:vAlign w:val="top"/>
          </w:tcPr>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8"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top"/>
          </w:tcPr>
          <w:p>
            <w:pPr>
              <w:spacing w:line="400" w:lineRule="auto"/>
              <w:rPr>
                <w:rFonts w:ascii="Arial"/>
                <w:b w:val="0"/>
                <w:bCs w:val="0"/>
                <w:sz w:val="21"/>
              </w:rPr>
            </w:pPr>
          </w:p>
          <w:p>
            <w:pPr>
              <w:pStyle w:val="3"/>
              <w:spacing w:before="62" w:line="238" w:lineRule="auto"/>
              <w:ind w:left="34" w:right="184" w:firstLine="15"/>
              <w:rPr>
                <w:b w:val="0"/>
                <w:bCs w:val="0"/>
              </w:rPr>
            </w:pPr>
            <w:r>
              <w:rPr>
                <w:b w:val="0"/>
                <w:bCs w:val="0"/>
                <w:spacing w:val="7"/>
              </w:rPr>
              <w:t>1.立案责任：发现资产评估专业人员索要、收受或者变相索要、收受</w:t>
            </w:r>
            <w:r>
              <w:rPr>
                <w:b w:val="0"/>
                <w:bCs w:val="0"/>
                <w:spacing w:val="6"/>
              </w:rPr>
              <w:t>合同约定以外的酬金、财</w:t>
            </w:r>
            <w:r>
              <w:rPr>
                <w:b w:val="0"/>
                <w:bCs w:val="0"/>
              </w:rPr>
              <w:t xml:space="preserve"> </w:t>
            </w:r>
            <w:r>
              <w:rPr>
                <w:b w:val="0"/>
                <w:bCs w:val="0"/>
                <w:spacing w:val="6"/>
              </w:rPr>
              <w:t>物，或者谋取其他不正当利益的，予以审查，决定是否立案。</w:t>
            </w:r>
          </w:p>
          <w:p>
            <w:pPr>
              <w:pStyle w:val="3"/>
              <w:spacing w:before="20" w:line="237"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20" w:line="237"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18" w:line="237"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2" w:line="238"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20"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19" w:line="237"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bl>
    <w:p>
      <w:pPr>
        <w:rPr>
          <w:rFonts w:ascii="Arial"/>
          <w:b w:val="0"/>
          <w:bCs w:val="0"/>
          <w:sz w:val="21"/>
        </w:rPr>
      </w:pPr>
    </w:p>
    <w:p>
      <w:pPr>
        <w:sectPr>
          <w:footerReference r:id="rId20" w:type="default"/>
          <w:pgSz w:w="23811" w:h="16839"/>
          <w:pgMar w:top="1431" w:right="1608" w:bottom="301" w:left="1643" w:header="0" w:footer="39" w:gutter="0"/>
          <w:cols w:space="720" w:num="1"/>
        </w:sectPr>
      </w:pPr>
    </w:p>
    <w:p>
      <w:pPr>
        <w:spacing w:before="134"/>
        <w:rPr>
          <w:b w:val="0"/>
          <w:bCs w:val="0"/>
        </w:r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2"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1"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2" w:line="219" w:lineRule="auto"/>
              <w:ind w:left="3703"/>
              <w:rPr>
                <w:b w:val="0"/>
                <w:bCs w:val="0"/>
                <w:sz w:val="24"/>
                <w:szCs w:val="24"/>
              </w:rPr>
            </w:pPr>
            <w:r>
              <w:rPr>
                <w:b w:val="0"/>
                <w:bCs w:val="0"/>
                <w:spacing w:val="-6"/>
                <w:sz w:val="24"/>
                <w:szCs w:val="24"/>
              </w:rPr>
              <w:t>责任事项</w:t>
            </w:r>
          </w:p>
        </w:tc>
      </w:tr>
      <w:tr>
        <w:trPr>
          <w:trHeight w:val="4082" w:hRule="atLeast"/>
        </w:trPr>
        <w:tc>
          <w:tcPr>
            <w:tcW w:w="535" w:type="dxa"/>
            <w:tcBorders>
              <w:top w:val="single" w:color="000000" w:sz="10" w:space="0"/>
              <w:left w:val="single" w:color="000000" w:sz="10" w:space="0"/>
            </w:tcBorders>
            <w:vAlign w:val="top"/>
          </w:tcPr>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spacing w:before="58" w:line="150" w:lineRule="exact"/>
              <w:ind w:left="160"/>
              <w:rPr>
                <w:b w:val="0"/>
                <w:bCs w:val="0"/>
                <w:sz w:val="19"/>
                <w:szCs w:val="19"/>
              </w:rPr>
            </w:pPr>
            <w:r>
              <w:rPr>
                <w:b w:val="0"/>
                <w:bCs w:val="0"/>
                <w:spacing w:val="-2"/>
                <w:position w:val="-1"/>
                <w:sz w:val="19"/>
                <w:szCs w:val="19"/>
              </w:rPr>
              <w:t>48</w:t>
            </w:r>
          </w:p>
        </w:tc>
        <w:tc>
          <w:tcPr>
            <w:tcW w:w="635" w:type="dxa"/>
            <w:tcBorders>
              <w:top w:val="single" w:color="000000" w:sz="10" w:space="0"/>
            </w:tcBorders>
            <w:vAlign w:val="top"/>
          </w:tcPr>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pStyle w:val="3"/>
              <w:spacing w:before="62" w:line="237"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spacing w:line="277" w:lineRule="auto"/>
              <w:rPr>
                <w:rFonts w:ascii="Arial"/>
                <w:b w:val="0"/>
                <w:bCs w:val="0"/>
                <w:sz w:val="21"/>
              </w:rPr>
            </w:pPr>
          </w:p>
          <w:p>
            <w:pPr>
              <w:spacing w:line="277" w:lineRule="auto"/>
              <w:rPr>
                <w:rFonts w:ascii="Arial"/>
                <w:b w:val="0"/>
                <w:bCs w:val="0"/>
                <w:sz w:val="21"/>
              </w:rPr>
            </w:pPr>
          </w:p>
          <w:p>
            <w:pPr>
              <w:spacing w:line="277" w:lineRule="auto"/>
              <w:rPr>
                <w:rFonts w:ascii="Arial"/>
                <w:b w:val="0"/>
                <w:bCs w:val="0"/>
                <w:sz w:val="21"/>
              </w:rPr>
            </w:pPr>
          </w:p>
          <w:p>
            <w:pPr>
              <w:spacing w:line="277" w:lineRule="auto"/>
              <w:rPr>
                <w:rFonts w:ascii="Arial"/>
                <w:b w:val="0"/>
                <w:bCs w:val="0"/>
                <w:sz w:val="21"/>
              </w:rPr>
            </w:pPr>
          </w:p>
          <w:p>
            <w:pPr>
              <w:spacing w:line="277" w:lineRule="auto"/>
              <w:rPr>
                <w:rFonts w:ascii="Arial"/>
                <w:b w:val="0"/>
                <w:bCs w:val="0"/>
                <w:sz w:val="21"/>
              </w:rPr>
            </w:pPr>
          </w:p>
          <w:p>
            <w:pPr>
              <w:pStyle w:val="3"/>
              <w:spacing w:before="61" w:line="237" w:lineRule="auto"/>
              <w:ind w:left="54" w:right="53"/>
              <w:jc w:val="both"/>
              <w:rPr>
                <w:b w:val="0"/>
                <w:bCs w:val="0"/>
              </w:rPr>
            </w:pPr>
            <w:r>
              <w:rPr>
                <w:b w:val="0"/>
                <w:bCs w:val="0"/>
                <w:spacing w:val="6"/>
              </w:rPr>
              <w:t>对资产评估专业人</w:t>
            </w:r>
            <w:r>
              <w:rPr>
                <w:b w:val="0"/>
                <w:bCs w:val="0"/>
              </w:rPr>
              <w:t xml:space="preserve"> </w:t>
            </w:r>
            <w:r>
              <w:rPr>
                <w:b w:val="0"/>
                <w:bCs w:val="0"/>
                <w:spacing w:val="6"/>
              </w:rPr>
              <w:t>员签署本人未承办</w:t>
            </w:r>
            <w:r>
              <w:rPr>
                <w:b w:val="0"/>
                <w:bCs w:val="0"/>
              </w:rPr>
              <w:t xml:space="preserve"> </w:t>
            </w:r>
            <w:r>
              <w:rPr>
                <w:b w:val="0"/>
                <w:bCs w:val="0"/>
                <w:spacing w:val="6"/>
              </w:rPr>
              <w:t>业务的评估报告或</w:t>
            </w:r>
            <w:r>
              <w:rPr>
                <w:b w:val="0"/>
                <w:bCs w:val="0"/>
              </w:rPr>
              <w:t xml:space="preserve"> </w:t>
            </w:r>
            <w:r>
              <w:rPr>
                <w:b w:val="0"/>
                <w:bCs w:val="0"/>
                <w:spacing w:val="6"/>
              </w:rPr>
              <w:t>者有重大遗漏的评</w:t>
            </w:r>
            <w:r>
              <w:rPr>
                <w:b w:val="0"/>
                <w:bCs w:val="0"/>
              </w:rPr>
              <w:t xml:space="preserve"> </w:t>
            </w:r>
            <w:r>
              <w:rPr>
                <w:b w:val="0"/>
                <w:bCs w:val="0"/>
                <w:spacing w:val="6"/>
              </w:rPr>
              <w:t>估报告的行政处罚</w:t>
            </w:r>
          </w:p>
        </w:tc>
        <w:tc>
          <w:tcPr>
            <w:tcW w:w="8339" w:type="dxa"/>
            <w:tcBorders>
              <w:top w:val="single" w:color="000000" w:sz="10" w:space="0"/>
            </w:tcBorders>
            <w:vAlign w:val="top"/>
          </w:tcPr>
          <w:p>
            <w:pPr>
              <w:spacing w:line="247"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pStyle w:val="3"/>
              <w:spacing w:before="62" w:line="227" w:lineRule="auto"/>
              <w:ind w:left="20"/>
              <w:rPr>
                <w:b w:val="0"/>
                <w:bCs w:val="0"/>
              </w:rPr>
            </w:pPr>
            <w:r>
              <w:rPr>
                <w:b w:val="0"/>
                <w:bCs w:val="0"/>
                <w:spacing w:val="6"/>
              </w:rPr>
              <w:t>【法律】《中华人民共和国资产评估法》</w:t>
            </w:r>
          </w:p>
          <w:p>
            <w:pPr>
              <w:pStyle w:val="3"/>
              <w:spacing w:before="29" w:line="235" w:lineRule="auto"/>
              <w:ind w:left="27" w:right="134" w:hanging="3"/>
              <w:rPr>
                <w:b w:val="0"/>
                <w:bCs w:val="0"/>
              </w:rPr>
            </w:pPr>
            <w:r>
              <w:rPr>
                <w:b w:val="0"/>
                <w:bCs w:val="0"/>
                <w:spacing w:val="6"/>
              </w:rPr>
              <w:t>第四十四条  评估专业人员违反本法规定，有下列情形之一</w:t>
            </w:r>
            <w:r>
              <w:rPr>
                <w:b w:val="0"/>
                <w:bCs w:val="0"/>
                <w:spacing w:val="5"/>
              </w:rPr>
              <w:t>的，</w:t>
            </w:r>
            <w:r>
              <w:rPr>
                <w:b w:val="0"/>
                <w:bCs w:val="0"/>
                <w:spacing w:val="-54"/>
              </w:rPr>
              <w:t xml:space="preserve"> </w:t>
            </w:r>
            <w:r>
              <w:rPr>
                <w:b w:val="0"/>
                <w:bCs w:val="0"/>
                <w:spacing w:val="5"/>
              </w:rPr>
              <w:t>由有关评估行政管理部门予以</w:t>
            </w:r>
            <w:r>
              <w:rPr>
                <w:b w:val="0"/>
                <w:bCs w:val="0"/>
              </w:rPr>
              <w:t xml:space="preserve"> </w:t>
            </w:r>
            <w:r>
              <w:rPr>
                <w:b w:val="0"/>
                <w:bCs w:val="0"/>
                <w:spacing w:val="7"/>
              </w:rPr>
              <w:t>警告，可以责令停止从业六个月以上一年以下</w:t>
            </w:r>
            <w:r>
              <w:rPr>
                <w:b w:val="0"/>
                <w:bCs w:val="0"/>
                <w:spacing w:val="6"/>
              </w:rPr>
              <w:t>；有违法所得的，没收违法所得；情节严重的，</w:t>
            </w:r>
          </w:p>
          <w:p>
            <w:pPr>
              <w:pStyle w:val="3"/>
              <w:spacing w:before="1" w:line="236" w:lineRule="auto"/>
              <w:ind w:left="24" w:right="43" w:firstLine="7"/>
              <w:rPr>
                <w:b w:val="0"/>
                <w:bCs w:val="0"/>
              </w:rPr>
            </w:pPr>
            <w:r>
              <w:rPr>
                <w:b w:val="0"/>
                <w:bCs w:val="0"/>
                <w:spacing w:val="7"/>
              </w:rPr>
              <w:t>责令停止从业一年以上五年以下；构成犯罪的，依法追究刑事责任</w:t>
            </w:r>
            <w:r>
              <w:rPr>
                <w:b w:val="0"/>
                <w:bCs w:val="0"/>
                <w:spacing w:val="-10"/>
              </w:rPr>
              <w:t>：</w:t>
            </w:r>
            <w:r>
              <w:rPr>
                <w:b w:val="0"/>
                <w:bCs w:val="0"/>
                <w:spacing w:val="-73"/>
              </w:rPr>
              <w:t xml:space="preserve"> </w:t>
            </w:r>
            <w:r>
              <w:rPr>
                <w:b w:val="0"/>
                <w:bCs w:val="0"/>
                <w:spacing w:val="-10"/>
              </w:rPr>
              <w:t>（</w:t>
            </w:r>
            <w:r>
              <w:rPr>
                <w:b w:val="0"/>
                <w:bCs w:val="0"/>
                <w:spacing w:val="7"/>
              </w:rPr>
              <w:t>五）签署本人未承办</w:t>
            </w:r>
            <w:r>
              <w:rPr>
                <w:b w:val="0"/>
                <w:bCs w:val="0"/>
                <w:spacing w:val="1"/>
              </w:rPr>
              <w:t xml:space="preserve"> </w:t>
            </w:r>
            <w:r>
              <w:rPr>
                <w:b w:val="0"/>
                <w:bCs w:val="0"/>
                <w:spacing w:val="6"/>
              </w:rPr>
              <w:t>业务的评估报告或者有重大遗漏的评估报告的；</w:t>
            </w:r>
          </w:p>
        </w:tc>
        <w:tc>
          <w:tcPr>
            <w:tcW w:w="952" w:type="dxa"/>
            <w:tcBorders>
              <w:top w:val="single" w:color="000000" w:sz="10" w:space="0"/>
            </w:tcBorders>
            <w:vAlign w:val="top"/>
          </w:tcPr>
          <w:p>
            <w:pPr>
              <w:spacing w:line="267"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spacing w:line="268"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top"/>
          </w:tcPr>
          <w:p>
            <w:pPr>
              <w:pStyle w:val="3"/>
              <w:spacing w:before="288" w:line="244" w:lineRule="auto"/>
              <w:ind w:left="38" w:right="184" w:firstLine="10"/>
              <w:rPr>
                <w:b w:val="0"/>
                <w:bCs w:val="0"/>
              </w:rPr>
            </w:pPr>
            <w:r>
              <w:rPr>
                <w:b w:val="0"/>
                <w:bCs w:val="0"/>
                <w:spacing w:val="7"/>
              </w:rPr>
              <w:t>1.立案责任：发现资产评估专业人员签署本人未承办业务的评估报告</w:t>
            </w:r>
            <w:r>
              <w:rPr>
                <w:b w:val="0"/>
                <w:bCs w:val="0"/>
                <w:spacing w:val="6"/>
              </w:rPr>
              <w:t>或者有重大遗漏的评估报</w:t>
            </w:r>
            <w:r>
              <w:rPr>
                <w:b w:val="0"/>
                <w:bCs w:val="0"/>
              </w:rPr>
              <w:t xml:space="preserve"> </w:t>
            </w:r>
            <w:r>
              <w:rPr>
                <w:b w:val="0"/>
                <w:bCs w:val="0"/>
                <w:spacing w:val="5"/>
              </w:rPr>
              <w:t>告的，予以审查，决定是否立案。</w:t>
            </w:r>
          </w:p>
          <w:p>
            <w:pPr>
              <w:pStyle w:val="3"/>
              <w:spacing w:line="237"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18" w:line="238"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17" w:line="236"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2" w:line="238"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23"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20" w:line="236"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r>
        <w:trPr>
          <w:trHeight w:val="4141" w:hRule="atLeast"/>
        </w:trPr>
        <w:tc>
          <w:tcPr>
            <w:tcW w:w="535" w:type="dxa"/>
            <w:tcBorders>
              <w:left w:val="single" w:color="000000" w:sz="10" w:space="0"/>
            </w:tcBorders>
            <w:vAlign w:val="top"/>
          </w:tcPr>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before="58" w:line="147" w:lineRule="exact"/>
              <w:ind w:left="160"/>
              <w:rPr>
                <w:b w:val="0"/>
                <w:bCs w:val="0"/>
                <w:sz w:val="19"/>
                <w:szCs w:val="19"/>
              </w:rPr>
            </w:pPr>
            <w:r>
              <w:rPr>
                <w:b w:val="0"/>
                <w:bCs w:val="0"/>
                <w:spacing w:val="-2"/>
                <w:position w:val="2"/>
                <w:sz w:val="19"/>
                <w:szCs w:val="19"/>
              </w:rPr>
              <w:t>49</w:t>
            </w:r>
          </w:p>
        </w:tc>
        <w:tc>
          <w:tcPr>
            <w:tcW w:w="635" w:type="dxa"/>
            <w:vAlign w:val="top"/>
          </w:tcPr>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5" w:lineRule="auto"/>
              <w:rPr>
                <w:rFonts w:ascii="Arial"/>
                <w:b w:val="0"/>
                <w:bCs w:val="0"/>
                <w:sz w:val="21"/>
              </w:rPr>
            </w:pPr>
          </w:p>
          <w:p>
            <w:pPr>
              <w:spacing w:line="256" w:lineRule="auto"/>
              <w:rPr>
                <w:rFonts w:ascii="Arial"/>
                <w:b w:val="0"/>
                <w:bCs w:val="0"/>
                <w:sz w:val="21"/>
              </w:rPr>
            </w:pPr>
          </w:p>
          <w:p>
            <w:pPr>
              <w:pStyle w:val="3"/>
              <w:spacing w:before="61"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vAlign w:val="top"/>
          </w:tcPr>
          <w:p>
            <w:pPr>
              <w:spacing w:line="284" w:lineRule="auto"/>
              <w:rPr>
                <w:rFonts w:ascii="Arial"/>
                <w:b w:val="0"/>
                <w:bCs w:val="0"/>
                <w:sz w:val="21"/>
              </w:rPr>
            </w:pPr>
          </w:p>
          <w:p>
            <w:pPr>
              <w:spacing w:line="284" w:lineRule="auto"/>
              <w:rPr>
                <w:rFonts w:ascii="Arial"/>
                <w:b w:val="0"/>
                <w:bCs w:val="0"/>
                <w:sz w:val="21"/>
              </w:rPr>
            </w:pPr>
          </w:p>
          <w:p>
            <w:pPr>
              <w:spacing w:line="284" w:lineRule="auto"/>
              <w:rPr>
                <w:rFonts w:ascii="Arial"/>
                <w:b w:val="0"/>
                <w:bCs w:val="0"/>
                <w:sz w:val="21"/>
              </w:rPr>
            </w:pPr>
          </w:p>
          <w:p>
            <w:pPr>
              <w:spacing w:line="284" w:lineRule="auto"/>
              <w:rPr>
                <w:rFonts w:ascii="Arial"/>
                <w:b w:val="0"/>
                <w:bCs w:val="0"/>
                <w:sz w:val="21"/>
              </w:rPr>
            </w:pPr>
          </w:p>
          <w:p>
            <w:pPr>
              <w:spacing w:line="285" w:lineRule="auto"/>
              <w:rPr>
                <w:rFonts w:ascii="Arial"/>
                <w:b w:val="0"/>
                <w:bCs w:val="0"/>
                <w:sz w:val="21"/>
              </w:rPr>
            </w:pPr>
          </w:p>
          <w:p>
            <w:pPr>
              <w:pStyle w:val="3"/>
              <w:spacing w:before="62" w:line="237" w:lineRule="auto"/>
              <w:ind w:left="54" w:right="51"/>
              <w:jc w:val="both"/>
              <w:rPr>
                <w:b w:val="0"/>
                <w:bCs w:val="0"/>
              </w:rPr>
            </w:pPr>
            <w:r>
              <w:rPr>
                <w:b w:val="0"/>
                <w:bCs w:val="0"/>
                <w:spacing w:val="6"/>
              </w:rPr>
              <w:t>对资产评估专业人</w:t>
            </w:r>
            <w:r>
              <w:rPr>
                <w:b w:val="0"/>
                <w:bCs w:val="0"/>
              </w:rPr>
              <w:t xml:space="preserve"> </w:t>
            </w:r>
            <w:r>
              <w:rPr>
                <w:b w:val="0"/>
                <w:bCs w:val="0"/>
                <w:spacing w:val="6"/>
              </w:rPr>
              <w:t>员允许他人以本人</w:t>
            </w:r>
            <w:r>
              <w:rPr>
                <w:b w:val="0"/>
                <w:bCs w:val="0"/>
              </w:rPr>
              <w:t xml:space="preserve"> </w:t>
            </w:r>
            <w:r>
              <w:rPr>
                <w:b w:val="0"/>
                <w:bCs w:val="0"/>
                <w:spacing w:val="6"/>
              </w:rPr>
              <w:t>名义从事业务，或</w:t>
            </w:r>
            <w:r>
              <w:rPr>
                <w:b w:val="0"/>
                <w:bCs w:val="0"/>
                <w:spacing w:val="1"/>
              </w:rPr>
              <w:t xml:space="preserve"> </w:t>
            </w:r>
            <w:r>
              <w:rPr>
                <w:b w:val="0"/>
                <w:bCs w:val="0"/>
                <w:spacing w:val="6"/>
              </w:rPr>
              <w:t>者冒用他人名义从</w:t>
            </w:r>
            <w:r>
              <w:rPr>
                <w:b w:val="0"/>
                <w:bCs w:val="0"/>
              </w:rPr>
              <w:t xml:space="preserve"> </w:t>
            </w:r>
            <w:r>
              <w:rPr>
                <w:b w:val="0"/>
                <w:bCs w:val="0"/>
                <w:spacing w:val="6"/>
              </w:rPr>
              <w:t>事业务的行政处罚</w:t>
            </w:r>
          </w:p>
        </w:tc>
        <w:tc>
          <w:tcPr>
            <w:tcW w:w="8339" w:type="dxa"/>
            <w:vAlign w:val="top"/>
          </w:tcPr>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pStyle w:val="3"/>
              <w:spacing w:before="62" w:line="227" w:lineRule="auto"/>
              <w:ind w:left="20"/>
              <w:rPr>
                <w:b w:val="0"/>
                <w:bCs w:val="0"/>
              </w:rPr>
            </w:pPr>
            <w:r>
              <w:rPr>
                <w:b w:val="0"/>
                <w:bCs w:val="0"/>
                <w:spacing w:val="6"/>
              </w:rPr>
              <w:t>【法律】《中华人民共和国资产评估法》</w:t>
            </w:r>
          </w:p>
          <w:p>
            <w:pPr>
              <w:pStyle w:val="3"/>
              <w:spacing w:before="22" w:line="241" w:lineRule="auto"/>
              <w:ind w:left="24" w:right="59"/>
              <w:jc w:val="both"/>
              <w:rPr>
                <w:b w:val="0"/>
                <w:bCs w:val="0"/>
              </w:rPr>
            </w:pPr>
            <w:r>
              <w:rPr>
                <w:b w:val="0"/>
                <w:bCs w:val="0"/>
                <w:spacing w:val="6"/>
              </w:rPr>
              <w:t>第四十四条:评估专业人员违反本法规定，有下列情形之一</w:t>
            </w:r>
            <w:r>
              <w:rPr>
                <w:b w:val="0"/>
                <w:bCs w:val="0"/>
                <w:spacing w:val="5"/>
              </w:rPr>
              <w:t>的，</w:t>
            </w:r>
            <w:r>
              <w:rPr>
                <w:b w:val="0"/>
                <w:bCs w:val="0"/>
                <w:spacing w:val="-54"/>
              </w:rPr>
              <w:t xml:space="preserve"> </w:t>
            </w:r>
            <w:r>
              <w:rPr>
                <w:b w:val="0"/>
                <w:bCs w:val="0"/>
                <w:spacing w:val="5"/>
              </w:rPr>
              <w:t>由有关评估行政管理部门予以警</w:t>
            </w:r>
            <w:r>
              <w:rPr>
                <w:b w:val="0"/>
                <w:bCs w:val="0"/>
              </w:rPr>
              <w:t xml:space="preserve">  </w:t>
            </w:r>
            <w:r>
              <w:rPr>
                <w:b w:val="0"/>
                <w:bCs w:val="0"/>
                <w:spacing w:val="7"/>
              </w:rPr>
              <w:t>告，可以责令停止从业六个月以上一年以下；有违法所得的，没收</w:t>
            </w:r>
            <w:r>
              <w:rPr>
                <w:b w:val="0"/>
                <w:bCs w:val="0"/>
                <w:spacing w:val="6"/>
              </w:rPr>
              <w:t>违法所得；情节严重的，责</w:t>
            </w:r>
            <w:r>
              <w:rPr>
                <w:b w:val="0"/>
                <w:bCs w:val="0"/>
              </w:rPr>
              <w:t xml:space="preserve">  </w:t>
            </w:r>
            <w:r>
              <w:rPr>
                <w:b w:val="0"/>
                <w:bCs w:val="0"/>
                <w:spacing w:val="7"/>
              </w:rPr>
              <w:t>令停止从业一年以上五年以下；构成犯罪的，依法追究刑事责任</w:t>
            </w:r>
            <w:r>
              <w:rPr>
                <w:b w:val="0"/>
                <w:bCs w:val="0"/>
                <w:spacing w:val="-11"/>
              </w:rPr>
              <w:t>：</w:t>
            </w:r>
            <w:r>
              <w:rPr>
                <w:b w:val="0"/>
                <w:bCs w:val="0"/>
                <w:spacing w:val="-71"/>
              </w:rPr>
              <w:t xml:space="preserve"> </w:t>
            </w:r>
            <w:r>
              <w:rPr>
                <w:b w:val="0"/>
                <w:bCs w:val="0"/>
                <w:spacing w:val="-11"/>
              </w:rPr>
              <w:t>（</w:t>
            </w:r>
            <w:r>
              <w:rPr>
                <w:b w:val="0"/>
                <w:bCs w:val="0"/>
                <w:spacing w:val="7"/>
              </w:rPr>
              <w:t>四</w:t>
            </w:r>
            <w:r>
              <w:rPr>
                <w:b w:val="0"/>
                <w:bCs w:val="0"/>
                <w:spacing w:val="6"/>
              </w:rPr>
              <w:t>）允许他人以本人名</w:t>
            </w:r>
            <w:r>
              <w:rPr>
                <w:b w:val="0"/>
                <w:bCs w:val="0"/>
              </w:rPr>
              <w:t xml:space="preserve"> </w:t>
            </w:r>
            <w:r>
              <w:rPr>
                <w:b w:val="0"/>
                <w:bCs w:val="0"/>
                <w:spacing w:val="6"/>
              </w:rPr>
              <w:t>义从事业务，或者冒用他人名义从事业务的；</w:t>
            </w:r>
          </w:p>
        </w:tc>
        <w:tc>
          <w:tcPr>
            <w:tcW w:w="952" w:type="dxa"/>
            <w:vAlign w:val="top"/>
          </w:tcPr>
          <w:p>
            <w:pPr>
              <w:spacing w:line="272" w:lineRule="auto"/>
              <w:rPr>
                <w:rFonts w:ascii="Arial"/>
                <w:b w:val="0"/>
                <w:bCs w:val="0"/>
                <w:sz w:val="21"/>
              </w:rPr>
            </w:pPr>
          </w:p>
          <w:p>
            <w:pPr>
              <w:spacing w:line="273" w:lineRule="auto"/>
              <w:rPr>
                <w:rFonts w:ascii="Arial"/>
                <w:b w:val="0"/>
                <w:bCs w:val="0"/>
                <w:sz w:val="21"/>
              </w:rPr>
            </w:pPr>
          </w:p>
          <w:p>
            <w:pPr>
              <w:spacing w:line="273" w:lineRule="auto"/>
              <w:rPr>
                <w:rFonts w:ascii="Arial"/>
                <w:b w:val="0"/>
                <w:bCs w:val="0"/>
                <w:sz w:val="21"/>
              </w:rPr>
            </w:pPr>
          </w:p>
          <w:p>
            <w:pPr>
              <w:spacing w:line="273" w:lineRule="auto"/>
              <w:rPr>
                <w:rFonts w:ascii="Arial"/>
                <w:b w:val="0"/>
                <w:bCs w:val="0"/>
                <w:sz w:val="21"/>
              </w:rPr>
            </w:pPr>
          </w:p>
          <w:p>
            <w:pPr>
              <w:spacing w:line="273" w:lineRule="auto"/>
              <w:rPr>
                <w:rFonts w:ascii="Arial"/>
                <w:b w:val="0"/>
                <w:bCs w:val="0"/>
                <w:sz w:val="21"/>
              </w:rPr>
            </w:pPr>
          </w:p>
          <w:p>
            <w:pPr>
              <w:spacing w:line="273" w:lineRule="auto"/>
              <w:rPr>
                <w:rFonts w:ascii="Arial"/>
                <w:b w:val="0"/>
                <w:bCs w:val="0"/>
                <w:sz w:val="21"/>
              </w:rPr>
            </w:pPr>
          </w:p>
          <w:p>
            <w:pPr>
              <w:spacing w:line="273"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top"/>
          </w:tcPr>
          <w:p>
            <w:pPr>
              <w:spacing w:line="253" w:lineRule="auto"/>
              <w:rPr>
                <w:rFonts w:ascii="Arial"/>
                <w:b w:val="0"/>
                <w:bCs w:val="0"/>
                <w:sz w:val="21"/>
              </w:rPr>
            </w:pPr>
          </w:p>
          <w:p>
            <w:pPr>
              <w:pStyle w:val="3"/>
              <w:spacing w:before="62" w:line="239" w:lineRule="auto"/>
              <w:ind w:left="35" w:right="184" w:firstLine="13"/>
              <w:rPr>
                <w:b w:val="0"/>
                <w:bCs w:val="0"/>
              </w:rPr>
            </w:pPr>
            <w:r>
              <w:rPr>
                <w:b w:val="0"/>
                <w:bCs w:val="0"/>
                <w:spacing w:val="7"/>
              </w:rPr>
              <w:t>1.立案责任：发现资产评估专业人员允许他人以本人名义从事业务，</w:t>
            </w:r>
            <w:r>
              <w:rPr>
                <w:b w:val="0"/>
                <w:bCs w:val="0"/>
                <w:spacing w:val="6"/>
              </w:rPr>
              <w:t>或者冒用他人名义从事业</w:t>
            </w:r>
            <w:r>
              <w:rPr>
                <w:b w:val="0"/>
                <w:bCs w:val="0"/>
              </w:rPr>
              <w:t xml:space="preserve"> </w:t>
            </w:r>
            <w:r>
              <w:rPr>
                <w:b w:val="0"/>
                <w:bCs w:val="0"/>
                <w:spacing w:val="5"/>
              </w:rPr>
              <w:t>务的，予以审查，决定是否立案。</w:t>
            </w:r>
          </w:p>
          <w:p>
            <w:pPr>
              <w:pStyle w:val="3"/>
              <w:spacing w:before="17" w:line="238"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20" w:line="236"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18" w:line="238"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19" w:line="239"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18"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17" w:line="239"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r>
        <w:trPr>
          <w:trHeight w:val="4836" w:hRule="atLeast"/>
        </w:trPr>
        <w:tc>
          <w:tcPr>
            <w:tcW w:w="535" w:type="dxa"/>
            <w:tcBorders>
              <w:left w:val="single" w:color="000000" w:sz="10" w:space="0"/>
              <w:bottom w:val="single" w:color="000000" w:sz="10" w:space="0"/>
            </w:tcBorders>
            <w:vAlign w:val="top"/>
          </w:tcPr>
          <w:p>
            <w:pPr>
              <w:spacing w:line="252"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before="58" w:line="147" w:lineRule="exact"/>
              <w:ind w:left="166"/>
              <w:rPr>
                <w:b w:val="0"/>
                <w:bCs w:val="0"/>
                <w:sz w:val="19"/>
                <w:szCs w:val="19"/>
              </w:rPr>
            </w:pPr>
            <w:r>
              <w:rPr>
                <w:b w:val="0"/>
                <w:bCs w:val="0"/>
                <w:position w:val="2"/>
                <w:sz w:val="19"/>
                <w:szCs w:val="19"/>
              </w:rPr>
              <w:t>50</w:t>
            </w:r>
          </w:p>
        </w:tc>
        <w:tc>
          <w:tcPr>
            <w:tcW w:w="635" w:type="dxa"/>
            <w:tcBorders>
              <w:bottom w:val="single" w:color="000000" w:sz="10" w:space="0"/>
            </w:tcBorders>
            <w:vAlign w:val="top"/>
          </w:tcPr>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pStyle w:val="3"/>
              <w:spacing w:before="62" w:line="237"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bottom w:val="single" w:color="000000" w:sz="10" w:space="0"/>
            </w:tcBorders>
            <w:vAlign w:val="top"/>
          </w:tcPr>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pStyle w:val="3"/>
              <w:spacing w:before="62" w:line="227" w:lineRule="auto"/>
              <w:ind w:left="54"/>
              <w:rPr>
                <w:b w:val="0"/>
                <w:bCs w:val="0"/>
              </w:rPr>
            </w:pPr>
            <w:r>
              <w:rPr>
                <w:b w:val="0"/>
                <w:bCs w:val="0"/>
                <w:spacing w:val="6"/>
              </w:rPr>
              <w:t>对资产评估专业人</w:t>
            </w:r>
          </w:p>
          <w:p>
            <w:pPr>
              <w:pStyle w:val="3"/>
              <w:spacing w:before="14" w:line="227" w:lineRule="auto"/>
              <w:ind w:left="63"/>
              <w:rPr>
                <w:b w:val="0"/>
                <w:bCs w:val="0"/>
              </w:rPr>
            </w:pPr>
            <w:r>
              <w:rPr>
                <w:b w:val="0"/>
                <w:bCs w:val="0"/>
                <w:spacing w:val="5"/>
              </w:rPr>
              <w:t>员采用欺骗、利诱</w:t>
            </w:r>
          </w:p>
          <w:p>
            <w:pPr>
              <w:pStyle w:val="3"/>
              <w:spacing w:before="12" w:line="230" w:lineRule="auto"/>
              <w:ind w:left="69"/>
              <w:rPr>
                <w:b w:val="0"/>
                <w:bCs w:val="0"/>
              </w:rPr>
            </w:pPr>
            <w:r>
              <w:rPr>
                <w:b w:val="0"/>
                <w:bCs w:val="0"/>
                <w:spacing w:val="3"/>
              </w:rPr>
              <w:t>、胁迫，或者贬损</w:t>
            </w:r>
          </w:p>
          <w:p>
            <w:pPr>
              <w:pStyle w:val="3"/>
              <w:spacing w:before="8" w:line="227" w:lineRule="auto"/>
              <w:ind w:left="69"/>
              <w:rPr>
                <w:b w:val="0"/>
                <w:bCs w:val="0"/>
              </w:rPr>
            </w:pPr>
            <w:r>
              <w:rPr>
                <w:b w:val="0"/>
                <w:bCs w:val="0"/>
                <w:spacing w:val="3"/>
              </w:rPr>
              <w:t>、诋毁其他评估专</w:t>
            </w:r>
          </w:p>
          <w:p>
            <w:pPr>
              <w:pStyle w:val="3"/>
              <w:spacing w:before="14" w:line="228" w:lineRule="auto"/>
              <w:ind w:left="54"/>
              <w:rPr>
                <w:b w:val="0"/>
                <w:bCs w:val="0"/>
              </w:rPr>
            </w:pPr>
            <w:r>
              <w:rPr>
                <w:b w:val="0"/>
                <w:bCs w:val="0"/>
                <w:spacing w:val="6"/>
              </w:rPr>
              <w:t>业人员等不正当手</w:t>
            </w:r>
          </w:p>
          <w:p>
            <w:pPr>
              <w:pStyle w:val="3"/>
              <w:spacing w:before="14" w:line="228" w:lineRule="auto"/>
              <w:ind w:left="56"/>
              <w:rPr>
                <w:b w:val="0"/>
                <w:bCs w:val="0"/>
              </w:rPr>
            </w:pPr>
            <w:r>
              <w:rPr>
                <w:b w:val="0"/>
                <w:bCs w:val="0"/>
                <w:spacing w:val="5"/>
              </w:rPr>
              <w:t>段招揽业务的行政</w:t>
            </w:r>
          </w:p>
          <w:p>
            <w:pPr>
              <w:pStyle w:val="3"/>
              <w:spacing w:before="13" w:line="232" w:lineRule="auto"/>
              <w:ind w:left="657"/>
              <w:rPr>
                <w:b w:val="0"/>
                <w:bCs w:val="0"/>
              </w:rPr>
            </w:pPr>
            <w:r>
              <w:rPr>
                <w:b w:val="0"/>
                <w:bCs w:val="0"/>
                <w:spacing w:val="1"/>
              </w:rPr>
              <w:t>处罚</w:t>
            </w:r>
          </w:p>
        </w:tc>
        <w:tc>
          <w:tcPr>
            <w:tcW w:w="8339" w:type="dxa"/>
            <w:tcBorders>
              <w:bottom w:val="single" w:color="000000" w:sz="10" w:space="0"/>
            </w:tcBorders>
            <w:vAlign w:val="top"/>
          </w:tcPr>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70" w:lineRule="auto"/>
              <w:rPr>
                <w:rFonts w:ascii="Arial"/>
                <w:b w:val="0"/>
                <w:bCs w:val="0"/>
                <w:sz w:val="21"/>
              </w:rPr>
            </w:pPr>
          </w:p>
          <w:p>
            <w:pPr>
              <w:pStyle w:val="3"/>
              <w:spacing w:before="62" w:line="227" w:lineRule="auto"/>
              <w:ind w:left="20"/>
              <w:rPr>
                <w:b w:val="0"/>
                <w:bCs w:val="0"/>
              </w:rPr>
            </w:pPr>
            <w:r>
              <w:rPr>
                <w:b w:val="0"/>
                <w:bCs w:val="0"/>
                <w:spacing w:val="6"/>
              </w:rPr>
              <w:t>【法律】《中华人民共和国资产评估法》</w:t>
            </w:r>
          </w:p>
          <w:p>
            <w:pPr>
              <w:pStyle w:val="3"/>
              <w:spacing w:before="22"/>
              <w:ind w:left="24" w:right="66"/>
              <w:jc w:val="both"/>
              <w:rPr>
                <w:b w:val="0"/>
                <w:bCs w:val="0"/>
              </w:rPr>
            </w:pPr>
            <w:r>
              <w:rPr>
                <w:b w:val="0"/>
                <w:bCs w:val="0"/>
                <w:spacing w:val="6"/>
              </w:rPr>
              <w:t>第四十四条:评估专业人员违反本法规定，有下列情形之一</w:t>
            </w:r>
            <w:r>
              <w:rPr>
                <w:b w:val="0"/>
                <w:bCs w:val="0"/>
                <w:spacing w:val="5"/>
              </w:rPr>
              <w:t>的，</w:t>
            </w:r>
            <w:r>
              <w:rPr>
                <w:b w:val="0"/>
                <w:bCs w:val="0"/>
                <w:spacing w:val="-54"/>
              </w:rPr>
              <w:t xml:space="preserve"> </w:t>
            </w:r>
            <w:r>
              <w:rPr>
                <w:b w:val="0"/>
                <w:bCs w:val="0"/>
                <w:spacing w:val="5"/>
              </w:rPr>
              <w:t>由有关评估行政管理部门予以警</w:t>
            </w:r>
            <w:r>
              <w:rPr>
                <w:b w:val="0"/>
                <w:bCs w:val="0"/>
              </w:rPr>
              <w:t xml:space="preserve"> </w:t>
            </w:r>
            <w:r>
              <w:rPr>
                <w:b w:val="0"/>
                <w:bCs w:val="0"/>
                <w:spacing w:val="7"/>
              </w:rPr>
              <w:t>告，可以责令停止从业六个月以上一年以下；有违法所得的，没收违</w:t>
            </w:r>
            <w:r>
              <w:rPr>
                <w:b w:val="0"/>
                <w:bCs w:val="0"/>
                <w:spacing w:val="6"/>
              </w:rPr>
              <w:t>法所得；情节严重的，责</w:t>
            </w:r>
            <w:r>
              <w:rPr>
                <w:b w:val="0"/>
                <w:bCs w:val="0"/>
              </w:rPr>
              <w:t xml:space="preserve">  </w:t>
            </w:r>
            <w:r>
              <w:rPr>
                <w:b w:val="0"/>
                <w:bCs w:val="0"/>
                <w:spacing w:val="7"/>
              </w:rPr>
              <w:t>令停止从业一年以上五年以下；构成犯罪的，依法</w:t>
            </w:r>
            <w:r>
              <w:rPr>
                <w:b w:val="0"/>
                <w:bCs w:val="0"/>
                <w:spacing w:val="6"/>
              </w:rPr>
              <w:t>追究刑事责任</w:t>
            </w:r>
            <w:r>
              <w:rPr>
                <w:b w:val="0"/>
                <w:bCs w:val="0"/>
                <w:spacing w:val="-11"/>
              </w:rPr>
              <w:t>：</w:t>
            </w:r>
            <w:r>
              <w:rPr>
                <w:b w:val="0"/>
                <w:bCs w:val="0"/>
                <w:spacing w:val="-71"/>
              </w:rPr>
              <w:t xml:space="preserve"> </w:t>
            </w:r>
            <w:r>
              <w:rPr>
                <w:b w:val="0"/>
                <w:bCs w:val="0"/>
                <w:spacing w:val="-11"/>
              </w:rPr>
              <w:t>（</w:t>
            </w:r>
            <w:r>
              <w:rPr>
                <w:b w:val="0"/>
                <w:bCs w:val="0"/>
                <w:spacing w:val="6"/>
              </w:rPr>
              <w:t>三）采用欺骗、利诱、</w:t>
            </w:r>
            <w:r>
              <w:rPr>
                <w:b w:val="0"/>
                <w:bCs w:val="0"/>
              </w:rPr>
              <w:t xml:space="preserve"> </w:t>
            </w:r>
            <w:r>
              <w:rPr>
                <w:b w:val="0"/>
                <w:bCs w:val="0"/>
                <w:spacing w:val="6"/>
              </w:rPr>
              <w:t>胁迫，或者贬损、诋毁其他评估专业人员等不正当手段招揽业务的；</w:t>
            </w:r>
          </w:p>
        </w:tc>
        <w:tc>
          <w:tcPr>
            <w:tcW w:w="952" w:type="dxa"/>
            <w:tcBorders>
              <w:bottom w:val="single" w:color="000000" w:sz="10" w:space="0"/>
            </w:tcBorders>
            <w:vAlign w:val="top"/>
          </w:tcPr>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top"/>
          </w:tcPr>
          <w:p>
            <w:pPr>
              <w:spacing w:line="302" w:lineRule="auto"/>
              <w:rPr>
                <w:rFonts w:ascii="Arial"/>
                <w:b w:val="0"/>
                <w:bCs w:val="0"/>
                <w:sz w:val="21"/>
              </w:rPr>
            </w:pPr>
          </w:p>
          <w:p>
            <w:pPr>
              <w:spacing w:line="303" w:lineRule="auto"/>
              <w:rPr>
                <w:rFonts w:ascii="Arial"/>
                <w:b w:val="0"/>
                <w:bCs w:val="0"/>
                <w:sz w:val="21"/>
              </w:rPr>
            </w:pPr>
          </w:p>
          <w:p>
            <w:pPr>
              <w:pStyle w:val="3"/>
              <w:spacing w:before="61" w:line="236" w:lineRule="auto"/>
              <w:ind w:left="41" w:right="184" w:firstLine="7"/>
              <w:rPr>
                <w:b w:val="0"/>
                <w:bCs w:val="0"/>
              </w:rPr>
            </w:pPr>
            <w:r>
              <w:rPr>
                <w:b w:val="0"/>
                <w:bCs w:val="0"/>
                <w:spacing w:val="7"/>
              </w:rPr>
              <w:t>1.立案责任：发现资产评估专业人员采用欺骗、利诱、胁迫，或者贬</w:t>
            </w:r>
            <w:r>
              <w:rPr>
                <w:b w:val="0"/>
                <w:bCs w:val="0"/>
                <w:spacing w:val="6"/>
              </w:rPr>
              <w:t>损、诋毁其他评估专业人</w:t>
            </w:r>
            <w:r>
              <w:rPr>
                <w:b w:val="0"/>
                <w:bCs w:val="0"/>
              </w:rPr>
              <w:t xml:space="preserve"> </w:t>
            </w:r>
            <w:r>
              <w:rPr>
                <w:b w:val="0"/>
                <w:bCs w:val="0"/>
                <w:spacing w:val="6"/>
              </w:rPr>
              <w:t>员等不正当手段招揽业务的，予以审查，决定是否立案。</w:t>
            </w:r>
          </w:p>
          <w:p>
            <w:pPr>
              <w:pStyle w:val="3"/>
              <w:spacing w:before="18" w:line="238"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18" w:line="238"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20" w:line="236"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19" w:line="239"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18" w:line="227" w:lineRule="auto"/>
              <w:ind w:left="84"/>
              <w:rPr>
                <w:b w:val="0"/>
                <w:bCs w:val="0"/>
              </w:rPr>
            </w:pPr>
            <w:r>
              <w:rPr>
                <w:b w:val="0"/>
                <w:bCs w:val="0"/>
                <w:spacing w:val="6"/>
              </w:rPr>
              <w:t>6.送达责任：行政处罚相关执法文书按法律法规规定的方</w:t>
            </w:r>
            <w:r>
              <w:rPr>
                <w:b w:val="0"/>
                <w:bCs w:val="0"/>
                <w:spacing w:val="5"/>
              </w:rPr>
              <w:t>式送达当事人。</w:t>
            </w:r>
          </w:p>
          <w:p>
            <w:pPr>
              <w:pStyle w:val="3"/>
              <w:spacing w:before="23" w:line="236"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bl>
    <w:p>
      <w:pPr>
        <w:rPr>
          <w:rFonts w:ascii="Arial"/>
          <w:b w:val="0"/>
          <w:bCs w:val="0"/>
          <w:sz w:val="21"/>
        </w:rPr>
      </w:pPr>
    </w:p>
    <w:p>
      <w:pPr>
        <w:sectPr>
          <w:footerReference r:id="rId21" w:type="default"/>
          <w:pgSz w:w="23811" w:h="16839"/>
          <w:pgMar w:top="1431" w:right="1608" w:bottom="301" w:left="1643" w:header="0" w:footer="39" w:gutter="0"/>
          <w:cols w:space="720" w:num="1"/>
        </w:sect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1"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0"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1" w:line="219" w:lineRule="auto"/>
              <w:ind w:left="3703"/>
              <w:rPr>
                <w:b w:val="0"/>
                <w:bCs w:val="0"/>
                <w:sz w:val="24"/>
                <w:szCs w:val="24"/>
              </w:rPr>
            </w:pPr>
            <w:r>
              <w:rPr>
                <w:b w:val="0"/>
                <w:bCs w:val="0"/>
                <w:spacing w:val="-6"/>
                <w:sz w:val="24"/>
                <w:szCs w:val="24"/>
              </w:rPr>
              <w:t>责任事项</w:t>
            </w:r>
          </w:p>
        </w:tc>
      </w:tr>
      <w:tr>
        <w:trPr>
          <w:trHeight w:val="4847" w:hRule="atLeast"/>
        </w:trPr>
        <w:tc>
          <w:tcPr>
            <w:tcW w:w="535" w:type="dxa"/>
            <w:tcBorders>
              <w:top w:val="single" w:color="000000" w:sz="10" w:space="0"/>
              <w:left w:val="single" w:color="000000" w:sz="10" w:space="0"/>
            </w:tcBorders>
            <w:vAlign w:val="top"/>
          </w:tcPr>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before="58" w:line="147" w:lineRule="exact"/>
              <w:ind w:left="166"/>
              <w:rPr>
                <w:b w:val="0"/>
                <w:bCs w:val="0"/>
                <w:sz w:val="19"/>
                <w:szCs w:val="19"/>
              </w:rPr>
            </w:pPr>
            <w:r>
              <w:rPr>
                <w:b w:val="0"/>
                <w:bCs w:val="0"/>
                <w:spacing w:val="16"/>
                <w:position w:val="2"/>
                <w:sz w:val="19"/>
                <w:szCs w:val="19"/>
              </w:rPr>
              <w:t>51</w:t>
            </w:r>
          </w:p>
        </w:tc>
        <w:tc>
          <w:tcPr>
            <w:tcW w:w="635" w:type="dxa"/>
            <w:tcBorders>
              <w:top w:val="single" w:color="000000" w:sz="10" w:space="0"/>
            </w:tcBorders>
            <w:vAlign w:val="top"/>
          </w:tcPr>
          <w:p>
            <w:pPr>
              <w:spacing w:line="266" w:lineRule="auto"/>
              <w:rPr>
                <w:rFonts w:ascii="Arial"/>
                <w:b w:val="0"/>
                <w:bCs w:val="0"/>
                <w:sz w:val="21"/>
              </w:rPr>
            </w:pPr>
          </w:p>
          <w:p>
            <w:pPr>
              <w:spacing w:line="266"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spacing w:line="267" w:lineRule="auto"/>
              <w:rPr>
                <w:rFonts w:ascii="Arial"/>
                <w:b w:val="0"/>
                <w:bCs w:val="0"/>
                <w:sz w:val="21"/>
              </w:rPr>
            </w:pPr>
          </w:p>
          <w:p>
            <w:pPr>
              <w:pStyle w:val="3"/>
              <w:spacing w:before="62" w:line="235"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spacing w:line="269" w:lineRule="auto"/>
              <w:rPr>
                <w:rFonts w:ascii="Arial"/>
                <w:b w:val="0"/>
                <w:bCs w:val="0"/>
                <w:sz w:val="21"/>
              </w:rPr>
            </w:pPr>
          </w:p>
          <w:p>
            <w:pPr>
              <w:spacing w:line="269"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pStyle w:val="3"/>
              <w:spacing w:before="61" w:line="227" w:lineRule="auto"/>
              <w:ind w:left="54"/>
              <w:rPr>
                <w:b w:val="0"/>
                <w:bCs w:val="0"/>
              </w:rPr>
            </w:pPr>
            <w:r>
              <w:rPr>
                <w:b w:val="0"/>
                <w:bCs w:val="0"/>
                <w:spacing w:val="6"/>
              </w:rPr>
              <w:t>对资产评估专业人</w:t>
            </w:r>
          </w:p>
          <w:p>
            <w:pPr>
              <w:pStyle w:val="3"/>
              <w:spacing w:before="14" w:line="228" w:lineRule="auto"/>
              <w:ind w:left="63"/>
              <w:rPr>
                <w:b w:val="0"/>
                <w:bCs w:val="0"/>
              </w:rPr>
            </w:pPr>
            <w:r>
              <w:rPr>
                <w:b w:val="0"/>
                <w:bCs w:val="0"/>
                <w:spacing w:val="5"/>
              </w:rPr>
              <w:t>员同时在两个以上</w:t>
            </w:r>
          </w:p>
          <w:p>
            <w:pPr>
              <w:pStyle w:val="3"/>
              <w:spacing w:before="9" w:line="227" w:lineRule="auto"/>
              <w:ind w:left="54"/>
              <w:rPr>
                <w:b w:val="0"/>
                <w:bCs w:val="0"/>
              </w:rPr>
            </w:pPr>
            <w:r>
              <w:rPr>
                <w:b w:val="0"/>
                <w:bCs w:val="0"/>
                <w:spacing w:val="6"/>
              </w:rPr>
              <w:t>评估机构从事业务</w:t>
            </w:r>
          </w:p>
          <w:p>
            <w:pPr>
              <w:pStyle w:val="3"/>
              <w:spacing w:before="13" w:line="229" w:lineRule="auto"/>
              <w:ind w:left="372"/>
              <w:rPr>
                <w:b w:val="0"/>
                <w:bCs w:val="0"/>
              </w:rPr>
            </w:pPr>
            <w:r>
              <w:rPr>
                <w:b w:val="0"/>
                <w:bCs w:val="0"/>
                <w:spacing w:val="2"/>
              </w:rPr>
              <w:t>的行政处罚</w:t>
            </w:r>
          </w:p>
        </w:tc>
        <w:tc>
          <w:tcPr>
            <w:tcW w:w="8339" w:type="dxa"/>
            <w:tcBorders>
              <w:top w:val="single" w:color="000000" w:sz="10" w:space="0"/>
            </w:tcBorders>
            <w:vAlign w:val="top"/>
          </w:tcPr>
          <w:p>
            <w:pPr>
              <w:spacing w:line="268"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spacing w:line="269" w:lineRule="auto"/>
              <w:rPr>
                <w:rFonts w:ascii="Arial"/>
                <w:b w:val="0"/>
                <w:bCs w:val="0"/>
                <w:sz w:val="21"/>
              </w:rPr>
            </w:pPr>
          </w:p>
          <w:p>
            <w:pPr>
              <w:pStyle w:val="3"/>
              <w:spacing w:before="62" w:line="227" w:lineRule="auto"/>
              <w:ind w:left="20"/>
              <w:rPr>
                <w:b w:val="0"/>
                <w:bCs w:val="0"/>
              </w:rPr>
            </w:pPr>
            <w:r>
              <w:rPr>
                <w:b w:val="0"/>
                <w:bCs w:val="0"/>
                <w:spacing w:val="6"/>
              </w:rPr>
              <w:t>【法律】《中华人民共和国资产评估法》</w:t>
            </w:r>
          </w:p>
          <w:p>
            <w:pPr>
              <w:pStyle w:val="3"/>
              <w:spacing w:before="24"/>
              <w:ind w:left="24" w:right="41"/>
              <w:jc w:val="both"/>
              <w:rPr>
                <w:b w:val="0"/>
                <w:bCs w:val="0"/>
              </w:rPr>
            </w:pPr>
            <w:r>
              <w:rPr>
                <w:b w:val="0"/>
                <w:bCs w:val="0"/>
                <w:spacing w:val="6"/>
              </w:rPr>
              <w:t>第四十四条:评估专业人员违反本法规定，有下列情形之一</w:t>
            </w:r>
            <w:r>
              <w:rPr>
                <w:b w:val="0"/>
                <w:bCs w:val="0"/>
                <w:spacing w:val="5"/>
              </w:rPr>
              <w:t>的，</w:t>
            </w:r>
            <w:r>
              <w:rPr>
                <w:b w:val="0"/>
                <w:bCs w:val="0"/>
                <w:spacing w:val="-54"/>
              </w:rPr>
              <w:t xml:space="preserve"> </w:t>
            </w:r>
            <w:r>
              <w:rPr>
                <w:b w:val="0"/>
                <w:bCs w:val="0"/>
                <w:spacing w:val="5"/>
              </w:rPr>
              <w:t>由有关评估行政管理部门予以警</w:t>
            </w:r>
            <w:r>
              <w:rPr>
                <w:b w:val="0"/>
                <w:bCs w:val="0"/>
              </w:rPr>
              <w:t xml:space="preserve">  </w:t>
            </w:r>
            <w:r>
              <w:rPr>
                <w:b w:val="0"/>
                <w:bCs w:val="0"/>
                <w:spacing w:val="7"/>
              </w:rPr>
              <w:t>告，可以责令停止从业六个月以上一年以下；有违法所得的，没收违</w:t>
            </w:r>
            <w:r>
              <w:rPr>
                <w:b w:val="0"/>
                <w:bCs w:val="0"/>
                <w:spacing w:val="6"/>
              </w:rPr>
              <w:t>法所得；情节严重的，责</w:t>
            </w:r>
            <w:r>
              <w:rPr>
                <w:b w:val="0"/>
                <w:bCs w:val="0"/>
              </w:rPr>
              <w:t xml:space="preserve">  </w:t>
            </w:r>
            <w:r>
              <w:rPr>
                <w:b w:val="0"/>
                <w:bCs w:val="0"/>
                <w:spacing w:val="7"/>
              </w:rPr>
              <w:t>令停止从业一年以上五年以下；构成犯罪的，依法追究刑事责任</w:t>
            </w:r>
            <w:r>
              <w:rPr>
                <w:b w:val="0"/>
                <w:bCs w:val="0"/>
                <w:spacing w:val="-6"/>
              </w:rPr>
              <w:t>：</w:t>
            </w:r>
            <w:r>
              <w:rPr>
                <w:b w:val="0"/>
                <w:bCs w:val="0"/>
                <w:spacing w:val="-72"/>
              </w:rPr>
              <w:t xml:space="preserve"> </w:t>
            </w:r>
            <w:r>
              <w:rPr>
                <w:b w:val="0"/>
                <w:bCs w:val="0"/>
                <w:spacing w:val="-6"/>
              </w:rPr>
              <w:t>（</w:t>
            </w:r>
            <w:r>
              <w:rPr>
                <w:b w:val="0"/>
                <w:bCs w:val="0"/>
                <w:spacing w:val="7"/>
              </w:rPr>
              <w:t>二）同时在两个以上评</w:t>
            </w:r>
            <w:r>
              <w:rPr>
                <w:b w:val="0"/>
                <w:bCs w:val="0"/>
                <w:spacing w:val="1"/>
              </w:rPr>
              <w:t xml:space="preserve"> </w:t>
            </w:r>
            <w:r>
              <w:rPr>
                <w:b w:val="0"/>
                <w:bCs w:val="0"/>
                <w:spacing w:val="5"/>
              </w:rPr>
              <w:t>估机构从事业务的；</w:t>
            </w:r>
          </w:p>
        </w:tc>
        <w:tc>
          <w:tcPr>
            <w:tcW w:w="952" w:type="dxa"/>
            <w:tcBorders>
              <w:top w:val="single" w:color="000000" w:sz="10" w:space="0"/>
            </w:tcBorders>
            <w:vAlign w:val="top"/>
          </w:tcPr>
          <w:p>
            <w:pPr>
              <w:spacing w:line="250" w:lineRule="auto"/>
              <w:rPr>
                <w:rFonts w:ascii="Arial"/>
                <w:b w:val="0"/>
                <w:bCs w:val="0"/>
                <w:sz w:val="21"/>
              </w:rPr>
            </w:pPr>
          </w:p>
          <w:p>
            <w:pPr>
              <w:spacing w:line="250"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top"/>
          </w:tcPr>
          <w:p>
            <w:pPr>
              <w:spacing w:line="300" w:lineRule="auto"/>
              <w:rPr>
                <w:rFonts w:ascii="Arial"/>
                <w:b w:val="0"/>
                <w:bCs w:val="0"/>
                <w:sz w:val="21"/>
              </w:rPr>
            </w:pPr>
          </w:p>
          <w:p>
            <w:pPr>
              <w:spacing w:line="300" w:lineRule="auto"/>
              <w:rPr>
                <w:rFonts w:ascii="Arial"/>
                <w:b w:val="0"/>
                <w:bCs w:val="0"/>
                <w:sz w:val="21"/>
              </w:rPr>
            </w:pPr>
          </w:p>
          <w:p>
            <w:pPr>
              <w:pStyle w:val="3"/>
              <w:spacing w:before="62" w:line="239" w:lineRule="auto"/>
              <w:ind w:left="40" w:right="184" w:firstLine="9"/>
              <w:rPr>
                <w:b w:val="0"/>
                <w:bCs w:val="0"/>
              </w:rPr>
            </w:pPr>
            <w:r>
              <w:rPr>
                <w:b w:val="0"/>
                <w:bCs w:val="0"/>
                <w:spacing w:val="7"/>
              </w:rPr>
              <w:t>1.立案责任：发现资产评估专业人员同时在两个以上评估机构从事业</w:t>
            </w:r>
            <w:r>
              <w:rPr>
                <w:b w:val="0"/>
                <w:bCs w:val="0"/>
                <w:spacing w:val="6"/>
              </w:rPr>
              <w:t>务的，予以审查，决定是</w:t>
            </w:r>
            <w:r>
              <w:rPr>
                <w:b w:val="0"/>
                <w:bCs w:val="0"/>
              </w:rPr>
              <w:t xml:space="preserve"> </w:t>
            </w:r>
            <w:r>
              <w:rPr>
                <w:b w:val="0"/>
                <w:bCs w:val="0"/>
                <w:spacing w:val="1"/>
              </w:rPr>
              <w:t>否立案。</w:t>
            </w:r>
          </w:p>
          <w:p>
            <w:pPr>
              <w:pStyle w:val="3"/>
              <w:spacing w:before="19" w:line="236"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21" w:line="236"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19" w:line="238"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1" w:line="238"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21"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18" w:line="236"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r>
        <w:trPr>
          <w:trHeight w:val="4424" w:hRule="atLeast"/>
        </w:trPr>
        <w:tc>
          <w:tcPr>
            <w:tcW w:w="535" w:type="dxa"/>
            <w:tcBorders>
              <w:left w:val="single" w:color="000000" w:sz="10" w:space="0"/>
            </w:tcBorders>
            <w:vAlign w:val="top"/>
          </w:tcPr>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before="58" w:line="147" w:lineRule="exact"/>
              <w:ind w:left="166"/>
              <w:rPr>
                <w:b w:val="0"/>
                <w:bCs w:val="0"/>
                <w:sz w:val="19"/>
                <w:szCs w:val="19"/>
              </w:rPr>
            </w:pPr>
            <w:r>
              <w:rPr>
                <w:b w:val="0"/>
                <w:bCs w:val="0"/>
                <w:spacing w:val="5"/>
                <w:position w:val="2"/>
                <w:sz w:val="19"/>
                <w:szCs w:val="19"/>
              </w:rPr>
              <w:t>52</w:t>
            </w:r>
          </w:p>
        </w:tc>
        <w:tc>
          <w:tcPr>
            <w:tcW w:w="635" w:type="dxa"/>
            <w:vAlign w:val="top"/>
          </w:tcPr>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vAlign w:val="top"/>
          </w:tcPr>
          <w:p>
            <w:pPr>
              <w:rPr>
                <w:rFonts w:ascii="Arial"/>
                <w:b w:val="0"/>
                <w:bCs w:val="0"/>
                <w:sz w:val="21"/>
              </w:rPr>
            </w:pPr>
          </w:p>
          <w:p>
            <w:pPr>
              <w:rPr>
                <w:rFonts w:ascii="Arial"/>
                <w:b w:val="0"/>
                <w:bCs w:val="0"/>
                <w:sz w:val="21"/>
              </w:rPr>
            </w:pPr>
          </w:p>
          <w:p>
            <w:pPr>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pStyle w:val="3"/>
              <w:spacing w:before="62" w:line="227" w:lineRule="auto"/>
              <w:ind w:left="54"/>
              <w:rPr>
                <w:b w:val="0"/>
                <w:bCs w:val="0"/>
              </w:rPr>
            </w:pPr>
            <w:r>
              <w:rPr>
                <w:b w:val="0"/>
                <w:bCs w:val="0"/>
                <w:spacing w:val="6"/>
              </w:rPr>
              <w:t>对资产评估专业人</w:t>
            </w:r>
          </w:p>
          <w:p>
            <w:pPr>
              <w:pStyle w:val="3"/>
              <w:spacing w:before="13" w:line="229" w:lineRule="auto"/>
              <w:ind w:left="63"/>
              <w:rPr>
                <w:b w:val="0"/>
                <w:bCs w:val="0"/>
              </w:rPr>
            </w:pPr>
            <w:r>
              <w:rPr>
                <w:b w:val="0"/>
                <w:bCs w:val="0"/>
                <w:spacing w:val="5"/>
              </w:rPr>
              <w:t>员私自接受委托从</w:t>
            </w:r>
          </w:p>
          <w:p>
            <w:pPr>
              <w:pStyle w:val="3"/>
              <w:spacing w:before="11" w:line="228" w:lineRule="auto"/>
              <w:ind w:left="55"/>
              <w:rPr>
                <w:b w:val="0"/>
                <w:bCs w:val="0"/>
              </w:rPr>
            </w:pPr>
            <w:r>
              <w:rPr>
                <w:b w:val="0"/>
                <w:bCs w:val="0"/>
                <w:spacing w:val="6"/>
              </w:rPr>
              <w:t>事业务、收取费用</w:t>
            </w:r>
          </w:p>
          <w:p>
            <w:pPr>
              <w:pStyle w:val="3"/>
              <w:spacing w:before="10" w:line="229" w:lineRule="auto"/>
              <w:ind w:left="372"/>
              <w:rPr>
                <w:b w:val="0"/>
                <w:bCs w:val="0"/>
              </w:rPr>
            </w:pPr>
            <w:r>
              <w:rPr>
                <w:b w:val="0"/>
                <w:bCs w:val="0"/>
                <w:spacing w:val="2"/>
              </w:rPr>
              <w:t>的行政处罚</w:t>
            </w:r>
          </w:p>
        </w:tc>
        <w:tc>
          <w:tcPr>
            <w:tcW w:w="8339" w:type="dxa"/>
            <w:vAlign w:val="top"/>
          </w:tcPr>
          <w:p>
            <w:pPr>
              <w:spacing w:line="282" w:lineRule="auto"/>
              <w:rPr>
                <w:rFonts w:ascii="Arial"/>
                <w:b w:val="0"/>
                <w:bCs w:val="0"/>
                <w:sz w:val="21"/>
              </w:rPr>
            </w:pPr>
          </w:p>
          <w:p>
            <w:pPr>
              <w:spacing w:line="282" w:lineRule="auto"/>
              <w:rPr>
                <w:rFonts w:ascii="Arial"/>
                <w:b w:val="0"/>
                <w:bCs w:val="0"/>
                <w:sz w:val="21"/>
              </w:rPr>
            </w:pPr>
          </w:p>
          <w:p>
            <w:pPr>
              <w:spacing w:line="282" w:lineRule="auto"/>
              <w:rPr>
                <w:rFonts w:ascii="Arial"/>
                <w:b w:val="0"/>
                <w:bCs w:val="0"/>
                <w:sz w:val="21"/>
              </w:rPr>
            </w:pPr>
          </w:p>
          <w:p>
            <w:pPr>
              <w:spacing w:line="283" w:lineRule="auto"/>
              <w:rPr>
                <w:rFonts w:ascii="Arial"/>
                <w:b w:val="0"/>
                <w:bCs w:val="0"/>
                <w:sz w:val="21"/>
              </w:rPr>
            </w:pPr>
          </w:p>
          <w:p>
            <w:pPr>
              <w:spacing w:line="283" w:lineRule="auto"/>
              <w:rPr>
                <w:rFonts w:ascii="Arial"/>
                <w:b w:val="0"/>
                <w:bCs w:val="0"/>
                <w:sz w:val="21"/>
              </w:rPr>
            </w:pPr>
          </w:p>
          <w:p>
            <w:pPr>
              <w:pStyle w:val="3"/>
              <w:spacing w:before="62" w:line="227" w:lineRule="auto"/>
              <w:ind w:left="20"/>
              <w:rPr>
                <w:b w:val="0"/>
                <w:bCs w:val="0"/>
              </w:rPr>
            </w:pPr>
            <w:r>
              <w:rPr>
                <w:b w:val="0"/>
                <w:bCs w:val="0"/>
                <w:spacing w:val="6"/>
              </w:rPr>
              <w:t>【法律】《中华人民共和国资产评估法》</w:t>
            </w:r>
          </w:p>
          <w:p>
            <w:pPr>
              <w:pStyle w:val="3"/>
              <w:spacing w:before="22" w:line="238" w:lineRule="auto"/>
              <w:ind w:left="24" w:right="79"/>
              <w:jc w:val="both"/>
              <w:rPr>
                <w:b w:val="0"/>
                <w:bCs w:val="0"/>
              </w:rPr>
            </w:pPr>
            <w:r>
              <w:rPr>
                <w:b w:val="0"/>
                <w:bCs w:val="0"/>
                <w:spacing w:val="6"/>
              </w:rPr>
              <w:t>第四十四条:评估专业人员违反本法规定，有下列情形之一</w:t>
            </w:r>
            <w:r>
              <w:rPr>
                <w:b w:val="0"/>
                <w:bCs w:val="0"/>
                <w:spacing w:val="5"/>
              </w:rPr>
              <w:t>的，</w:t>
            </w:r>
            <w:r>
              <w:rPr>
                <w:b w:val="0"/>
                <w:bCs w:val="0"/>
                <w:spacing w:val="-54"/>
              </w:rPr>
              <w:t xml:space="preserve"> </w:t>
            </w:r>
            <w:r>
              <w:rPr>
                <w:b w:val="0"/>
                <w:bCs w:val="0"/>
                <w:spacing w:val="5"/>
              </w:rPr>
              <w:t>由有关评估行政管理部门予以警</w:t>
            </w:r>
            <w:r>
              <w:rPr>
                <w:b w:val="0"/>
                <w:bCs w:val="0"/>
              </w:rPr>
              <w:t xml:space="preserve"> </w:t>
            </w:r>
            <w:r>
              <w:rPr>
                <w:b w:val="0"/>
                <w:bCs w:val="0"/>
                <w:spacing w:val="7"/>
              </w:rPr>
              <w:t>告，可以责令停止从业六个月以上一年以下；有违法所得的，没收</w:t>
            </w:r>
            <w:r>
              <w:rPr>
                <w:b w:val="0"/>
                <w:bCs w:val="0"/>
                <w:spacing w:val="6"/>
              </w:rPr>
              <w:t>违法所得；情节严重的，责</w:t>
            </w:r>
            <w:r>
              <w:rPr>
                <w:b w:val="0"/>
                <w:bCs w:val="0"/>
              </w:rPr>
              <w:t xml:space="preserve">  </w:t>
            </w:r>
            <w:r>
              <w:rPr>
                <w:b w:val="0"/>
                <w:bCs w:val="0"/>
                <w:spacing w:val="7"/>
              </w:rPr>
              <w:t>令停止从业一年以上五年以下；构成犯罪的，依法追究刑事责任</w:t>
            </w:r>
            <w:r>
              <w:rPr>
                <w:b w:val="0"/>
                <w:bCs w:val="0"/>
                <w:spacing w:val="1"/>
              </w:rPr>
              <w:t>：（</w:t>
            </w:r>
            <w:r>
              <w:rPr>
                <w:b w:val="0"/>
                <w:bCs w:val="0"/>
                <w:spacing w:val="7"/>
              </w:rPr>
              <w:t>一）私自接受委托从事业</w:t>
            </w:r>
            <w:r>
              <w:rPr>
                <w:b w:val="0"/>
                <w:bCs w:val="0"/>
              </w:rPr>
              <w:t xml:space="preserve">  </w:t>
            </w:r>
            <w:r>
              <w:rPr>
                <w:b w:val="0"/>
                <w:bCs w:val="0"/>
                <w:spacing w:val="4"/>
              </w:rPr>
              <w:t>务、收取费用的；</w:t>
            </w:r>
          </w:p>
        </w:tc>
        <w:tc>
          <w:tcPr>
            <w:tcW w:w="952" w:type="dxa"/>
            <w:vAlign w:val="top"/>
          </w:tcPr>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right w:val="single" w:color="000000" w:sz="10" w:space="0"/>
            </w:tcBorders>
            <w:vAlign w:val="top"/>
          </w:tcPr>
          <w:p>
            <w:pPr>
              <w:spacing w:line="399" w:lineRule="auto"/>
              <w:rPr>
                <w:rFonts w:ascii="Arial"/>
                <w:b w:val="0"/>
                <w:bCs w:val="0"/>
                <w:sz w:val="21"/>
              </w:rPr>
            </w:pPr>
          </w:p>
          <w:p>
            <w:pPr>
              <w:pStyle w:val="3"/>
              <w:spacing w:before="61" w:line="237" w:lineRule="auto"/>
              <w:ind w:left="40" w:right="184" w:firstLine="9"/>
              <w:rPr>
                <w:b w:val="0"/>
                <w:bCs w:val="0"/>
              </w:rPr>
            </w:pPr>
            <w:r>
              <w:rPr>
                <w:b w:val="0"/>
                <w:bCs w:val="0"/>
                <w:spacing w:val="7"/>
              </w:rPr>
              <w:t>1.立案责任：发现资产评估专业人员私自接受委托从事业务、收取费</w:t>
            </w:r>
            <w:r>
              <w:rPr>
                <w:b w:val="0"/>
                <w:bCs w:val="0"/>
                <w:spacing w:val="6"/>
              </w:rPr>
              <w:t>用的，予以审查，决定是</w:t>
            </w:r>
            <w:r>
              <w:rPr>
                <w:b w:val="0"/>
                <w:bCs w:val="0"/>
              </w:rPr>
              <w:t xml:space="preserve"> </w:t>
            </w:r>
            <w:r>
              <w:rPr>
                <w:b w:val="0"/>
                <w:bCs w:val="0"/>
                <w:spacing w:val="1"/>
              </w:rPr>
              <w:t>否立案。</w:t>
            </w:r>
          </w:p>
          <w:p>
            <w:pPr>
              <w:pStyle w:val="3"/>
              <w:spacing w:before="17" w:line="238"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17" w:line="238"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21" w:line="236"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18" w:line="239"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19"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23" w:line="236"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r>
        <w:trPr>
          <w:trHeight w:val="2197" w:hRule="atLeast"/>
        </w:trPr>
        <w:tc>
          <w:tcPr>
            <w:tcW w:w="535" w:type="dxa"/>
            <w:tcBorders>
              <w:left w:val="single" w:color="000000" w:sz="10" w:space="0"/>
            </w:tcBorders>
            <w:vAlign w:val="top"/>
          </w:tcPr>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before="58" w:line="147" w:lineRule="exact"/>
              <w:ind w:left="166"/>
              <w:rPr>
                <w:b w:val="0"/>
                <w:bCs w:val="0"/>
                <w:sz w:val="19"/>
                <w:szCs w:val="19"/>
              </w:rPr>
            </w:pPr>
            <w:r>
              <w:rPr>
                <w:b w:val="0"/>
                <w:bCs w:val="0"/>
                <w:spacing w:val="7"/>
                <w:position w:val="2"/>
                <w:sz w:val="19"/>
                <w:szCs w:val="19"/>
              </w:rPr>
              <w:t>53</w:t>
            </w:r>
          </w:p>
        </w:tc>
        <w:tc>
          <w:tcPr>
            <w:tcW w:w="635" w:type="dxa"/>
            <w:vAlign w:val="top"/>
          </w:tcPr>
          <w:p>
            <w:pPr>
              <w:spacing w:line="275" w:lineRule="auto"/>
              <w:rPr>
                <w:rFonts w:ascii="Arial"/>
                <w:b w:val="0"/>
                <w:bCs w:val="0"/>
                <w:sz w:val="21"/>
              </w:rPr>
            </w:pPr>
          </w:p>
          <w:p>
            <w:pPr>
              <w:spacing w:line="276" w:lineRule="auto"/>
              <w:rPr>
                <w:rFonts w:ascii="Arial"/>
                <w:b w:val="0"/>
                <w:bCs w:val="0"/>
                <w:sz w:val="21"/>
              </w:rPr>
            </w:pPr>
          </w:p>
          <w:p>
            <w:pPr>
              <w:spacing w:line="276" w:lineRule="auto"/>
              <w:rPr>
                <w:rFonts w:ascii="Arial"/>
                <w:b w:val="0"/>
                <w:bCs w:val="0"/>
                <w:sz w:val="21"/>
              </w:rPr>
            </w:pPr>
          </w:p>
          <w:p>
            <w:pPr>
              <w:pStyle w:val="3"/>
              <w:spacing w:before="61" w:line="233" w:lineRule="auto"/>
              <w:ind w:left="107" w:right="107" w:firstLine="3"/>
              <w:rPr>
                <w:b w:val="0"/>
                <w:bCs w:val="0"/>
              </w:rPr>
            </w:pPr>
            <w:r>
              <w:rPr>
                <w:b w:val="0"/>
                <w:bCs w:val="0"/>
                <w:spacing w:val="1"/>
              </w:rPr>
              <w:t>行政</w:t>
            </w:r>
            <w:r>
              <w:rPr>
                <w:b w:val="0"/>
                <w:bCs w:val="0"/>
              </w:rPr>
              <w:t xml:space="preserve"> </w:t>
            </w:r>
            <w:r>
              <w:rPr>
                <w:b w:val="0"/>
                <w:bCs w:val="0"/>
                <w:spacing w:val="3"/>
              </w:rPr>
              <w:t>检查</w:t>
            </w:r>
          </w:p>
        </w:tc>
        <w:tc>
          <w:tcPr>
            <w:tcW w:w="1723" w:type="dxa"/>
            <w:vAlign w:val="top"/>
          </w:tcPr>
          <w:p>
            <w:pPr>
              <w:spacing w:line="350" w:lineRule="auto"/>
              <w:rPr>
                <w:rFonts w:ascii="Arial"/>
                <w:b w:val="0"/>
                <w:bCs w:val="0"/>
                <w:sz w:val="21"/>
              </w:rPr>
            </w:pPr>
          </w:p>
          <w:p>
            <w:pPr>
              <w:spacing w:line="350" w:lineRule="auto"/>
              <w:rPr>
                <w:rFonts w:ascii="Arial"/>
                <w:b w:val="0"/>
                <w:bCs w:val="0"/>
                <w:sz w:val="21"/>
              </w:rPr>
            </w:pPr>
          </w:p>
          <w:p>
            <w:pPr>
              <w:pStyle w:val="3"/>
              <w:spacing w:before="61" w:line="227" w:lineRule="auto"/>
              <w:ind w:left="54"/>
              <w:rPr>
                <w:b w:val="0"/>
                <w:bCs w:val="0"/>
              </w:rPr>
            </w:pPr>
            <w:r>
              <w:rPr>
                <w:b w:val="0"/>
                <w:bCs w:val="0"/>
                <w:spacing w:val="6"/>
              </w:rPr>
              <w:t>对评估行业协会不</w:t>
            </w:r>
          </w:p>
          <w:p>
            <w:pPr>
              <w:pStyle w:val="3"/>
              <w:spacing w:before="14" w:line="228" w:lineRule="auto"/>
              <w:ind w:left="56"/>
              <w:rPr>
                <w:b w:val="0"/>
                <w:bCs w:val="0"/>
              </w:rPr>
            </w:pPr>
            <w:r>
              <w:rPr>
                <w:b w:val="0"/>
                <w:bCs w:val="0"/>
                <w:spacing w:val="5"/>
              </w:rPr>
              <w:t>合法行为的行政检</w:t>
            </w:r>
          </w:p>
          <w:p>
            <w:pPr>
              <w:pStyle w:val="3"/>
              <w:spacing w:before="15" w:line="235" w:lineRule="auto"/>
              <w:ind w:left="754"/>
              <w:rPr>
                <w:b w:val="0"/>
                <w:bCs w:val="0"/>
              </w:rPr>
            </w:pPr>
            <w:r>
              <w:rPr>
                <w:b w:val="0"/>
                <w:bCs w:val="0"/>
                <w:spacing w:val="-2"/>
              </w:rPr>
              <w:t>查</w:t>
            </w:r>
          </w:p>
        </w:tc>
        <w:tc>
          <w:tcPr>
            <w:tcW w:w="8339" w:type="dxa"/>
            <w:vAlign w:val="top"/>
          </w:tcPr>
          <w:p>
            <w:pPr>
              <w:spacing w:line="431" w:lineRule="auto"/>
              <w:rPr>
                <w:rFonts w:ascii="Arial"/>
                <w:b w:val="0"/>
                <w:bCs w:val="0"/>
                <w:sz w:val="21"/>
              </w:rPr>
            </w:pPr>
          </w:p>
          <w:p>
            <w:pPr>
              <w:pStyle w:val="3"/>
              <w:spacing w:before="61" w:line="227" w:lineRule="auto"/>
              <w:ind w:left="20"/>
              <w:rPr>
                <w:b w:val="0"/>
                <w:bCs w:val="0"/>
              </w:rPr>
            </w:pPr>
            <w:r>
              <w:rPr>
                <w:b w:val="0"/>
                <w:bCs w:val="0"/>
                <w:spacing w:val="6"/>
              </w:rPr>
              <w:t>【法律】《中华人民共和国资产评估法》</w:t>
            </w:r>
          </w:p>
          <w:p>
            <w:pPr>
              <w:pStyle w:val="3"/>
              <w:spacing w:before="21" w:line="236" w:lineRule="auto"/>
              <w:ind w:left="24" w:right="79"/>
              <w:rPr>
                <w:b w:val="0"/>
                <w:bCs w:val="0"/>
              </w:rPr>
            </w:pPr>
            <w:r>
              <w:rPr>
                <w:b w:val="0"/>
                <w:bCs w:val="0"/>
                <w:spacing w:val="7"/>
              </w:rPr>
              <w:t>第四十一条:评估行政管理部门对有关评估行业协会实施</w:t>
            </w:r>
            <w:r>
              <w:rPr>
                <w:b w:val="0"/>
                <w:bCs w:val="0"/>
                <w:spacing w:val="6"/>
              </w:rPr>
              <w:t>监督检查，对检查发现的问题和针对协</w:t>
            </w:r>
            <w:r>
              <w:rPr>
                <w:b w:val="0"/>
                <w:bCs w:val="0"/>
              </w:rPr>
              <w:t xml:space="preserve"> </w:t>
            </w:r>
            <w:r>
              <w:rPr>
                <w:b w:val="0"/>
                <w:bCs w:val="0"/>
                <w:spacing w:val="5"/>
              </w:rPr>
              <w:t>会的投诉、举报，应当及时调查处理。</w:t>
            </w:r>
          </w:p>
          <w:p>
            <w:pPr>
              <w:pStyle w:val="3"/>
              <w:spacing w:before="22" w:line="242" w:lineRule="auto"/>
              <w:ind w:left="27" w:right="79" w:hanging="3"/>
              <w:rPr>
                <w:b w:val="0"/>
                <w:bCs w:val="0"/>
              </w:rPr>
            </w:pPr>
            <w:r>
              <w:rPr>
                <w:b w:val="0"/>
                <w:bCs w:val="0"/>
                <w:spacing w:val="6"/>
              </w:rPr>
              <w:t>第五十三条:评估行业协会违反本法规定的，</w:t>
            </w:r>
            <w:r>
              <w:rPr>
                <w:b w:val="0"/>
                <w:bCs w:val="0"/>
                <w:spacing w:val="-54"/>
              </w:rPr>
              <w:t xml:space="preserve"> </w:t>
            </w:r>
            <w:r>
              <w:rPr>
                <w:b w:val="0"/>
                <w:bCs w:val="0"/>
                <w:spacing w:val="6"/>
              </w:rPr>
              <w:t>由有关评估行</w:t>
            </w:r>
            <w:r>
              <w:rPr>
                <w:b w:val="0"/>
                <w:bCs w:val="0"/>
                <w:spacing w:val="5"/>
              </w:rPr>
              <w:t>政管理部门给予警告，责令改正；拒</w:t>
            </w:r>
            <w:r>
              <w:rPr>
                <w:b w:val="0"/>
                <w:bCs w:val="0"/>
              </w:rPr>
              <w:t xml:space="preserve"> </w:t>
            </w:r>
            <w:r>
              <w:rPr>
                <w:b w:val="0"/>
                <w:bCs w:val="0"/>
                <w:spacing w:val="4"/>
              </w:rPr>
              <w:t>不改正的，可以通报登记管理机关，</w:t>
            </w:r>
            <w:r>
              <w:rPr>
                <w:b w:val="0"/>
                <w:bCs w:val="0"/>
                <w:spacing w:val="-41"/>
              </w:rPr>
              <w:t xml:space="preserve"> </w:t>
            </w:r>
            <w:r>
              <w:rPr>
                <w:b w:val="0"/>
                <w:bCs w:val="0"/>
                <w:spacing w:val="4"/>
              </w:rPr>
              <w:t>由其依法给予处罚。</w:t>
            </w:r>
          </w:p>
        </w:tc>
        <w:tc>
          <w:tcPr>
            <w:tcW w:w="952" w:type="dxa"/>
            <w:vAlign w:val="top"/>
          </w:tcPr>
          <w:p>
            <w:pPr>
              <w:spacing w:line="315" w:lineRule="auto"/>
              <w:rPr>
                <w:rFonts w:ascii="Arial"/>
                <w:b w:val="0"/>
                <w:bCs w:val="0"/>
                <w:sz w:val="21"/>
              </w:rPr>
            </w:pPr>
          </w:p>
          <w:p>
            <w:pPr>
              <w:spacing w:line="315" w:lineRule="auto"/>
              <w:rPr>
                <w:rFonts w:ascii="Arial"/>
                <w:b w:val="0"/>
                <w:bCs w:val="0"/>
                <w:sz w:val="21"/>
              </w:rPr>
            </w:pPr>
          </w:p>
          <w:p>
            <w:pPr>
              <w:spacing w:line="315"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top"/>
          </w:tcPr>
          <w:p>
            <w:pPr>
              <w:spacing w:line="303" w:lineRule="auto"/>
              <w:rPr>
                <w:rFonts w:ascii="Arial"/>
                <w:b w:val="0"/>
                <w:bCs w:val="0"/>
                <w:sz w:val="21"/>
              </w:rPr>
            </w:pPr>
          </w:p>
          <w:p>
            <w:pPr>
              <w:pStyle w:val="3"/>
              <w:spacing w:before="62" w:line="236" w:lineRule="auto"/>
              <w:ind w:left="50" w:right="133"/>
              <w:rPr>
                <w:b w:val="0"/>
                <w:bCs w:val="0"/>
              </w:rPr>
            </w:pPr>
            <w:r>
              <w:rPr>
                <w:b w:val="0"/>
                <w:bCs w:val="0"/>
                <w:spacing w:val="7"/>
              </w:rPr>
              <w:t>1.检查责任：进入生产经营单位进行检查，调阅有关资料，向有关单位和人员了解情况</w:t>
            </w:r>
            <w:r>
              <w:rPr>
                <w:b w:val="0"/>
                <w:bCs w:val="0"/>
                <w:spacing w:val="6"/>
              </w:rPr>
              <w:t>；必须</w:t>
            </w:r>
            <w:r>
              <w:rPr>
                <w:b w:val="0"/>
                <w:bCs w:val="0"/>
              </w:rPr>
              <w:t xml:space="preserve"> </w:t>
            </w:r>
            <w:r>
              <w:rPr>
                <w:b w:val="0"/>
                <w:bCs w:val="0"/>
                <w:spacing w:val="6"/>
              </w:rPr>
              <w:t>出示有效的监督执法证件；对涉及被检查单位的技术秘密和业务秘密，应当为其保密。</w:t>
            </w:r>
          </w:p>
          <w:p>
            <w:pPr>
              <w:pStyle w:val="3"/>
              <w:spacing w:before="22" w:line="225" w:lineRule="auto"/>
              <w:ind w:left="33" w:right="564" w:hanging="3"/>
              <w:rPr>
                <w:b w:val="0"/>
                <w:bCs w:val="0"/>
              </w:rPr>
            </w:pPr>
            <w:r>
              <w:rPr>
                <w:b w:val="0"/>
                <w:bCs w:val="0"/>
                <w:spacing w:val="6"/>
              </w:rPr>
              <w:t>2.审查责任：应当将检查的时间、地点、内容、发现的问题及其处理情况，向社会公布。</w:t>
            </w:r>
            <w:r>
              <w:rPr>
                <w:b w:val="0"/>
                <w:bCs w:val="0"/>
              </w:rPr>
              <w:t xml:space="preserve"> </w:t>
            </w:r>
            <w:r>
              <w:rPr>
                <w:b w:val="0"/>
                <w:bCs w:val="0"/>
                <w:spacing w:val="7"/>
              </w:rPr>
              <w:t>3.移送责任：如果不属于本部门职权范围内事项</w:t>
            </w:r>
            <w:r>
              <w:rPr>
                <w:b w:val="0"/>
                <w:bCs w:val="0"/>
                <w:spacing w:val="6"/>
              </w:rPr>
              <w:t>，及时移送相关部门处理。</w:t>
            </w:r>
          </w:p>
          <w:p>
            <w:pPr>
              <w:pStyle w:val="3"/>
              <w:spacing w:before="41" w:line="227" w:lineRule="auto"/>
              <w:ind w:left="35" w:right="1756" w:hanging="6"/>
              <w:rPr>
                <w:b w:val="0"/>
                <w:bCs w:val="0"/>
              </w:rPr>
            </w:pPr>
            <w:r>
              <w:rPr>
                <w:b w:val="0"/>
                <w:bCs w:val="0"/>
                <w:spacing w:val="6"/>
              </w:rPr>
              <w:t>4.事后管理责任：对监督检查情况进行汇总、分类、</w:t>
            </w:r>
            <w:r>
              <w:rPr>
                <w:b w:val="0"/>
                <w:bCs w:val="0"/>
                <w:spacing w:val="5"/>
              </w:rPr>
              <w:t>归档备查，定期复查。</w:t>
            </w:r>
            <w:r>
              <w:rPr>
                <w:b w:val="0"/>
                <w:bCs w:val="0"/>
              </w:rPr>
              <w:t xml:space="preserve"> </w:t>
            </w:r>
            <w:r>
              <w:rPr>
                <w:b w:val="0"/>
                <w:bCs w:val="0"/>
                <w:spacing w:val="6"/>
              </w:rPr>
              <w:t>5.其他法律：法律法规规章规定应履行的责任。</w:t>
            </w:r>
          </w:p>
        </w:tc>
      </w:tr>
      <w:tr>
        <w:trPr>
          <w:trHeight w:val="3125" w:hRule="atLeast"/>
        </w:trPr>
        <w:tc>
          <w:tcPr>
            <w:tcW w:w="535" w:type="dxa"/>
            <w:tcBorders>
              <w:left w:val="single" w:color="000000" w:sz="10" w:space="0"/>
              <w:bottom w:val="single" w:color="000000" w:sz="10" w:space="0"/>
            </w:tcBorders>
            <w:vAlign w:val="top"/>
          </w:tcPr>
          <w:p>
            <w:pPr>
              <w:spacing w:line="286" w:lineRule="auto"/>
              <w:rPr>
                <w:rFonts w:ascii="Arial"/>
                <w:b w:val="0"/>
                <w:bCs w:val="0"/>
                <w:sz w:val="21"/>
              </w:rPr>
            </w:pPr>
          </w:p>
          <w:p>
            <w:pPr>
              <w:spacing w:line="286" w:lineRule="auto"/>
              <w:rPr>
                <w:rFonts w:ascii="Arial"/>
                <w:b w:val="0"/>
                <w:bCs w:val="0"/>
                <w:sz w:val="21"/>
              </w:rPr>
            </w:pPr>
          </w:p>
          <w:p>
            <w:pPr>
              <w:spacing w:line="286" w:lineRule="auto"/>
              <w:rPr>
                <w:rFonts w:ascii="Arial"/>
                <w:b w:val="0"/>
                <w:bCs w:val="0"/>
                <w:sz w:val="21"/>
              </w:rPr>
            </w:pPr>
          </w:p>
          <w:p>
            <w:pPr>
              <w:spacing w:line="286" w:lineRule="auto"/>
              <w:rPr>
                <w:rFonts w:ascii="Arial"/>
                <w:b w:val="0"/>
                <w:bCs w:val="0"/>
                <w:sz w:val="21"/>
              </w:rPr>
            </w:pPr>
          </w:p>
          <w:p>
            <w:pPr>
              <w:spacing w:line="286" w:lineRule="auto"/>
              <w:rPr>
                <w:rFonts w:ascii="Arial"/>
                <w:b w:val="0"/>
                <w:bCs w:val="0"/>
                <w:sz w:val="21"/>
              </w:rPr>
            </w:pPr>
          </w:p>
          <w:p>
            <w:pPr>
              <w:spacing w:before="58" w:line="147" w:lineRule="exact"/>
              <w:ind w:left="166"/>
              <w:rPr>
                <w:b w:val="0"/>
                <w:bCs w:val="0"/>
                <w:sz w:val="19"/>
                <w:szCs w:val="19"/>
              </w:rPr>
            </w:pPr>
            <w:r>
              <w:rPr>
                <w:b w:val="0"/>
                <w:bCs w:val="0"/>
                <w:spacing w:val="1"/>
                <w:position w:val="2"/>
                <w:sz w:val="19"/>
                <w:szCs w:val="19"/>
              </w:rPr>
              <w:t>54</w:t>
            </w:r>
          </w:p>
        </w:tc>
        <w:tc>
          <w:tcPr>
            <w:tcW w:w="635" w:type="dxa"/>
            <w:tcBorders>
              <w:bottom w:val="single" w:color="000000" w:sz="10" w:space="0"/>
            </w:tcBorders>
            <w:vAlign w:val="top"/>
          </w:tcPr>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pStyle w:val="3"/>
              <w:spacing w:before="62" w:line="233" w:lineRule="auto"/>
              <w:ind w:left="107" w:right="107" w:firstLine="3"/>
              <w:rPr>
                <w:b w:val="0"/>
                <w:bCs w:val="0"/>
              </w:rPr>
            </w:pPr>
            <w:r>
              <w:rPr>
                <w:b w:val="0"/>
                <w:bCs w:val="0"/>
                <w:spacing w:val="1"/>
              </w:rPr>
              <w:t>行政</w:t>
            </w:r>
            <w:r>
              <w:rPr>
                <w:b w:val="0"/>
                <w:bCs w:val="0"/>
              </w:rPr>
              <w:t xml:space="preserve"> </w:t>
            </w:r>
            <w:r>
              <w:rPr>
                <w:b w:val="0"/>
                <w:bCs w:val="0"/>
                <w:spacing w:val="3"/>
              </w:rPr>
              <w:t>检查</w:t>
            </w:r>
          </w:p>
        </w:tc>
        <w:tc>
          <w:tcPr>
            <w:tcW w:w="1723" w:type="dxa"/>
            <w:tcBorders>
              <w:bottom w:val="single" w:color="000000" w:sz="10" w:space="0"/>
            </w:tcBorders>
            <w:vAlign w:val="top"/>
          </w:tcPr>
          <w:p>
            <w:pPr>
              <w:spacing w:line="290" w:lineRule="auto"/>
              <w:rPr>
                <w:rFonts w:ascii="Arial"/>
                <w:b w:val="0"/>
                <w:bCs w:val="0"/>
                <w:sz w:val="21"/>
              </w:rPr>
            </w:pPr>
          </w:p>
          <w:p>
            <w:pPr>
              <w:spacing w:line="291" w:lineRule="auto"/>
              <w:rPr>
                <w:rFonts w:ascii="Arial"/>
                <w:b w:val="0"/>
                <w:bCs w:val="0"/>
                <w:sz w:val="21"/>
              </w:rPr>
            </w:pPr>
          </w:p>
          <w:p>
            <w:pPr>
              <w:spacing w:line="291" w:lineRule="auto"/>
              <w:rPr>
                <w:rFonts w:ascii="Arial"/>
                <w:b w:val="0"/>
                <w:bCs w:val="0"/>
                <w:sz w:val="21"/>
              </w:rPr>
            </w:pPr>
          </w:p>
          <w:p>
            <w:pPr>
              <w:spacing w:line="291" w:lineRule="auto"/>
              <w:rPr>
                <w:rFonts w:ascii="Arial"/>
                <w:b w:val="0"/>
                <w:bCs w:val="0"/>
                <w:sz w:val="21"/>
              </w:rPr>
            </w:pPr>
          </w:p>
          <w:p>
            <w:pPr>
              <w:pStyle w:val="3"/>
              <w:spacing w:before="62" w:line="227" w:lineRule="auto"/>
              <w:ind w:left="54"/>
              <w:rPr>
                <w:b w:val="0"/>
                <w:bCs w:val="0"/>
              </w:rPr>
            </w:pPr>
            <w:r>
              <w:rPr>
                <w:b w:val="0"/>
                <w:bCs w:val="0"/>
                <w:spacing w:val="6"/>
              </w:rPr>
              <w:t>对资产评估委托人</w:t>
            </w:r>
          </w:p>
          <w:p>
            <w:pPr>
              <w:pStyle w:val="3"/>
              <w:spacing w:before="13" w:line="227" w:lineRule="auto"/>
              <w:ind w:left="54"/>
              <w:rPr>
                <w:b w:val="0"/>
                <w:bCs w:val="0"/>
              </w:rPr>
            </w:pPr>
            <w:r>
              <w:rPr>
                <w:b w:val="0"/>
                <w:bCs w:val="0"/>
                <w:spacing w:val="6"/>
              </w:rPr>
              <w:t>委托评估不合法行</w:t>
            </w:r>
          </w:p>
          <w:p>
            <w:pPr>
              <w:pStyle w:val="3"/>
              <w:spacing w:before="14" w:line="228" w:lineRule="auto"/>
              <w:ind w:left="257"/>
              <w:rPr>
                <w:b w:val="0"/>
                <w:bCs w:val="0"/>
              </w:rPr>
            </w:pPr>
            <w:r>
              <w:rPr>
                <w:b w:val="0"/>
                <w:bCs w:val="0"/>
                <w:spacing w:val="4"/>
              </w:rPr>
              <w:t>为的行政检查</w:t>
            </w:r>
          </w:p>
        </w:tc>
        <w:tc>
          <w:tcPr>
            <w:tcW w:w="8339" w:type="dxa"/>
            <w:tcBorders>
              <w:bottom w:val="single" w:color="000000" w:sz="10" w:space="0"/>
            </w:tcBorders>
            <w:vAlign w:val="top"/>
          </w:tcPr>
          <w:p>
            <w:pPr>
              <w:pStyle w:val="3"/>
              <w:spacing w:before="202" w:line="227" w:lineRule="auto"/>
              <w:ind w:left="20"/>
              <w:rPr>
                <w:b w:val="0"/>
                <w:bCs w:val="0"/>
              </w:rPr>
            </w:pPr>
            <w:r>
              <w:rPr>
                <w:b w:val="0"/>
                <w:bCs w:val="0"/>
                <w:spacing w:val="6"/>
              </w:rPr>
              <w:t>【法律】《中华人民共和国资产评估法》</w:t>
            </w:r>
          </w:p>
          <w:p>
            <w:pPr>
              <w:pStyle w:val="3"/>
              <w:spacing w:before="18" w:line="239" w:lineRule="auto"/>
              <w:ind w:left="24" w:right="79"/>
              <w:jc w:val="both"/>
              <w:rPr>
                <w:b w:val="0"/>
                <w:bCs w:val="0"/>
              </w:rPr>
            </w:pPr>
            <w:r>
              <w:rPr>
                <w:b w:val="0"/>
                <w:bCs w:val="0"/>
                <w:spacing w:val="6"/>
              </w:rPr>
              <w:t>第五十二条:违反本法规定，委托人在法定评估中有下列情</w:t>
            </w:r>
            <w:r>
              <w:rPr>
                <w:b w:val="0"/>
                <w:bCs w:val="0"/>
                <w:spacing w:val="5"/>
              </w:rPr>
              <w:t>形之一的，</w:t>
            </w:r>
            <w:r>
              <w:rPr>
                <w:b w:val="0"/>
                <w:bCs w:val="0"/>
                <w:spacing w:val="-54"/>
              </w:rPr>
              <w:t xml:space="preserve"> </w:t>
            </w:r>
            <w:r>
              <w:rPr>
                <w:b w:val="0"/>
                <w:bCs w:val="0"/>
                <w:spacing w:val="5"/>
              </w:rPr>
              <w:t>由有关评估行政管理部门</w:t>
            </w:r>
            <w:r>
              <w:rPr>
                <w:b w:val="0"/>
                <w:bCs w:val="0"/>
              </w:rPr>
              <w:t xml:space="preserve"> </w:t>
            </w:r>
            <w:r>
              <w:rPr>
                <w:b w:val="0"/>
                <w:bCs w:val="0"/>
                <w:spacing w:val="7"/>
              </w:rPr>
              <w:t>会同有关部门责令改正；拒不改正的，处十万元以上五十万元以下罚款</w:t>
            </w:r>
            <w:r>
              <w:rPr>
                <w:b w:val="0"/>
                <w:bCs w:val="0"/>
                <w:spacing w:val="6"/>
              </w:rPr>
              <w:t>；有违法所得的，没收</w:t>
            </w:r>
            <w:r>
              <w:rPr>
                <w:b w:val="0"/>
                <w:bCs w:val="0"/>
              </w:rPr>
              <w:t xml:space="preserve">  </w:t>
            </w:r>
            <w:r>
              <w:rPr>
                <w:b w:val="0"/>
                <w:bCs w:val="0"/>
                <w:spacing w:val="7"/>
              </w:rPr>
              <w:t>违法所得；情节严重的，对直接负责的主管人员和其他直接责任人员依</w:t>
            </w:r>
            <w:r>
              <w:rPr>
                <w:b w:val="0"/>
                <w:bCs w:val="0"/>
                <w:spacing w:val="6"/>
              </w:rPr>
              <w:t>法给予处分；造成损失</w:t>
            </w:r>
            <w:r>
              <w:rPr>
                <w:b w:val="0"/>
                <w:bCs w:val="0"/>
              </w:rPr>
              <w:t xml:space="preserve">  </w:t>
            </w:r>
            <w:r>
              <w:rPr>
                <w:b w:val="0"/>
                <w:bCs w:val="0"/>
                <w:spacing w:val="6"/>
              </w:rPr>
              <w:t>的，依法承担赔偿责任；构成犯罪的，依法追究刑事责任：</w:t>
            </w:r>
          </w:p>
          <w:p>
            <w:pPr>
              <w:pStyle w:val="3"/>
              <w:spacing w:before="22" w:line="227" w:lineRule="auto"/>
              <w:ind w:left="432"/>
              <w:rPr>
                <w:b w:val="0"/>
                <w:bCs w:val="0"/>
              </w:rPr>
            </w:pPr>
            <w:r>
              <w:rPr>
                <w:b w:val="0"/>
                <w:bCs w:val="0"/>
                <w:spacing w:val="5"/>
              </w:rPr>
              <w:t>（一）未依法选择评估机构的；</w:t>
            </w:r>
          </w:p>
          <w:p>
            <w:pPr>
              <w:pStyle w:val="3"/>
              <w:spacing w:before="21" w:line="228" w:lineRule="auto"/>
              <w:ind w:left="432"/>
              <w:rPr>
                <w:b w:val="0"/>
                <w:bCs w:val="0"/>
              </w:rPr>
            </w:pPr>
            <w:r>
              <w:rPr>
                <w:b w:val="0"/>
                <w:bCs w:val="0"/>
                <w:spacing w:val="5"/>
              </w:rPr>
              <w:t>（二）索要、收受或者变相索要、收受回扣的；</w:t>
            </w:r>
          </w:p>
          <w:p>
            <w:pPr>
              <w:pStyle w:val="3"/>
              <w:spacing w:before="16" w:line="227" w:lineRule="auto"/>
              <w:ind w:left="432"/>
              <w:rPr>
                <w:b w:val="0"/>
                <w:bCs w:val="0"/>
              </w:rPr>
            </w:pPr>
            <w:r>
              <w:rPr>
                <w:b w:val="0"/>
                <w:bCs w:val="0"/>
                <w:spacing w:val="6"/>
              </w:rPr>
              <w:t>（三）串通、唆使评估机构或者评估师出具虚假评估报告的；</w:t>
            </w:r>
          </w:p>
          <w:p>
            <w:pPr>
              <w:pStyle w:val="3"/>
              <w:spacing w:before="19" w:line="227" w:lineRule="auto"/>
              <w:ind w:left="432"/>
              <w:rPr>
                <w:b w:val="0"/>
                <w:bCs w:val="0"/>
              </w:rPr>
            </w:pPr>
            <w:r>
              <w:rPr>
                <w:b w:val="0"/>
                <w:bCs w:val="0"/>
                <w:spacing w:val="6"/>
              </w:rPr>
              <w:t>（四）不如实向评估机构提供权属证明、财务会计信息和其他资料的；</w:t>
            </w:r>
          </w:p>
          <w:p>
            <w:pPr>
              <w:pStyle w:val="3"/>
              <w:spacing w:before="22" w:line="227" w:lineRule="auto"/>
              <w:ind w:left="432"/>
              <w:rPr>
                <w:b w:val="0"/>
                <w:bCs w:val="0"/>
              </w:rPr>
            </w:pPr>
            <w:r>
              <w:rPr>
                <w:b w:val="0"/>
                <w:bCs w:val="0"/>
                <w:spacing w:val="6"/>
              </w:rPr>
              <w:t>（五）未按照法律规定和评估报告载明的使用范围使用评估报告的。</w:t>
            </w:r>
          </w:p>
          <w:p>
            <w:pPr>
              <w:pStyle w:val="3"/>
              <w:spacing w:before="31" w:line="227" w:lineRule="auto"/>
              <w:ind w:left="28"/>
              <w:rPr>
                <w:b w:val="0"/>
                <w:bCs w:val="0"/>
              </w:rPr>
            </w:pPr>
            <w:r>
              <w:rPr>
                <w:b w:val="0"/>
                <w:bCs w:val="0"/>
                <w:spacing w:val="6"/>
              </w:rPr>
              <w:t>前款规定以外的委托人违反本法规定，给他人造成损失的，依法承担赔偿责任。</w:t>
            </w:r>
          </w:p>
        </w:tc>
        <w:tc>
          <w:tcPr>
            <w:tcW w:w="952" w:type="dxa"/>
            <w:tcBorders>
              <w:bottom w:val="single" w:color="000000" w:sz="10" w:space="0"/>
            </w:tcBorders>
            <w:vAlign w:val="top"/>
          </w:tcPr>
          <w:p>
            <w:pPr>
              <w:spacing w:line="281" w:lineRule="auto"/>
              <w:rPr>
                <w:rFonts w:ascii="Arial"/>
                <w:b w:val="0"/>
                <w:bCs w:val="0"/>
                <w:sz w:val="21"/>
              </w:rPr>
            </w:pPr>
          </w:p>
          <w:p>
            <w:pPr>
              <w:spacing w:line="282" w:lineRule="auto"/>
              <w:rPr>
                <w:rFonts w:ascii="Arial"/>
                <w:b w:val="0"/>
                <w:bCs w:val="0"/>
                <w:sz w:val="21"/>
              </w:rPr>
            </w:pPr>
          </w:p>
          <w:p>
            <w:pPr>
              <w:spacing w:line="282" w:lineRule="auto"/>
              <w:rPr>
                <w:rFonts w:ascii="Arial"/>
                <w:b w:val="0"/>
                <w:bCs w:val="0"/>
                <w:sz w:val="21"/>
              </w:rPr>
            </w:pPr>
          </w:p>
          <w:p>
            <w:pPr>
              <w:spacing w:line="282" w:lineRule="auto"/>
              <w:rPr>
                <w:rFonts w:ascii="Arial"/>
                <w:b w:val="0"/>
                <w:bCs w:val="0"/>
                <w:sz w:val="21"/>
              </w:rPr>
            </w:pPr>
          </w:p>
          <w:p>
            <w:pPr>
              <w:spacing w:line="282"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top"/>
          </w:tcPr>
          <w:p>
            <w:pPr>
              <w:spacing w:line="253"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pStyle w:val="3"/>
              <w:spacing w:before="62" w:line="236" w:lineRule="auto"/>
              <w:ind w:left="34" w:right="131" w:firstLine="14"/>
              <w:rPr>
                <w:b w:val="0"/>
                <w:bCs w:val="0"/>
              </w:rPr>
            </w:pPr>
            <w:r>
              <w:rPr>
                <w:b w:val="0"/>
                <w:bCs w:val="0"/>
                <w:spacing w:val="7"/>
              </w:rPr>
              <w:t>1.检查责任：进入相关单位进行检查，调阅有关资料，向有关单位和人员了解情况；必须出示</w:t>
            </w:r>
            <w:r>
              <w:rPr>
                <w:b w:val="0"/>
                <w:bCs w:val="0"/>
              </w:rPr>
              <w:t xml:space="preserve"> </w:t>
            </w:r>
            <w:r>
              <w:rPr>
                <w:b w:val="0"/>
                <w:bCs w:val="0"/>
                <w:spacing w:val="7"/>
              </w:rPr>
              <w:t>有效的监督执法证件；对涉及被检查单位的</w:t>
            </w:r>
            <w:r>
              <w:rPr>
                <w:b w:val="0"/>
                <w:bCs w:val="0"/>
                <w:spacing w:val="6"/>
              </w:rPr>
              <w:t>技术秘密和业务秘密，应当为其保密。</w:t>
            </w:r>
          </w:p>
          <w:p>
            <w:pPr>
              <w:pStyle w:val="3"/>
              <w:spacing w:before="22" w:line="225" w:lineRule="auto"/>
              <w:ind w:left="33" w:right="564" w:hanging="3"/>
              <w:rPr>
                <w:b w:val="0"/>
                <w:bCs w:val="0"/>
              </w:rPr>
            </w:pPr>
            <w:r>
              <w:rPr>
                <w:b w:val="0"/>
                <w:bCs w:val="0"/>
                <w:spacing w:val="6"/>
              </w:rPr>
              <w:t>2.审查责任：应当将检查的时间、地点、内容、发现的问题及其处理情况，向社会公布。</w:t>
            </w:r>
            <w:r>
              <w:rPr>
                <w:b w:val="0"/>
                <w:bCs w:val="0"/>
              </w:rPr>
              <w:t xml:space="preserve"> </w:t>
            </w:r>
            <w:r>
              <w:rPr>
                <w:b w:val="0"/>
                <w:bCs w:val="0"/>
                <w:spacing w:val="7"/>
              </w:rPr>
              <w:t>3.移送责任：如果不属于本部门职权范围内事项</w:t>
            </w:r>
            <w:r>
              <w:rPr>
                <w:b w:val="0"/>
                <w:bCs w:val="0"/>
                <w:spacing w:val="6"/>
              </w:rPr>
              <w:t>，及时移送相关部门处理。</w:t>
            </w:r>
          </w:p>
          <w:p>
            <w:pPr>
              <w:pStyle w:val="3"/>
              <w:spacing w:before="45" w:line="226" w:lineRule="auto"/>
              <w:ind w:left="35" w:right="1756" w:hanging="6"/>
              <w:rPr>
                <w:b w:val="0"/>
                <w:bCs w:val="0"/>
              </w:rPr>
            </w:pPr>
            <w:r>
              <w:rPr>
                <w:b w:val="0"/>
                <w:bCs w:val="0"/>
                <w:spacing w:val="6"/>
              </w:rPr>
              <w:t>4.事后管理责任：对监督检查情况进行汇总、分类、</w:t>
            </w:r>
            <w:r>
              <w:rPr>
                <w:b w:val="0"/>
                <w:bCs w:val="0"/>
                <w:spacing w:val="5"/>
              </w:rPr>
              <w:t>归档备查，定期复查。</w:t>
            </w:r>
            <w:r>
              <w:rPr>
                <w:b w:val="0"/>
                <w:bCs w:val="0"/>
              </w:rPr>
              <w:t xml:space="preserve"> </w:t>
            </w:r>
            <w:r>
              <w:rPr>
                <w:b w:val="0"/>
                <w:bCs w:val="0"/>
                <w:spacing w:val="6"/>
              </w:rPr>
              <w:t>5.其他法律：法律法规规章规定应履行的责任。</w:t>
            </w:r>
          </w:p>
        </w:tc>
      </w:tr>
    </w:tbl>
    <w:p>
      <w:pPr>
        <w:spacing w:line="161" w:lineRule="exact"/>
        <w:rPr>
          <w:rFonts w:ascii="Arial"/>
          <w:b w:val="0"/>
          <w:bCs w:val="0"/>
          <w:sz w:val="14"/>
        </w:rPr>
      </w:pPr>
    </w:p>
    <w:p>
      <w:pPr>
        <w:spacing w:line="161" w:lineRule="exact"/>
        <w:sectPr>
          <w:footerReference r:id="rId22" w:type="default"/>
          <w:pgSz w:w="23811" w:h="16839"/>
          <w:pgMar w:top="1024" w:right="1608" w:bottom="301" w:left="1643" w:header="0" w:footer="39" w:gutter="0"/>
          <w:cols w:space="720" w:num="1"/>
        </w:sectPr>
      </w:pPr>
    </w:p>
    <w:p>
      <w:pPr>
        <w:spacing w:before="35"/>
        <w:rPr>
          <w:b w:val="0"/>
          <w:bCs w:val="0"/>
        </w:rPr>
      </w:pPr>
    </w:p>
    <w:p>
      <w:pPr>
        <w:spacing w:before="35"/>
        <w:rPr>
          <w:b w:val="0"/>
          <w:bCs w:val="0"/>
        </w:rPr>
      </w:pPr>
    </w:p>
    <w:p>
      <w:pPr>
        <w:spacing w:before="35"/>
        <w:rPr>
          <w:b w:val="0"/>
          <w:bCs w:val="0"/>
        </w:r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2"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1"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2" w:line="219" w:lineRule="auto"/>
              <w:ind w:left="3703"/>
              <w:rPr>
                <w:b w:val="0"/>
                <w:bCs w:val="0"/>
                <w:sz w:val="24"/>
                <w:szCs w:val="24"/>
              </w:rPr>
            </w:pPr>
            <w:r>
              <w:rPr>
                <w:b w:val="0"/>
                <w:bCs w:val="0"/>
                <w:spacing w:val="-6"/>
                <w:sz w:val="24"/>
                <w:szCs w:val="24"/>
              </w:rPr>
              <w:t>责任事项</w:t>
            </w:r>
          </w:p>
        </w:tc>
      </w:tr>
      <w:tr>
        <w:trPr>
          <w:trHeight w:val="2258" w:hRule="atLeast"/>
        </w:trPr>
        <w:tc>
          <w:tcPr>
            <w:tcW w:w="535" w:type="dxa"/>
            <w:tcBorders>
              <w:top w:val="single" w:color="000000" w:sz="10" w:space="0"/>
              <w:left w:val="single" w:color="000000" w:sz="10" w:space="0"/>
            </w:tcBorders>
            <w:vAlign w:val="top"/>
          </w:tcPr>
          <w:p>
            <w:pPr>
              <w:spacing w:line="248" w:lineRule="auto"/>
              <w:rPr>
                <w:rFonts w:ascii="Arial"/>
                <w:b w:val="0"/>
                <w:bCs w:val="0"/>
                <w:sz w:val="21"/>
              </w:rPr>
            </w:pPr>
          </w:p>
          <w:p>
            <w:pPr>
              <w:spacing w:line="248" w:lineRule="auto"/>
              <w:rPr>
                <w:rFonts w:ascii="Arial"/>
                <w:b w:val="0"/>
                <w:bCs w:val="0"/>
                <w:sz w:val="21"/>
              </w:rPr>
            </w:pPr>
          </w:p>
          <w:p>
            <w:pPr>
              <w:spacing w:line="249" w:lineRule="auto"/>
              <w:rPr>
                <w:rFonts w:ascii="Arial"/>
                <w:b w:val="0"/>
                <w:bCs w:val="0"/>
                <w:sz w:val="21"/>
              </w:rPr>
            </w:pPr>
          </w:p>
          <w:p>
            <w:pPr>
              <w:spacing w:line="249" w:lineRule="auto"/>
              <w:rPr>
                <w:rFonts w:ascii="Arial"/>
                <w:b w:val="0"/>
                <w:bCs w:val="0"/>
                <w:sz w:val="21"/>
              </w:rPr>
            </w:pPr>
          </w:p>
          <w:p>
            <w:pPr>
              <w:spacing w:before="58" w:line="144" w:lineRule="exact"/>
              <w:ind w:left="166"/>
              <w:rPr>
                <w:b w:val="0"/>
                <w:bCs w:val="0"/>
                <w:sz w:val="19"/>
                <w:szCs w:val="19"/>
              </w:rPr>
            </w:pPr>
            <w:r>
              <w:rPr>
                <w:b w:val="0"/>
                <w:bCs w:val="0"/>
                <w:spacing w:val="6"/>
                <w:position w:val="2"/>
                <w:sz w:val="19"/>
                <w:szCs w:val="19"/>
              </w:rPr>
              <w:t>55</w:t>
            </w:r>
          </w:p>
        </w:tc>
        <w:tc>
          <w:tcPr>
            <w:tcW w:w="635" w:type="dxa"/>
            <w:tcBorders>
              <w:top w:val="single" w:color="000000" w:sz="10" w:space="0"/>
            </w:tcBorders>
            <w:vAlign w:val="top"/>
          </w:tcPr>
          <w:p>
            <w:pPr>
              <w:spacing w:line="282" w:lineRule="auto"/>
              <w:rPr>
                <w:rFonts w:ascii="Arial"/>
                <w:b w:val="0"/>
                <w:bCs w:val="0"/>
                <w:sz w:val="21"/>
              </w:rPr>
            </w:pPr>
          </w:p>
          <w:p>
            <w:pPr>
              <w:spacing w:line="282" w:lineRule="auto"/>
              <w:rPr>
                <w:rFonts w:ascii="Arial"/>
                <w:b w:val="0"/>
                <w:bCs w:val="0"/>
                <w:sz w:val="21"/>
              </w:rPr>
            </w:pPr>
          </w:p>
          <w:p>
            <w:pPr>
              <w:spacing w:line="282" w:lineRule="auto"/>
              <w:rPr>
                <w:rFonts w:ascii="Arial"/>
                <w:b w:val="0"/>
                <w:bCs w:val="0"/>
                <w:sz w:val="21"/>
              </w:rPr>
            </w:pPr>
          </w:p>
          <w:p>
            <w:pPr>
              <w:pStyle w:val="3"/>
              <w:spacing w:before="61" w:line="233" w:lineRule="auto"/>
              <w:ind w:left="107" w:right="107" w:firstLine="3"/>
              <w:rPr>
                <w:b w:val="0"/>
                <w:bCs w:val="0"/>
              </w:rPr>
            </w:pPr>
            <w:r>
              <w:rPr>
                <w:b w:val="0"/>
                <w:bCs w:val="0"/>
                <w:spacing w:val="1"/>
              </w:rPr>
              <w:t>行政</w:t>
            </w:r>
            <w:r>
              <w:rPr>
                <w:b w:val="0"/>
                <w:bCs w:val="0"/>
              </w:rPr>
              <w:t xml:space="preserve"> </w:t>
            </w:r>
            <w:r>
              <w:rPr>
                <w:b w:val="0"/>
                <w:bCs w:val="0"/>
                <w:spacing w:val="3"/>
              </w:rPr>
              <w:t>检查</w:t>
            </w:r>
          </w:p>
        </w:tc>
        <w:tc>
          <w:tcPr>
            <w:tcW w:w="1723" w:type="dxa"/>
            <w:tcBorders>
              <w:top w:val="single" w:color="000000" w:sz="10" w:space="0"/>
            </w:tcBorders>
            <w:vAlign w:val="top"/>
          </w:tcPr>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pStyle w:val="3"/>
              <w:spacing w:before="62" w:line="227" w:lineRule="auto"/>
              <w:ind w:left="54"/>
              <w:rPr>
                <w:b w:val="0"/>
                <w:bCs w:val="0"/>
              </w:rPr>
            </w:pPr>
            <w:r>
              <w:rPr>
                <w:b w:val="0"/>
                <w:bCs w:val="0"/>
                <w:spacing w:val="6"/>
              </w:rPr>
              <w:t>对资产评估委托人</w:t>
            </w:r>
          </w:p>
          <w:p>
            <w:pPr>
              <w:pStyle w:val="3"/>
              <w:spacing w:before="13" w:line="227" w:lineRule="auto"/>
              <w:ind w:left="55"/>
              <w:rPr>
                <w:b w:val="0"/>
                <w:bCs w:val="0"/>
              </w:rPr>
            </w:pPr>
            <w:r>
              <w:rPr>
                <w:b w:val="0"/>
                <w:bCs w:val="0"/>
                <w:spacing w:val="6"/>
              </w:rPr>
              <w:t>应依法委托评估未</w:t>
            </w:r>
          </w:p>
          <w:p>
            <w:pPr>
              <w:pStyle w:val="3"/>
              <w:spacing w:before="14" w:line="228" w:lineRule="auto"/>
              <w:ind w:left="155"/>
              <w:rPr>
                <w:b w:val="0"/>
                <w:bCs w:val="0"/>
              </w:rPr>
            </w:pPr>
            <w:r>
              <w:rPr>
                <w:b w:val="0"/>
                <w:bCs w:val="0"/>
                <w:spacing w:val="6"/>
              </w:rPr>
              <w:t>委托的行政检查</w:t>
            </w:r>
          </w:p>
        </w:tc>
        <w:tc>
          <w:tcPr>
            <w:tcW w:w="8339" w:type="dxa"/>
            <w:tcBorders>
              <w:top w:val="single" w:color="000000" w:sz="10" w:space="0"/>
            </w:tcBorders>
            <w:vAlign w:val="top"/>
          </w:tcPr>
          <w:p>
            <w:pPr>
              <w:spacing w:line="333" w:lineRule="auto"/>
              <w:rPr>
                <w:rFonts w:ascii="Arial"/>
                <w:b w:val="0"/>
                <w:bCs w:val="0"/>
                <w:sz w:val="21"/>
              </w:rPr>
            </w:pPr>
          </w:p>
          <w:p>
            <w:pPr>
              <w:pStyle w:val="3"/>
              <w:spacing w:before="62" w:line="227" w:lineRule="auto"/>
              <w:ind w:left="24" w:right="132" w:hanging="4"/>
              <w:rPr>
                <w:b w:val="0"/>
                <w:bCs w:val="0"/>
              </w:rPr>
            </w:pPr>
            <w:r>
              <w:rPr>
                <w:b w:val="0"/>
                <w:bCs w:val="0"/>
                <w:spacing w:val="7"/>
              </w:rPr>
              <w:t>【法律】《中华人民共和国资产评估法》中华</w:t>
            </w:r>
            <w:r>
              <w:rPr>
                <w:b w:val="0"/>
                <w:bCs w:val="0"/>
                <w:spacing w:val="6"/>
              </w:rPr>
              <w:t>人民共和国主席令第46号（第十二届全国人民代</w:t>
            </w:r>
            <w:r>
              <w:rPr>
                <w:b w:val="0"/>
                <w:bCs w:val="0"/>
              </w:rPr>
              <w:t xml:space="preserve"> </w:t>
            </w:r>
            <w:r>
              <w:rPr>
                <w:b w:val="0"/>
                <w:bCs w:val="0"/>
                <w:spacing w:val="6"/>
              </w:rPr>
              <w:t>表大会常务委员会第二十一次会议于2016年7月2日通过）</w:t>
            </w:r>
          </w:p>
          <w:p>
            <w:pPr>
              <w:pStyle w:val="3"/>
              <w:spacing w:before="35" w:line="242" w:lineRule="auto"/>
              <w:ind w:left="24" w:right="132"/>
              <w:rPr>
                <w:b w:val="0"/>
                <w:bCs w:val="0"/>
              </w:rPr>
            </w:pPr>
            <w:r>
              <w:rPr>
                <w:b w:val="0"/>
                <w:bCs w:val="0"/>
                <w:spacing w:val="6"/>
              </w:rPr>
              <w:t>第五十一条:违反本法规定，应当委托评估机构进行法定评</w:t>
            </w:r>
            <w:r>
              <w:rPr>
                <w:b w:val="0"/>
                <w:bCs w:val="0"/>
                <w:spacing w:val="5"/>
              </w:rPr>
              <w:t>估而未委托的，</w:t>
            </w:r>
            <w:r>
              <w:rPr>
                <w:b w:val="0"/>
                <w:bCs w:val="0"/>
                <w:spacing w:val="-54"/>
              </w:rPr>
              <w:t xml:space="preserve"> </w:t>
            </w:r>
            <w:r>
              <w:rPr>
                <w:b w:val="0"/>
                <w:bCs w:val="0"/>
                <w:spacing w:val="5"/>
              </w:rPr>
              <w:t>由有关部门责令改</w:t>
            </w:r>
            <w:r>
              <w:rPr>
                <w:b w:val="0"/>
                <w:bCs w:val="0"/>
              </w:rPr>
              <w:t xml:space="preserve">   </w:t>
            </w:r>
            <w:r>
              <w:rPr>
                <w:b w:val="0"/>
                <w:bCs w:val="0"/>
                <w:spacing w:val="7"/>
              </w:rPr>
              <w:t>正；拒不改正的，处十万元以上五十万元以下罚款；情节严重的，对</w:t>
            </w:r>
            <w:r>
              <w:rPr>
                <w:b w:val="0"/>
                <w:bCs w:val="0"/>
                <w:spacing w:val="6"/>
              </w:rPr>
              <w:t>直接负责的主管人员和其</w:t>
            </w:r>
            <w:r>
              <w:rPr>
                <w:b w:val="0"/>
                <w:bCs w:val="0"/>
              </w:rPr>
              <w:t xml:space="preserve"> </w:t>
            </w:r>
            <w:r>
              <w:rPr>
                <w:b w:val="0"/>
                <w:bCs w:val="0"/>
                <w:spacing w:val="7"/>
              </w:rPr>
              <w:t>他直接责任人员依法给予处分；造成损失的，依法承担赔偿责任；构成犯</w:t>
            </w:r>
            <w:r>
              <w:rPr>
                <w:b w:val="0"/>
                <w:bCs w:val="0"/>
                <w:spacing w:val="6"/>
              </w:rPr>
              <w:t>罪的，依法追究刑事</w:t>
            </w:r>
            <w:r>
              <w:rPr>
                <w:b w:val="0"/>
                <w:bCs w:val="0"/>
              </w:rPr>
              <w:t xml:space="preserve"> </w:t>
            </w:r>
            <w:r>
              <w:rPr>
                <w:b w:val="0"/>
                <w:bCs w:val="0"/>
                <w:spacing w:val="1"/>
              </w:rPr>
              <w:t>责任。</w:t>
            </w:r>
          </w:p>
        </w:tc>
        <w:tc>
          <w:tcPr>
            <w:tcW w:w="952" w:type="dxa"/>
            <w:tcBorders>
              <w:top w:val="single" w:color="000000" w:sz="10" w:space="0"/>
            </w:tcBorders>
            <w:vAlign w:val="top"/>
          </w:tcPr>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3"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top"/>
          </w:tcPr>
          <w:p>
            <w:pPr>
              <w:spacing w:line="322" w:lineRule="auto"/>
              <w:rPr>
                <w:rFonts w:ascii="Arial"/>
                <w:b w:val="0"/>
                <w:bCs w:val="0"/>
                <w:sz w:val="21"/>
              </w:rPr>
            </w:pPr>
          </w:p>
          <w:p>
            <w:pPr>
              <w:pStyle w:val="3"/>
              <w:spacing w:before="62" w:line="236" w:lineRule="auto"/>
              <w:ind w:left="34" w:right="35" w:firstLine="14"/>
              <w:rPr>
                <w:b w:val="0"/>
                <w:bCs w:val="0"/>
              </w:rPr>
            </w:pPr>
            <w:r>
              <w:rPr>
                <w:b w:val="0"/>
                <w:bCs w:val="0"/>
                <w:spacing w:val="6"/>
              </w:rPr>
              <w:t>1</w:t>
            </w:r>
            <w:r>
              <w:rPr>
                <w:rFonts w:hint="eastAsia"/>
                <w:b w:val="0"/>
                <w:bCs w:val="0"/>
                <w:spacing w:val="6"/>
                <w:lang w:val="en-US" w:eastAsia="zh-CN"/>
              </w:rPr>
              <w:t>.</w:t>
            </w:r>
            <w:r>
              <w:rPr>
                <w:b w:val="0"/>
                <w:bCs w:val="0"/>
                <w:spacing w:val="6"/>
              </w:rPr>
              <w:t>检查责任：进入相关单位进行检查，调阅有关资料，向有关单位和人员了解情况；必须出示</w:t>
            </w:r>
            <w:r>
              <w:rPr>
                <w:b w:val="0"/>
                <w:bCs w:val="0"/>
              </w:rPr>
              <w:t xml:space="preserve"> </w:t>
            </w:r>
            <w:r>
              <w:rPr>
                <w:b w:val="0"/>
                <w:bCs w:val="0"/>
                <w:spacing w:val="7"/>
              </w:rPr>
              <w:t>有效的监督执法证件；对涉及被检查单位的</w:t>
            </w:r>
            <w:r>
              <w:rPr>
                <w:b w:val="0"/>
                <w:bCs w:val="0"/>
                <w:spacing w:val="6"/>
              </w:rPr>
              <w:t>技术秘密和业务秘密，应当为其保密。</w:t>
            </w:r>
          </w:p>
          <w:p>
            <w:pPr>
              <w:pStyle w:val="3"/>
              <w:spacing w:before="22" w:line="227" w:lineRule="auto"/>
              <w:ind w:left="30"/>
              <w:rPr>
                <w:b w:val="0"/>
                <w:bCs w:val="0"/>
              </w:rPr>
            </w:pPr>
            <w:r>
              <w:rPr>
                <w:b w:val="0"/>
                <w:bCs w:val="0"/>
                <w:spacing w:val="6"/>
              </w:rPr>
              <w:t>2</w:t>
            </w:r>
            <w:r>
              <w:rPr>
                <w:rFonts w:hint="eastAsia"/>
                <w:b w:val="0"/>
                <w:bCs w:val="0"/>
                <w:spacing w:val="6"/>
                <w:lang w:val="en-US" w:eastAsia="zh-CN"/>
              </w:rPr>
              <w:t>.</w:t>
            </w:r>
            <w:r>
              <w:rPr>
                <w:b w:val="0"/>
                <w:bCs w:val="0"/>
                <w:spacing w:val="6"/>
              </w:rPr>
              <w:t>审查责任：应当将检查的时间、地点、内容、发现的问题及其处理情况，向社会公布。</w:t>
            </w:r>
          </w:p>
          <w:p>
            <w:pPr>
              <w:pStyle w:val="3"/>
              <w:spacing w:before="18" w:line="205" w:lineRule="auto"/>
              <w:ind w:left="34"/>
              <w:rPr>
                <w:b w:val="0"/>
                <w:bCs w:val="0"/>
              </w:rPr>
            </w:pPr>
            <w:r>
              <w:rPr>
                <w:b w:val="0"/>
                <w:bCs w:val="0"/>
                <w:spacing w:val="6"/>
              </w:rPr>
              <w:t>3</w:t>
            </w:r>
            <w:r>
              <w:rPr>
                <w:rFonts w:hint="eastAsia"/>
                <w:b w:val="0"/>
                <w:bCs w:val="0"/>
                <w:spacing w:val="6"/>
                <w:lang w:val="en-US" w:eastAsia="zh-CN"/>
              </w:rPr>
              <w:t>.</w:t>
            </w:r>
            <w:r>
              <w:rPr>
                <w:b w:val="0"/>
                <w:bCs w:val="0"/>
                <w:spacing w:val="6"/>
              </w:rPr>
              <w:t>移送责任：如果不属于本部门职权范围内事项，及时移送相关部门</w:t>
            </w:r>
            <w:r>
              <w:rPr>
                <w:b w:val="0"/>
                <w:bCs w:val="0"/>
                <w:spacing w:val="5"/>
              </w:rPr>
              <w:t>处理。</w:t>
            </w:r>
          </w:p>
          <w:p>
            <w:pPr>
              <w:pStyle w:val="3"/>
              <w:spacing w:before="45" w:line="208" w:lineRule="auto"/>
              <w:ind w:left="29"/>
              <w:rPr>
                <w:b w:val="0"/>
                <w:bCs w:val="0"/>
              </w:rPr>
            </w:pPr>
            <w:r>
              <w:rPr>
                <w:b w:val="0"/>
                <w:bCs w:val="0"/>
                <w:spacing w:val="6"/>
              </w:rPr>
              <w:t>4</w:t>
            </w:r>
            <w:r>
              <w:rPr>
                <w:rFonts w:hint="eastAsia"/>
                <w:b w:val="0"/>
                <w:bCs w:val="0"/>
                <w:spacing w:val="6"/>
                <w:lang w:val="en-US" w:eastAsia="zh-CN"/>
              </w:rPr>
              <w:t>.</w:t>
            </w:r>
            <w:r>
              <w:rPr>
                <w:b w:val="0"/>
                <w:bCs w:val="0"/>
                <w:spacing w:val="6"/>
              </w:rPr>
              <w:t>事后管理责任：对监督检查情况进行汇总、分类</w:t>
            </w:r>
            <w:r>
              <w:rPr>
                <w:b w:val="0"/>
                <w:bCs w:val="0"/>
                <w:spacing w:val="5"/>
              </w:rPr>
              <w:t>、归档备查，定期复查。</w:t>
            </w:r>
          </w:p>
          <w:p>
            <w:pPr>
              <w:pStyle w:val="3"/>
              <w:spacing w:before="40" w:line="205" w:lineRule="auto"/>
              <w:ind w:left="35"/>
              <w:rPr>
                <w:b w:val="0"/>
                <w:bCs w:val="0"/>
              </w:rPr>
            </w:pPr>
            <w:r>
              <w:rPr>
                <w:b w:val="0"/>
                <w:bCs w:val="0"/>
                <w:spacing w:val="5"/>
              </w:rPr>
              <w:t>5</w:t>
            </w:r>
            <w:r>
              <w:rPr>
                <w:rFonts w:hint="eastAsia"/>
                <w:b w:val="0"/>
                <w:bCs w:val="0"/>
                <w:spacing w:val="5"/>
                <w:lang w:val="en-US" w:eastAsia="zh-CN"/>
              </w:rPr>
              <w:t>.</w:t>
            </w:r>
            <w:r>
              <w:rPr>
                <w:b w:val="0"/>
                <w:bCs w:val="0"/>
                <w:spacing w:val="5"/>
              </w:rPr>
              <w:t>其他法律：法律法规规章规定应履行的责任。</w:t>
            </w:r>
          </w:p>
        </w:tc>
      </w:tr>
      <w:tr>
        <w:trPr>
          <w:trHeight w:val="5988" w:hRule="atLeast"/>
        </w:trPr>
        <w:tc>
          <w:tcPr>
            <w:tcW w:w="535" w:type="dxa"/>
            <w:tcBorders>
              <w:left w:val="single" w:color="000000" w:sz="10" w:space="0"/>
            </w:tcBorders>
            <w:vAlign w:val="top"/>
          </w:tcPr>
          <w:p>
            <w:pPr>
              <w:spacing w:line="258"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line="259" w:lineRule="auto"/>
              <w:rPr>
                <w:rFonts w:ascii="Arial"/>
                <w:b w:val="0"/>
                <w:bCs w:val="0"/>
                <w:sz w:val="21"/>
              </w:rPr>
            </w:pPr>
          </w:p>
          <w:p>
            <w:pPr>
              <w:spacing w:before="58" w:line="147" w:lineRule="exact"/>
              <w:ind w:left="166"/>
              <w:rPr>
                <w:b w:val="0"/>
                <w:bCs w:val="0"/>
                <w:sz w:val="19"/>
                <w:szCs w:val="19"/>
              </w:rPr>
            </w:pPr>
            <w:r>
              <w:rPr>
                <w:b w:val="0"/>
                <w:bCs w:val="0"/>
                <w:position w:val="-1"/>
                <w:sz w:val="19"/>
                <w:szCs w:val="19"/>
              </w:rPr>
              <w:t>56</w:t>
            </w:r>
          </w:p>
        </w:tc>
        <w:tc>
          <w:tcPr>
            <w:tcW w:w="635" w:type="dxa"/>
            <w:vAlign w:val="top"/>
          </w:tcPr>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pStyle w:val="3"/>
              <w:spacing w:before="62" w:line="234" w:lineRule="auto"/>
              <w:ind w:left="107" w:right="107" w:firstLine="3"/>
              <w:rPr>
                <w:b w:val="0"/>
                <w:bCs w:val="0"/>
              </w:rPr>
            </w:pPr>
            <w:r>
              <w:rPr>
                <w:b w:val="0"/>
                <w:bCs w:val="0"/>
                <w:spacing w:val="1"/>
              </w:rPr>
              <w:t>行政</w:t>
            </w:r>
            <w:r>
              <w:rPr>
                <w:b w:val="0"/>
                <w:bCs w:val="0"/>
              </w:rPr>
              <w:t xml:space="preserve"> </w:t>
            </w:r>
            <w:r>
              <w:rPr>
                <w:b w:val="0"/>
                <w:bCs w:val="0"/>
                <w:spacing w:val="3"/>
              </w:rPr>
              <w:t>检查</w:t>
            </w:r>
          </w:p>
        </w:tc>
        <w:tc>
          <w:tcPr>
            <w:tcW w:w="1723" w:type="dxa"/>
            <w:vAlign w:val="top"/>
          </w:tcPr>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spacing w:line="246" w:lineRule="auto"/>
              <w:rPr>
                <w:rFonts w:ascii="Arial"/>
                <w:b w:val="0"/>
                <w:bCs w:val="0"/>
                <w:sz w:val="21"/>
              </w:rPr>
            </w:pPr>
          </w:p>
          <w:p>
            <w:pPr>
              <w:pStyle w:val="3"/>
              <w:spacing w:before="62" w:line="234" w:lineRule="auto"/>
              <w:ind w:left="262" w:right="53" w:hanging="208"/>
              <w:rPr>
                <w:b w:val="0"/>
                <w:bCs w:val="0"/>
              </w:rPr>
            </w:pPr>
            <w:r>
              <w:rPr>
                <w:b w:val="0"/>
                <w:bCs w:val="0"/>
                <w:spacing w:val="6"/>
              </w:rPr>
              <w:t>对资产评估专业人</w:t>
            </w:r>
            <w:r>
              <w:rPr>
                <w:b w:val="0"/>
                <w:bCs w:val="0"/>
              </w:rPr>
              <w:t xml:space="preserve"> </w:t>
            </w:r>
            <w:r>
              <w:rPr>
                <w:b w:val="0"/>
                <w:bCs w:val="0"/>
                <w:spacing w:val="4"/>
              </w:rPr>
              <w:t>员的行政检查</w:t>
            </w:r>
          </w:p>
        </w:tc>
        <w:tc>
          <w:tcPr>
            <w:tcW w:w="8339" w:type="dxa"/>
            <w:vAlign w:val="top"/>
          </w:tcPr>
          <w:p>
            <w:pPr>
              <w:pStyle w:val="3"/>
              <w:spacing w:before="220" w:line="227" w:lineRule="auto"/>
              <w:ind w:left="20"/>
              <w:rPr>
                <w:b w:val="0"/>
                <w:bCs w:val="0"/>
              </w:rPr>
            </w:pPr>
            <w:r>
              <w:rPr>
                <w:b w:val="0"/>
                <w:bCs w:val="0"/>
                <w:spacing w:val="6"/>
              </w:rPr>
              <w:t>【法律】《中华人民共和国资产评估法》</w:t>
            </w:r>
          </w:p>
          <w:p>
            <w:pPr>
              <w:pStyle w:val="3"/>
              <w:spacing w:before="22" w:line="227" w:lineRule="auto"/>
              <w:ind w:left="24"/>
              <w:rPr>
                <w:b w:val="0"/>
                <w:bCs w:val="0"/>
              </w:rPr>
            </w:pPr>
            <w:r>
              <w:rPr>
                <w:b w:val="0"/>
                <w:bCs w:val="0"/>
                <w:spacing w:val="5"/>
              </w:rPr>
              <w:t>第十三条  评估专业人员应当履行下列义务：</w:t>
            </w:r>
          </w:p>
          <w:p>
            <w:pPr>
              <w:pStyle w:val="3"/>
              <w:spacing w:before="19" w:line="227" w:lineRule="auto"/>
              <w:ind w:left="383"/>
              <w:rPr>
                <w:b w:val="0"/>
                <w:bCs w:val="0"/>
              </w:rPr>
            </w:pPr>
            <w:r>
              <w:rPr>
                <w:b w:val="0"/>
                <w:bCs w:val="0"/>
                <w:spacing w:val="6"/>
              </w:rPr>
              <w:t>（一）诚实守信，依法独立、客观、公正从事</w:t>
            </w:r>
            <w:r>
              <w:rPr>
                <w:b w:val="0"/>
                <w:bCs w:val="0"/>
                <w:spacing w:val="5"/>
              </w:rPr>
              <w:t>业务；</w:t>
            </w:r>
          </w:p>
          <w:p>
            <w:pPr>
              <w:pStyle w:val="3"/>
              <w:spacing w:before="22" w:line="227" w:lineRule="auto"/>
              <w:ind w:left="383"/>
              <w:rPr>
                <w:b w:val="0"/>
                <w:bCs w:val="0"/>
              </w:rPr>
            </w:pPr>
            <w:r>
              <w:rPr>
                <w:b w:val="0"/>
                <w:bCs w:val="0"/>
                <w:spacing w:val="6"/>
              </w:rPr>
              <w:t>（二）遵守评估准则，履行调查职责，独立分析估算，勤勉谨慎从事业务；</w:t>
            </w:r>
          </w:p>
          <w:p>
            <w:pPr>
              <w:pStyle w:val="3"/>
              <w:spacing w:before="21" w:line="228" w:lineRule="auto"/>
              <w:ind w:left="383"/>
              <w:rPr>
                <w:b w:val="0"/>
                <w:bCs w:val="0"/>
              </w:rPr>
            </w:pPr>
            <w:r>
              <w:rPr>
                <w:b w:val="0"/>
                <w:bCs w:val="0"/>
                <w:spacing w:val="5"/>
              </w:rPr>
              <w:t>（三）完成规定的继续教育，保持和提高专业能力；</w:t>
            </w:r>
          </w:p>
          <w:p>
            <w:pPr>
              <w:pStyle w:val="3"/>
              <w:spacing w:before="17" w:line="238" w:lineRule="auto"/>
              <w:ind w:left="24" w:right="196" w:firstLine="358"/>
              <w:rPr>
                <w:b w:val="0"/>
                <w:bCs w:val="0"/>
              </w:rPr>
            </w:pPr>
            <w:r>
              <w:rPr>
                <w:b w:val="0"/>
                <w:bCs w:val="0"/>
                <w:spacing w:val="6"/>
              </w:rPr>
              <w:t xml:space="preserve">（四）对评估活动中使用的有关文件、证明和资料的真实性、准确性、完整性进行核查和 </w:t>
            </w:r>
            <w:r>
              <w:rPr>
                <w:b w:val="0"/>
                <w:bCs w:val="0"/>
                <w:spacing w:val="1"/>
              </w:rPr>
              <w:t>验证；</w:t>
            </w:r>
          </w:p>
          <w:p>
            <w:pPr>
              <w:pStyle w:val="3"/>
              <w:spacing w:before="19" w:line="227" w:lineRule="auto"/>
              <w:ind w:left="383"/>
              <w:rPr>
                <w:b w:val="0"/>
                <w:bCs w:val="0"/>
              </w:rPr>
            </w:pPr>
            <w:r>
              <w:rPr>
                <w:b w:val="0"/>
                <w:bCs w:val="0"/>
                <w:spacing w:val="6"/>
              </w:rPr>
              <w:t>（五）对评估活动中知悉的国家秘密、商业秘密和个人隐私予以保密；</w:t>
            </w:r>
          </w:p>
          <w:p>
            <w:pPr>
              <w:pStyle w:val="3"/>
              <w:spacing w:before="18" w:line="227" w:lineRule="auto"/>
              <w:ind w:left="383"/>
              <w:rPr>
                <w:b w:val="0"/>
                <w:bCs w:val="0"/>
              </w:rPr>
            </w:pPr>
            <w:r>
              <w:rPr>
                <w:b w:val="0"/>
                <w:bCs w:val="0"/>
                <w:spacing w:val="6"/>
              </w:rPr>
              <w:t>（六）与委托人或者其他相关当事人及评估对象有利害关系的，应当回避；</w:t>
            </w:r>
          </w:p>
          <w:p>
            <w:pPr>
              <w:pStyle w:val="3"/>
              <w:spacing w:before="24" w:line="227" w:lineRule="auto"/>
              <w:ind w:left="383"/>
              <w:rPr>
                <w:b w:val="0"/>
                <w:bCs w:val="0"/>
              </w:rPr>
            </w:pPr>
            <w:r>
              <w:rPr>
                <w:b w:val="0"/>
                <w:bCs w:val="0"/>
                <w:spacing w:val="6"/>
              </w:rPr>
              <w:t>（七）接受行业协会的自律管理，履行行业协会章程规定的义务；</w:t>
            </w:r>
          </w:p>
          <w:p>
            <w:pPr>
              <w:pStyle w:val="3"/>
              <w:spacing w:before="20" w:line="236" w:lineRule="auto"/>
              <w:ind w:left="24" w:right="4394" w:firstLine="358"/>
              <w:rPr>
                <w:b w:val="0"/>
                <w:bCs w:val="0"/>
              </w:rPr>
            </w:pPr>
            <w:r>
              <w:rPr>
                <w:b w:val="0"/>
                <w:bCs w:val="0"/>
                <w:spacing w:val="4"/>
              </w:rPr>
              <w:t>（八）法律、行政法规规定的其他义务。</w:t>
            </w:r>
            <w:r>
              <w:rPr>
                <w:b w:val="0"/>
                <w:bCs w:val="0"/>
                <w:spacing w:val="2"/>
              </w:rPr>
              <w:t xml:space="preserve"> </w:t>
            </w:r>
            <w:r>
              <w:rPr>
                <w:b w:val="0"/>
                <w:bCs w:val="0"/>
                <w:spacing w:val="5"/>
              </w:rPr>
              <w:t>第十四条:评估专业人员不得有下列行为：</w:t>
            </w:r>
          </w:p>
          <w:p>
            <w:pPr>
              <w:pStyle w:val="3"/>
              <w:spacing w:before="19" w:line="228" w:lineRule="auto"/>
              <w:ind w:left="383"/>
              <w:rPr>
                <w:b w:val="0"/>
                <w:bCs w:val="0"/>
              </w:rPr>
            </w:pPr>
            <w:r>
              <w:rPr>
                <w:b w:val="0"/>
                <w:bCs w:val="0"/>
                <w:spacing w:val="5"/>
              </w:rPr>
              <w:t>（一）私自接受委托从事业务、收取费用；</w:t>
            </w:r>
          </w:p>
          <w:p>
            <w:pPr>
              <w:pStyle w:val="3"/>
              <w:spacing w:before="21" w:line="227" w:lineRule="auto"/>
              <w:ind w:left="383"/>
              <w:rPr>
                <w:b w:val="0"/>
                <w:bCs w:val="0"/>
              </w:rPr>
            </w:pPr>
            <w:r>
              <w:rPr>
                <w:b w:val="0"/>
                <w:bCs w:val="0"/>
                <w:spacing w:val="5"/>
              </w:rPr>
              <w:t>（二）同时在两个以上评估机构从事业务；</w:t>
            </w:r>
          </w:p>
          <w:p>
            <w:pPr>
              <w:pStyle w:val="3"/>
              <w:spacing w:before="19" w:line="239" w:lineRule="auto"/>
              <w:ind w:left="26" w:right="386" w:firstLine="356"/>
              <w:rPr>
                <w:b w:val="0"/>
                <w:bCs w:val="0"/>
              </w:rPr>
            </w:pPr>
            <w:r>
              <w:rPr>
                <w:b w:val="0"/>
                <w:bCs w:val="0"/>
                <w:spacing w:val="6"/>
              </w:rPr>
              <w:t>（三）采用欺骗、利诱、胁迫，或者贬损、诋毁其他评估专业人员等不正当手段招揽业</w:t>
            </w:r>
            <w:r>
              <w:rPr>
                <w:b w:val="0"/>
                <w:bCs w:val="0"/>
                <w:spacing w:val="14"/>
              </w:rPr>
              <w:t xml:space="preserve"> </w:t>
            </w:r>
            <w:r>
              <w:rPr>
                <w:b w:val="0"/>
                <w:bCs w:val="0"/>
                <w:spacing w:val="-3"/>
              </w:rPr>
              <w:t>务；</w:t>
            </w:r>
          </w:p>
          <w:p>
            <w:pPr>
              <w:pStyle w:val="3"/>
              <w:spacing w:before="20" w:line="227" w:lineRule="auto"/>
              <w:ind w:left="383"/>
              <w:rPr>
                <w:b w:val="0"/>
                <w:bCs w:val="0"/>
              </w:rPr>
            </w:pPr>
            <w:r>
              <w:rPr>
                <w:b w:val="0"/>
                <w:bCs w:val="0"/>
                <w:spacing w:val="6"/>
              </w:rPr>
              <w:t>（四）允许他人以本人名义从事业务，或者冒用他人名义从事业务；</w:t>
            </w:r>
          </w:p>
          <w:p>
            <w:pPr>
              <w:pStyle w:val="3"/>
              <w:spacing w:before="17" w:line="227" w:lineRule="auto"/>
              <w:ind w:left="383"/>
              <w:rPr>
                <w:b w:val="0"/>
                <w:bCs w:val="0"/>
              </w:rPr>
            </w:pPr>
            <w:r>
              <w:rPr>
                <w:b w:val="0"/>
                <w:bCs w:val="0"/>
                <w:spacing w:val="5"/>
              </w:rPr>
              <w:t>（五）签署本人未承办业务的评估报告；</w:t>
            </w:r>
          </w:p>
          <w:p>
            <w:pPr>
              <w:pStyle w:val="3"/>
              <w:spacing w:before="19"/>
              <w:ind w:left="25" w:right="201" w:firstLine="357"/>
              <w:rPr>
                <w:b w:val="0"/>
                <w:bCs w:val="0"/>
              </w:rPr>
            </w:pPr>
            <w:r>
              <w:rPr>
                <w:b w:val="0"/>
                <w:bCs w:val="0"/>
                <w:spacing w:val="6"/>
              </w:rPr>
              <w:t>（六）索要、收受或者变相索要、收受合同约定以外的酬金、财物，或者谋取其他不正当</w:t>
            </w:r>
            <w:r>
              <w:rPr>
                <w:b w:val="0"/>
                <w:bCs w:val="0"/>
                <w:spacing w:val="1"/>
              </w:rPr>
              <w:t xml:space="preserve"> 利益；</w:t>
            </w:r>
          </w:p>
          <w:p>
            <w:pPr>
              <w:pStyle w:val="3"/>
              <w:spacing w:before="15" w:line="227" w:lineRule="auto"/>
              <w:ind w:left="383"/>
              <w:rPr>
                <w:b w:val="0"/>
                <w:bCs w:val="0"/>
              </w:rPr>
            </w:pPr>
            <w:r>
              <w:rPr>
                <w:b w:val="0"/>
                <w:bCs w:val="0"/>
                <w:spacing w:val="6"/>
              </w:rPr>
              <w:t>（七）签署虚假评估报告或者有重大遗漏的评估报</w:t>
            </w:r>
            <w:r>
              <w:rPr>
                <w:b w:val="0"/>
                <w:bCs w:val="0"/>
                <w:spacing w:val="5"/>
              </w:rPr>
              <w:t>告；</w:t>
            </w:r>
          </w:p>
          <w:p>
            <w:pPr>
              <w:pStyle w:val="3"/>
              <w:spacing w:before="23" w:line="228" w:lineRule="auto"/>
              <w:ind w:left="383"/>
              <w:rPr>
                <w:b w:val="0"/>
                <w:bCs w:val="0"/>
              </w:rPr>
            </w:pPr>
            <w:r>
              <w:rPr>
                <w:b w:val="0"/>
                <w:bCs w:val="0"/>
                <w:spacing w:val="5"/>
              </w:rPr>
              <w:t>（八）违反法律、行政法规的其他行为。</w:t>
            </w:r>
          </w:p>
        </w:tc>
        <w:tc>
          <w:tcPr>
            <w:tcW w:w="952" w:type="dxa"/>
            <w:vAlign w:val="top"/>
          </w:tcPr>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top"/>
          </w:tcPr>
          <w:p>
            <w:pPr>
              <w:spacing w:line="241"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pStyle w:val="3"/>
              <w:spacing w:before="62" w:line="239" w:lineRule="auto"/>
              <w:ind w:left="34" w:right="35" w:firstLine="14"/>
              <w:rPr>
                <w:b w:val="0"/>
                <w:bCs w:val="0"/>
              </w:rPr>
            </w:pPr>
            <w:r>
              <w:rPr>
                <w:b w:val="0"/>
                <w:bCs w:val="0"/>
                <w:spacing w:val="6"/>
              </w:rPr>
              <w:t>1</w:t>
            </w:r>
            <w:r>
              <w:rPr>
                <w:rFonts w:hint="eastAsia"/>
                <w:b w:val="0"/>
                <w:bCs w:val="0"/>
                <w:spacing w:val="6"/>
                <w:lang w:val="en-US" w:eastAsia="zh-CN"/>
              </w:rPr>
              <w:t>.</w:t>
            </w:r>
            <w:r>
              <w:rPr>
                <w:b w:val="0"/>
                <w:bCs w:val="0"/>
                <w:spacing w:val="6"/>
              </w:rPr>
              <w:t>检查责任：进入相关单位进行检查，调阅有关资料，向有关单位和人员了解情况；必须出示</w:t>
            </w:r>
            <w:r>
              <w:rPr>
                <w:b w:val="0"/>
                <w:bCs w:val="0"/>
              </w:rPr>
              <w:t xml:space="preserve"> </w:t>
            </w:r>
            <w:r>
              <w:rPr>
                <w:b w:val="0"/>
                <w:bCs w:val="0"/>
                <w:spacing w:val="7"/>
              </w:rPr>
              <w:t>有效的监督执法证件；对涉及被检查单位的</w:t>
            </w:r>
            <w:r>
              <w:rPr>
                <w:b w:val="0"/>
                <w:bCs w:val="0"/>
                <w:spacing w:val="6"/>
              </w:rPr>
              <w:t>技术秘密和业务秘密，应当为其保密。</w:t>
            </w:r>
          </w:p>
          <w:p>
            <w:pPr>
              <w:pStyle w:val="3"/>
              <w:spacing w:before="20" w:line="227" w:lineRule="auto"/>
              <w:ind w:left="30"/>
              <w:rPr>
                <w:b w:val="0"/>
                <w:bCs w:val="0"/>
              </w:rPr>
            </w:pPr>
            <w:r>
              <w:rPr>
                <w:b w:val="0"/>
                <w:bCs w:val="0"/>
                <w:spacing w:val="6"/>
              </w:rPr>
              <w:t>2</w:t>
            </w:r>
            <w:r>
              <w:rPr>
                <w:rFonts w:hint="eastAsia"/>
                <w:b w:val="0"/>
                <w:bCs w:val="0"/>
                <w:spacing w:val="6"/>
                <w:lang w:val="en-US" w:eastAsia="zh-CN"/>
              </w:rPr>
              <w:t>.</w:t>
            </w:r>
            <w:r>
              <w:rPr>
                <w:b w:val="0"/>
                <w:bCs w:val="0"/>
                <w:spacing w:val="6"/>
              </w:rPr>
              <w:t>审查责任：应当将检查的时间、地点、内容、发现的问题及其处理情况，向社会公布。</w:t>
            </w:r>
          </w:p>
          <w:p>
            <w:pPr>
              <w:pStyle w:val="3"/>
              <w:spacing w:before="18" w:line="205" w:lineRule="auto"/>
              <w:ind w:left="34"/>
              <w:rPr>
                <w:b w:val="0"/>
                <w:bCs w:val="0"/>
              </w:rPr>
            </w:pPr>
            <w:r>
              <w:rPr>
                <w:b w:val="0"/>
                <w:bCs w:val="0"/>
                <w:spacing w:val="6"/>
              </w:rPr>
              <w:t>3</w:t>
            </w:r>
            <w:r>
              <w:rPr>
                <w:rFonts w:hint="eastAsia"/>
                <w:b w:val="0"/>
                <w:bCs w:val="0"/>
                <w:spacing w:val="6"/>
                <w:lang w:val="en-US" w:eastAsia="zh-CN"/>
              </w:rPr>
              <w:t>.</w:t>
            </w:r>
            <w:r>
              <w:rPr>
                <w:b w:val="0"/>
                <w:bCs w:val="0"/>
                <w:spacing w:val="6"/>
              </w:rPr>
              <w:t>移送责任：如果不属于本部门职权范围内事项，及时移送相关部门</w:t>
            </w:r>
            <w:r>
              <w:rPr>
                <w:b w:val="0"/>
                <w:bCs w:val="0"/>
                <w:spacing w:val="5"/>
              </w:rPr>
              <w:t>处理。</w:t>
            </w:r>
          </w:p>
          <w:p>
            <w:pPr>
              <w:pStyle w:val="3"/>
              <w:spacing w:before="40" w:line="208" w:lineRule="auto"/>
              <w:ind w:left="29"/>
              <w:rPr>
                <w:b w:val="0"/>
                <w:bCs w:val="0"/>
              </w:rPr>
            </w:pPr>
            <w:r>
              <w:rPr>
                <w:b w:val="0"/>
                <w:bCs w:val="0"/>
                <w:spacing w:val="6"/>
              </w:rPr>
              <w:t>4</w:t>
            </w:r>
            <w:r>
              <w:rPr>
                <w:rFonts w:hint="eastAsia"/>
                <w:b w:val="0"/>
                <w:bCs w:val="0"/>
                <w:spacing w:val="6"/>
                <w:lang w:val="en-US" w:eastAsia="zh-CN"/>
              </w:rPr>
              <w:t>.</w:t>
            </w:r>
            <w:r>
              <w:rPr>
                <w:b w:val="0"/>
                <w:bCs w:val="0"/>
                <w:spacing w:val="6"/>
              </w:rPr>
              <w:t>事后管理责任：对监督检查情况进行汇总、分类</w:t>
            </w:r>
            <w:r>
              <w:rPr>
                <w:b w:val="0"/>
                <w:bCs w:val="0"/>
                <w:spacing w:val="5"/>
              </w:rPr>
              <w:t>、归档备查，定期复查。</w:t>
            </w:r>
          </w:p>
          <w:p>
            <w:pPr>
              <w:pStyle w:val="3"/>
              <w:spacing w:before="42" w:line="205" w:lineRule="auto"/>
              <w:ind w:left="35"/>
              <w:rPr>
                <w:b w:val="0"/>
                <w:bCs w:val="0"/>
              </w:rPr>
            </w:pPr>
            <w:r>
              <w:rPr>
                <w:b w:val="0"/>
                <w:bCs w:val="0"/>
                <w:spacing w:val="5"/>
              </w:rPr>
              <w:t>5</w:t>
            </w:r>
            <w:r>
              <w:rPr>
                <w:rFonts w:hint="eastAsia"/>
                <w:b w:val="0"/>
                <w:bCs w:val="0"/>
                <w:spacing w:val="5"/>
                <w:lang w:val="en-US" w:eastAsia="zh-CN"/>
              </w:rPr>
              <w:t>.</w:t>
            </w:r>
            <w:r>
              <w:rPr>
                <w:b w:val="0"/>
                <w:bCs w:val="0"/>
                <w:spacing w:val="5"/>
              </w:rPr>
              <w:t>其他法律：法律法规规章规定应履行的责任。</w:t>
            </w:r>
          </w:p>
        </w:tc>
      </w:tr>
      <w:tr>
        <w:trPr>
          <w:trHeight w:val="3905" w:hRule="atLeast"/>
        </w:trPr>
        <w:tc>
          <w:tcPr>
            <w:tcW w:w="535" w:type="dxa"/>
            <w:tcBorders>
              <w:left w:val="single" w:color="000000" w:sz="10" w:space="0"/>
              <w:bottom w:val="single" w:color="000000" w:sz="10" w:space="0"/>
            </w:tcBorders>
            <w:vAlign w:val="top"/>
          </w:tcPr>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before="58" w:line="144" w:lineRule="exact"/>
              <w:ind w:left="166"/>
              <w:rPr>
                <w:b w:val="0"/>
                <w:bCs w:val="0"/>
                <w:sz w:val="19"/>
                <w:szCs w:val="19"/>
              </w:rPr>
            </w:pPr>
            <w:r>
              <w:rPr>
                <w:b w:val="0"/>
                <w:bCs w:val="0"/>
                <w:spacing w:val="6"/>
                <w:position w:val="2"/>
                <w:sz w:val="19"/>
                <w:szCs w:val="19"/>
              </w:rPr>
              <w:t>57</w:t>
            </w:r>
          </w:p>
        </w:tc>
        <w:tc>
          <w:tcPr>
            <w:tcW w:w="635" w:type="dxa"/>
            <w:tcBorders>
              <w:bottom w:val="single" w:color="000000" w:sz="10" w:space="0"/>
            </w:tcBorders>
            <w:vAlign w:val="top"/>
          </w:tcPr>
          <w:p>
            <w:pPr>
              <w:spacing w:line="278" w:lineRule="auto"/>
              <w:rPr>
                <w:rFonts w:ascii="Arial"/>
                <w:b w:val="0"/>
                <w:bCs w:val="0"/>
                <w:sz w:val="21"/>
              </w:rPr>
            </w:pPr>
          </w:p>
          <w:p>
            <w:pPr>
              <w:spacing w:line="278" w:lineRule="auto"/>
              <w:rPr>
                <w:rFonts w:ascii="Arial"/>
                <w:b w:val="0"/>
                <w:bCs w:val="0"/>
                <w:sz w:val="21"/>
              </w:rPr>
            </w:pPr>
          </w:p>
          <w:p>
            <w:pPr>
              <w:spacing w:line="279" w:lineRule="auto"/>
              <w:rPr>
                <w:rFonts w:ascii="Arial"/>
                <w:b w:val="0"/>
                <w:bCs w:val="0"/>
                <w:sz w:val="21"/>
              </w:rPr>
            </w:pPr>
          </w:p>
          <w:p>
            <w:pPr>
              <w:spacing w:line="279" w:lineRule="auto"/>
              <w:rPr>
                <w:rFonts w:ascii="Arial"/>
                <w:b w:val="0"/>
                <w:bCs w:val="0"/>
                <w:sz w:val="21"/>
              </w:rPr>
            </w:pPr>
          </w:p>
          <w:p>
            <w:pPr>
              <w:spacing w:line="279" w:lineRule="auto"/>
              <w:rPr>
                <w:rFonts w:ascii="Arial"/>
                <w:b w:val="0"/>
                <w:bCs w:val="0"/>
                <w:sz w:val="21"/>
              </w:rPr>
            </w:pPr>
          </w:p>
          <w:p>
            <w:pPr>
              <w:spacing w:line="279"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bottom w:val="single" w:color="000000" w:sz="10" w:space="0"/>
            </w:tcBorders>
            <w:vAlign w:val="top"/>
          </w:tcPr>
          <w:p>
            <w:pPr>
              <w:spacing w:line="257"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spacing w:line="258" w:lineRule="auto"/>
              <w:rPr>
                <w:rFonts w:ascii="Arial"/>
                <w:b w:val="0"/>
                <w:bCs w:val="0"/>
                <w:sz w:val="21"/>
              </w:rPr>
            </w:pPr>
          </w:p>
          <w:p>
            <w:pPr>
              <w:pStyle w:val="3"/>
              <w:spacing w:before="61" w:line="227" w:lineRule="auto"/>
              <w:ind w:left="54"/>
              <w:rPr>
                <w:b w:val="0"/>
                <w:bCs w:val="0"/>
              </w:rPr>
            </w:pPr>
            <w:r>
              <w:rPr>
                <w:b w:val="0"/>
                <w:bCs w:val="0"/>
                <w:spacing w:val="6"/>
              </w:rPr>
              <w:t>对评估行业协会不</w:t>
            </w:r>
          </w:p>
          <w:p>
            <w:pPr>
              <w:pStyle w:val="3"/>
              <w:spacing w:before="16" w:line="229" w:lineRule="auto"/>
              <w:ind w:left="56"/>
              <w:rPr>
                <w:b w:val="0"/>
                <w:bCs w:val="0"/>
              </w:rPr>
            </w:pPr>
            <w:r>
              <w:rPr>
                <w:b w:val="0"/>
                <w:bCs w:val="0"/>
                <w:spacing w:val="5"/>
              </w:rPr>
              <w:t>合法行为的行政处</w:t>
            </w:r>
          </w:p>
          <w:p>
            <w:pPr>
              <w:pStyle w:val="3"/>
              <w:spacing w:before="12" w:line="232" w:lineRule="auto"/>
              <w:ind w:left="760"/>
              <w:rPr>
                <w:b w:val="0"/>
                <w:bCs w:val="0"/>
              </w:rPr>
            </w:pPr>
            <w:r>
              <w:rPr>
                <w:b w:val="0"/>
                <w:bCs w:val="0"/>
                <w:spacing w:val="-2"/>
              </w:rPr>
              <w:t>罚</w:t>
            </w:r>
          </w:p>
        </w:tc>
        <w:tc>
          <w:tcPr>
            <w:tcW w:w="8339" w:type="dxa"/>
            <w:tcBorders>
              <w:bottom w:val="single" w:color="000000" w:sz="10" w:space="0"/>
            </w:tcBorders>
            <w:vAlign w:val="top"/>
          </w:tcPr>
          <w:p>
            <w:pPr>
              <w:spacing w:line="263" w:lineRule="auto"/>
              <w:rPr>
                <w:rFonts w:ascii="Arial"/>
                <w:b w:val="0"/>
                <w:bCs w:val="0"/>
                <w:sz w:val="21"/>
              </w:rPr>
            </w:pPr>
          </w:p>
          <w:p>
            <w:pPr>
              <w:spacing w:line="263" w:lineRule="auto"/>
              <w:rPr>
                <w:rFonts w:ascii="Arial"/>
                <w:b w:val="0"/>
                <w:bCs w:val="0"/>
                <w:sz w:val="21"/>
              </w:rPr>
            </w:pPr>
          </w:p>
          <w:p>
            <w:pPr>
              <w:pStyle w:val="3"/>
              <w:spacing w:before="62" w:line="227" w:lineRule="auto"/>
              <w:ind w:left="20"/>
              <w:rPr>
                <w:b w:val="0"/>
                <w:bCs w:val="0"/>
              </w:rPr>
            </w:pPr>
            <w:r>
              <w:rPr>
                <w:b w:val="0"/>
                <w:bCs w:val="0"/>
                <w:spacing w:val="6"/>
              </w:rPr>
              <w:t>【法律】《中华人民共和国资产评估法》</w:t>
            </w:r>
          </w:p>
          <w:p>
            <w:pPr>
              <w:pStyle w:val="3"/>
              <w:spacing w:before="19" w:line="239" w:lineRule="auto"/>
              <w:ind w:left="24" w:right="79"/>
              <w:jc w:val="both"/>
              <w:rPr>
                <w:b w:val="0"/>
                <w:bCs w:val="0"/>
              </w:rPr>
            </w:pPr>
            <w:r>
              <w:rPr>
                <w:b w:val="0"/>
                <w:bCs w:val="0"/>
                <w:spacing w:val="6"/>
              </w:rPr>
              <w:t>第五十二条:违反本法规定，委托人在法定评估中有下列情</w:t>
            </w:r>
            <w:r>
              <w:rPr>
                <w:b w:val="0"/>
                <w:bCs w:val="0"/>
                <w:spacing w:val="5"/>
              </w:rPr>
              <w:t>形之一的，</w:t>
            </w:r>
            <w:r>
              <w:rPr>
                <w:b w:val="0"/>
                <w:bCs w:val="0"/>
                <w:spacing w:val="-54"/>
              </w:rPr>
              <w:t xml:space="preserve"> </w:t>
            </w:r>
            <w:r>
              <w:rPr>
                <w:b w:val="0"/>
                <w:bCs w:val="0"/>
                <w:spacing w:val="5"/>
              </w:rPr>
              <w:t>由有关评估行政管理部门</w:t>
            </w:r>
            <w:r>
              <w:rPr>
                <w:b w:val="0"/>
                <w:bCs w:val="0"/>
              </w:rPr>
              <w:t xml:space="preserve"> </w:t>
            </w:r>
            <w:r>
              <w:rPr>
                <w:b w:val="0"/>
                <w:bCs w:val="0"/>
                <w:spacing w:val="7"/>
              </w:rPr>
              <w:t>会同有关部门责令改正；拒不改正的，处十万元以上五十万元以下罚款</w:t>
            </w:r>
            <w:r>
              <w:rPr>
                <w:b w:val="0"/>
                <w:bCs w:val="0"/>
                <w:spacing w:val="6"/>
              </w:rPr>
              <w:t>；有违法所得的，没收</w:t>
            </w:r>
            <w:r>
              <w:rPr>
                <w:b w:val="0"/>
                <w:bCs w:val="0"/>
              </w:rPr>
              <w:t xml:space="preserve">  </w:t>
            </w:r>
            <w:r>
              <w:rPr>
                <w:b w:val="0"/>
                <w:bCs w:val="0"/>
                <w:spacing w:val="7"/>
              </w:rPr>
              <w:t>违法所得；情节严重的，对直接负责的主管人员和其他直接责任人员依</w:t>
            </w:r>
            <w:r>
              <w:rPr>
                <w:b w:val="0"/>
                <w:bCs w:val="0"/>
                <w:spacing w:val="6"/>
              </w:rPr>
              <w:t>法给予处分；造成损失</w:t>
            </w:r>
            <w:r>
              <w:rPr>
                <w:b w:val="0"/>
                <w:bCs w:val="0"/>
              </w:rPr>
              <w:t xml:space="preserve">  </w:t>
            </w:r>
            <w:r>
              <w:rPr>
                <w:b w:val="0"/>
                <w:bCs w:val="0"/>
                <w:spacing w:val="6"/>
              </w:rPr>
              <w:t>的，依法承担赔偿责任；构成犯罪的，依法追究刑事责任：</w:t>
            </w:r>
          </w:p>
          <w:p>
            <w:pPr>
              <w:pStyle w:val="3"/>
              <w:spacing w:before="18" w:line="227" w:lineRule="auto"/>
              <w:ind w:left="430"/>
              <w:rPr>
                <w:b w:val="0"/>
                <w:bCs w:val="0"/>
              </w:rPr>
            </w:pPr>
            <w:r>
              <w:rPr>
                <w:b w:val="0"/>
                <w:bCs w:val="0"/>
                <w:spacing w:val="5"/>
              </w:rPr>
              <w:t>（一）未依法选择评估机构的；</w:t>
            </w:r>
          </w:p>
          <w:p>
            <w:pPr>
              <w:pStyle w:val="3"/>
              <w:spacing w:before="18" w:line="228" w:lineRule="auto"/>
              <w:ind w:left="430"/>
              <w:rPr>
                <w:b w:val="0"/>
                <w:bCs w:val="0"/>
              </w:rPr>
            </w:pPr>
            <w:r>
              <w:rPr>
                <w:b w:val="0"/>
                <w:bCs w:val="0"/>
                <w:spacing w:val="5"/>
              </w:rPr>
              <w:t>（二）索要、收受或者变相索要、收受回扣的；</w:t>
            </w:r>
          </w:p>
          <w:p>
            <w:pPr>
              <w:pStyle w:val="3"/>
              <w:spacing w:before="21" w:line="227" w:lineRule="auto"/>
              <w:ind w:left="430"/>
              <w:rPr>
                <w:b w:val="0"/>
                <w:bCs w:val="0"/>
              </w:rPr>
            </w:pPr>
            <w:r>
              <w:rPr>
                <w:b w:val="0"/>
                <w:bCs w:val="0"/>
                <w:spacing w:val="6"/>
              </w:rPr>
              <w:t>（三）串通、唆使评估机构或者评估师出具虚假评估报告的；</w:t>
            </w:r>
          </w:p>
          <w:p>
            <w:pPr>
              <w:pStyle w:val="3"/>
              <w:spacing w:before="18" w:line="227" w:lineRule="auto"/>
              <w:ind w:left="430"/>
              <w:rPr>
                <w:b w:val="0"/>
                <w:bCs w:val="0"/>
              </w:rPr>
            </w:pPr>
            <w:r>
              <w:rPr>
                <w:b w:val="0"/>
                <w:bCs w:val="0"/>
                <w:spacing w:val="6"/>
              </w:rPr>
              <w:t>（四）不如实向评估机构提供权属证明、财务会计信息和其他资料的；</w:t>
            </w:r>
          </w:p>
          <w:p>
            <w:pPr>
              <w:pStyle w:val="3"/>
              <w:spacing w:before="24" w:line="227" w:lineRule="auto"/>
              <w:ind w:left="430"/>
              <w:rPr>
                <w:b w:val="0"/>
                <w:bCs w:val="0"/>
              </w:rPr>
            </w:pPr>
            <w:r>
              <w:rPr>
                <w:b w:val="0"/>
                <w:bCs w:val="0"/>
                <w:spacing w:val="6"/>
              </w:rPr>
              <w:t>（五）未按照法律规定和评估报告载明的使用范围使用评估报告的。</w:t>
            </w:r>
          </w:p>
          <w:p>
            <w:pPr>
              <w:pStyle w:val="3"/>
              <w:spacing w:before="33" w:line="227" w:lineRule="auto"/>
              <w:ind w:left="424"/>
              <w:rPr>
                <w:b w:val="0"/>
                <w:bCs w:val="0"/>
              </w:rPr>
            </w:pPr>
            <w:r>
              <w:rPr>
                <w:b w:val="0"/>
                <w:bCs w:val="0"/>
                <w:spacing w:val="6"/>
              </w:rPr>
              <w:t>前款规定以外的委托人违反本法规定，给他人造成损失的，依法承担赔偿责任。</w:t>
            </w:r>
          </w:p>
        </w:tc>
        <w:tc>
          <w:tcPr>
            <w:tcW w:w="952" w:type="dxa"/>
            <w:tcBorders>
              <w:bottom w:val="single" w:color="000000" w:sz="10" w:space="0"/>
            </w:tcBorders>
            <w:vAlign w:val="top"/>
          </w:tcPr>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pStyle w:val="3"/>
              <w:spacing w:before="61"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top"/>
          </w:tcPr>
          <w:p>
            <w:pPr>
              <w:spacing w:line="263" w:lineRule="auto"/>
              <w:rPr>
                <w:rFonts w:ascii="Arial"/>
                <w:b w:val="0"/>
                <w:bCs w:val="0"/>
                <w:sz w:val="21"/>
              </w:rPr>
            </w:pPr>
          </w:p>
          <w:p>
            <w:pPr>
              <w:pStyle w:val="3"/>
              <w:spacing w:before="62" w:line="227" w:lineRule="auto"/>
              <w:ind w:left="49"/>
              <w:rPr>
                <w:b w:val="0"/>
                <w:bCs w:val="0"/>
              </w:rPr>
            </w:pPr>
            <w:r>
              <w:rPr>
                <w:b w:val="0"/>
                <w:bCs w:val="0"/>
                <w:spacing w:val="6"/>
              </w:rPr>
              <w:t>1.立案责任：发现评估行业协会不合法行为的，予以审查，决定是否立案。</w:t>
            </w:r>
          </w:p>
          <w:p>
            <w:pPr>
              <w:pStyle w:val="3"/>
              <w:spacing w:before="24" w:line="237"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17" w:line="238"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18" w:line="236"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5" w:line="237"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23"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21" w:line="236"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bl>
    <w:p>
      <w:pPr>
        <w:rPr>
          <w:rFonts w:ascii="Arial"/>
          <w:b w:val="0"/>
          <w:bCs w:val="0"/>
          <w:sz w:val="21"/>
        </w:rPr>
      </w:pPr>
    </w:p>
    <w:p>
      <w:pPr>
        <w:sectPr>
          <w:footerReference r:id="rId23" w:type="default"/>
          <w:pgSz w:w="23811" w:h="16839"/>
          <w:pgMar w:top="1431" w:right="1608" w:bottom="301" w:left="1643" w:header="0" w:footer="39" w:gutter="0"/>
          <w:cols w:space="720" w:num="1"/>
        </w:sectPr>
      </w:pPr>
    </w:p>
    <w:p>
      <w:pPr>
        <w:spacing w:before="39"/>
        <w:rPr>
          <w:b w:val="0"/>
          <w:bCs w:val="0"/>
        </w:rPr>
      </w:pPr>
    </w:p>
    <w:p>
      <w:pPr>
        <w:spacing w:before="39"/>
        <w:rPr>
          <w:b w:val="0"/>
          <w:bCs w:val="0"/>
        </w:rPr>
      </w:pPr>
    </w:p>
    <w:p>
      <w:pPr>
        <w:spacing w:before="39"/>
        <w:rPr>
          <w:b w:val="0"/>
          <w:bCs w:val="0"/>
        </w:r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1723"/>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tcBorders>
              <w:top w:val="single" w:color="000000" w:sz="10" w:space="0"/>
              <w:bottom w:val="single" w:color="000000" w:sz="10" w:space="0"/>
            </w:tcBorders>
            <w:vAlign w:val="top"/>
          </w:tcPr>
          <w:p>
            <w:pPr>
              <w:pStyle w:val="3"/>
              <w:spacing w:before="182"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1"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2" w:line="219" w:lineRule="auto"/>
              <w:ind w:left="3703"/>
              <w:rPr>
                <w:b w:val="0"/>
                <w:bCs w:val="0"/>
                <w:sz w:val="24"/>
                <w:szCs w:val="24"/>
              </w:rPr>
            </w:pPr>
            <w:r>
              <w:rPr>
                <w:b w:val="0"/>
                <w:bCs w:val="0"/>
                <w:spacing w:val="-6"/>
                <w:sz w:val="24"/>
                <w:szCs w:val="24"/>
              </w:rPr>
              <w:t>责任事项</w:t>
            </w:r>
          </w:p>
        </w:tc>
      </w:tr>
      <w:tr>
        <w:trPr>
          <w:trHeight w:val="3823" w:hRule="atLeast"/>
        </w:trPr>
        <w:tc>
          <w:tcPr>
            <w:tcW w:w="535" w:type="dxa"/>
            <w:tcBorders>
              <w:top w:val="single" w:color="000000" w:sz="10" w:space="0"/>
              <w:left w:val="single" w:color="000000" w:sz="10" w:space="0"/>
            </w:tcBorders>
            <w:vAlign w:val="top"/>
          </w:tcPr>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spacing w:before="58" w:line="147" w:lineRule="exact"/>
              <w:ind w:left="166"/>
              <w:rPr>
                <w:b w:val="0"/>
                <w:bCs w:val="0"/>
                <w:sz w:val="19"/>
                <w:szCs w:val="19"/>
              </w:rPr>
            </w:pPr>
            <w:r>
              <w:rPr>
                <w:b w:val="0"/>
                <w:bCs w:val="0"/>
                <w:position w:val="-1"/>
                <w:sz w:val="19"/>
                <w:szCs w:val="19"/>
              </w:rPr>
              <w:t>58</w:t>
            </w:r>
          </w:p>
        </w:tc>
        <w:tc>
          <w:tcPr>
            <w:tcW w:w="635" w:type="dxa"/>
            <w:tcBorders>
              <w:top w:val="single" w:color="000000" w:sz="10" w:space="0"/>
            </w:tcBorders>
            <w:vAlign w:val="top"/>
          </w:tcPr>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top w:val="single" w:color="000000" w:sz="10" w:space="0"/>
            </w:tcBorders>
            <w:vAlign w:val="top"/>
          </w:tcPr>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1" w:lineRule="auto"/>
              <w:rPr>
                <w:rFonts w:ascii="Arial"/>
                <w:b w:val="0"/>
                <w:bCs w:val="0"/>
                <w:sz w:val="21"/>
              </w:rPr>
            </w:pPr>
          </w:p>
          <w:p>
            <w:pPr>
              <w:pStyle w:val="3"/>
              <w:spacing w:before="62" w:line="227" w:lineRule="auto"/>
              <w:ind w:left="54"/>
              <w:rPr>
                <w:b w:val="0"/>
                <w:bCs w:val="0"/>
              </w:rPr>
            </w:pPr>
            <w:r>
              <w:rPr>
                <w:b w:val="0"/>
                <w:bCs w:val="0"/>
                <w:spacing w:val="6"/>
              </w:rPr>
              <w:t>对资产评估委托人</w:t>
            </w:r>
          </w:p>
          <w:p>
            <w:pPr>
              <w:pStyle w:val="3"/>
              <w:spacing w:before="13" w:line="227" w:lineRule="auto"/>
              <w:ind w:left="54"/>
              <w:rPr>
                <w:b w:val="0"/>
                <w:bCs w:val="0"/>
              </w:rPr>
            </w:pPr>
            <w:r>
              <w:rPr>
                <w:b w:val="0"/>
                <w:bCs w:val="0"/>
                <w:spacing w:val="6"/>
              </w:rPr>
              <w:t>委托评估不合法行</w:t>
            </w:r>
          </w:p>
          <w:p>
            <w:pPr>
              <w:pStyle w:val="3"/>
              <w:spacing w:before="13" w:line="229" w:lineRule="auto"/>
              <w:ind w:left="257"/>
              <w:rPr>
                <w:b w:val="0"/>
                <w:bCs w:val="0"/>
              </w:rPr>
            </w:pPr>
            <w:r>
              <w:rPr>
                <w:b w:val="0"/>
                <w:bCs w:val="0"/>
                <w:spacing w:val="4"/>
              </w:rPr>
              <w:t>为的行政处罚</w:t>
            </w:r>
          </w:p>
        </w:tc>
        <w:tc>
          <w:tcPr>
            <w:tcW w:w="8339" w:type="dxa"/>
            <w:tcBorders>
              <w:top w:val="single" w:color="000000" w:sz="10" w:space="0"/>
            </w:tcBorders>
            <w:vAlign w:val="top"/>
          </w:tcPr>
          <w:p>
            <w:pPr>
              <w:spacing w:line="354" w:lineRule="auto"/>
              <w:rPr>
                <w:rFonts w:ascii="Arial"/>
                <w:b w:val="0"/>
                <w:bCs w:val="0"/>
                <w:sz w:val="21"/>
              </w:rPr>
            </w:pPr>
          </w:p>
          <w:p>
            <w:pPr>
              <w:pStyle w:val="3"/>
              <w:spacing w:before="61" w:line="229" w:lineRule="auto"/>
              <w:ind w:left="24" w:right="132" w:hanging="4"/>
              <w:rPr>
                <w:b w:val="0"/>
                <w:bCs w:val="0"/>
              </w:rPr>
            </w:pPr>
            <w:r>
              <w:rPr>
                <w:b w:val="0"/>
                <w:bCs w:val="0"/>
                <w:spacing w:val="7"/>
              </w:rPr>
              <w:t>【法律】《中华人民共和国资产评估法》中华</w:t>
            </w:r>
            <w:r>
              <w:rPr>
                <w:b w:val="0"/>
                <w:bCs w:val="0"/>
                <w:spacing w:val="6"/>
              </w:rPr>
              <w:t>人民共和国主席令第46号（第十二届全国人民代</w:t>
            </w:r>
            <w:r>
              <w:rPr>
                <w:b w:val="0"/>
                <w:bCs w:val="0"/>
              </w:rPr>
              <w:t xml:space="preserve"> </w:t>
            </w:r>
            <w:r>
              <w:rPr>
                <w:b w:val="0"/>
                <w:bCs w:val="0"/>
                <w:spacing w:val="6"/>
              </w:rPr>
              <w:t>表大会常务委员会第二十一次会议于2016年7月2日通过）</w:t>
            </w:r>
          </w:p>
          <w:p>
            <w:pPr>
              <w:pStyle w:val="3"/>
              <w:spacing w:before="34" w:line="239" w:lineRule="auto"/>
              <w:ind w:left="24" w:right="79"/>
              <w:jc w:val="both"/>
              <w:rPr>
                <w:b w:val="0"/>
                <w:bCs w:val="0"/>
              </w:rPr>
            </w:pPr>
            <w:r>
              <w:rPr>
                <w:b w:val="0"/>
                <w:bCs w:val="0"/>
                <w:spacing w:val="6"/>
              </w:rPr>
              <w:t>第五十二条:违反本法规定，委托人在法定评估中有下列情</w:t>
            </w:r>
            <w:r>
              <w:rPr>
                <w:b w:val="0"/>
                <w:bCs w:val="0"/>
                <w:spacing w:val="5"/>
              </w:rPr>
              <w:t>形之一的，</w:t>
            </w:r>
            <w:r>
              <w:rPr>
                <w:b w:val="0"/>
                <w:bCs w:val="0"/>
                <w:spacing w:val="-54"/>
              </w:rPr>
              <w:t xml:space="preserve"> </w:t>
            </w:r>
            <w:r>
              <w:rPr>
                <w:b w:val="0"/>
                <w:bCs w:val="0"/>
                <w:spacing w:val="5"/>
              </w:rPr>
              <w:t>由有关评估行政管理部门</w:t>
            </w:r>
            <w:r>
              <w:rPr>
                <w:b w:val="0"/>
                <w:bCs w:val="0"/>
              </w:rPr>
              <w:t xml:space="preserve"> </w:t>
            </w:r>
            <w:r>
              <w:rPr>
                <w:b w:val="0"/>
                <w:bCs w:val="0"/>
                <w:spacing w:val="7"/>
              </w:rPr>
              <w:t>会同有关部门责令改正；拒不改正的，处十万元以上五十万元以下罚款</w:t>
            </w:r>
            <w:r>
              <w:rPr>
                <w:b w:val="0"/>
                <w:bCs w:val="0"/>
                <w:spacing w:val="6"/>
              </w:rPr>
              <w:t>；有违法所得的，没收</w:t>
            </w:r>
            <w:r>
              <w:rPr>
                <w:b w:val="0"/>
                <w:bCs w:val="0"/>
              </w:rPr>
              <w:t xml:space="preserve">  </w:t>
            </w:r>
            <w:r>
              <w:rPr>
                <w:b w:val="0"/>
                <w:bCs w:val="0"/>
                <w:spacing w:val="7"/>
              </w:rPr>
              <w:t>违法所得；情节严重的，对直接负责的主管人员和其他直接责任人员依</w:t>
            </w:r>
            <w:r>
              <w:rPr>
                <w:b w:val="0"/>
                <w:bCs w:val="0"/>
                <w:spacing w:val="6"/>
              </w:rPr>
              <w:t>法给予处分；造成损失</w:t>
            </w:r>
            <w:r>
              <w:rPr>
                <w:b w:val="0"/>
                <w:bCs w:val="0"/>
              </w:rPr>
              <w:t xml:space="preserve">  </w:t>
            </w:r>
            <w:r>
              <w:rPr>
                <w:b w:val="0"/>
                <w:bCs w:val="0"/>
                <w:spacing w:val="6"/>
              </w:rPr>
              <w:t>的，依法承担赔偿责任；构成犯罪的，依法追究刑事责任：</w:t>
            </w:r>
          </w:p>
          <w:p>
            <w:pPr>
              <w:pStyle w:val="3"/>
              <w:spacing w:before="19" w:line="227" w:lineRule="auto"/>
              <w:ind w:left="430"/>
              <w:rPr>
                <w:b w:val="0"/>
                <w:bCs w:val="0"/>
              </w:rPr>
            </w:pPr>
            <w:r>
              <w:rPr>
                <w:b w:val="0"/>
                <w:bCs w:val="0"/>
                <w:spacing w:val="5"/>
              </w:rPr>
              <w:t>（一）未依法选择评估机构的；</w:t>
            </w:r>
          </w:p>
          <w:p>
            <w:pPr>
              <w:pStyle w:val="3"/>
              <w:spacing w:before="22" w:line="228" w:lineRule="auto"/>
              <w:ind w:left="430"/>
              <w:rPr>
                <w:b w:val="0"/>
                <w:bCs w:val="0"/>
              </w:rPr>
            </w:pPr>
            <w:r>
              <w:rPr>
                <w:b w:val="0"/>
                <w:bCs w:val="0"/>
                <w:spacing w:val="5"/>
              </w:rPr>
              <w:t>（二）索要、收受或者变相索要、收受回扣的；</w:t>
            </w:r>
          </w:p>
          <w:p>
            <w:pPr>
              <w:pStyle w:val="3"/>
              <w:spacing w:before="19" w:line="227" w:lineRule="auto"/>
              <w:ind w:left="430"/>
              <w:rPr>
                <w:b w:val="0"/>
                <w:bCs w:val="0"/>
              </w:rPr>
            </w:pPr>
            <w:r>
              <w:rPr>
                <w:b w:val="0"/>
                <w:bCs w:val="0"/>
                <w:spacing w:val="6"/>
              </w:rPr>
              <w:t>（三）串通、唆使评估机构或者评估师出具虚假评估报告的；</w:t>
            </w:r>
          </w:p>
          <w:p>
            <w:pPr>
              <w:pStyle w:val="3"/>
              <w:spacing w:before="18" w:line="227" w:lineRule="auto"/>
              <w:ind w:left="430"/>
              <w:rPr>
                <w:b w:val="0"/>
                <w:bCs w:val="0"/>
              </w:rPr>
            </w:pPr>
            <w:r>
              <w:rPr>
                <w:b w:val="0"/>
                <w:bCs w:val="0"/>
                <w:spacing w:val="6"/>
              </w:rPr>
              <w:t>（四）不如实向评估机构提供权属证明、财务会计信息和其他资料的；</w:t>
            </w:r>
          </w:p>
          <w:p>
            <w:pPr>
              <w:pStyle w:val="3"/>
              <w:spacing w:before="20" w:line="227" w:lineRule="auto"/>
              <w:ind w:left="430"/>
              <w:rPr>
                <w:b w:val="0"/>
                <w:bCs w:val="0"/>
              </w:rPr>
            </w:pPr>
            <w:r>
              <w:rPr>
                <w:b w:val="0"/>
                <w:bCs w:val="0"/>
                <w:spacing w:val="6"/>
              </w:rPr>
              <w:t>（五）未按照法律规定和评估报告载明的使用范围使用评估报告的。</w:t>
            </w:r>
          </w:p>
          <w:p>
            <w:pPr>
              <w:pStyle w:val="3"/>
              <w:spacing w:before="36" w:line="227" w:lineRule="auto"/>
              <w:ind w:left="424"/>
              <w:rPr>
                <w:b w:val="0"/>
                <w:bCs w:val="0"/>
              </w:rPr>
            </w:pPr>
            <w:r>
              <w:rPr>
                <w:b w:val="0"/>
                <w:bCs w:val="0"/>
                <w:spacing w:val="6"/>
              </w:rPr>
              <w:t>前款规定以外的委托人违反本法规定，给他人造成损失的，依法承担赔偿责任。</w:t>
            </w:r>
          </w:p>
        </w:tc>
        <w:tc>
          <w:tcPr>
            <w:tcW w:w="952" w:type="dxa"/>
            <w:tcBorders>
              <w:top w:val="single" w:color="000000" w:sz="10" w:space="0"/>
            </w:tcBorders>
            <w:vAlign w:val="top"/>
          </w:tcPr>
          <w:p>
            <w:pPr>
              <w:spacing w:line="249" w:lineRule="auto"/>
              <w:rPr>
                <w:rFonts w:ascii="Arial"/>
                <w:b w:val="0"/>
                <w:bCs w:val="0"/>
                <w:sz w:val="21"/>
              </w:rPr>
            </w:pPr>
          </w:p>
          <w:p>
            <w:pPr>
              <w:spacing w:line="249" w:lineRule="auto"/>
              <w:rPr>
                <w:rFonts w:ascii="Arial"/>
                <w:b w:val="0"/>
                <w:bCs w:val="0"/>
                <w:sz w:val="21"/>
              </w:rPr>
            </w:pPr>
          </w:p>
          <w:p>
            <w:pPr>
              <w:spacing w:line="249" w:lineRule="auto"/>
              <w:rPr>
                <w:rFonts w:ascii="Arial"/>
                <w:b w:val="0"/>
                <w:bCs w:val="0"/>
                <w:sz w:val="21"/>
              </w:rPr>
            </w:pPr>
          </w:p>
          <w:p>
            <w:pPr>
              <w:spacing w:line="249"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top"/>
          </w:tcPr>
          <w:p>
            <w:pPr>
              <w:pStyle w:val="3"/>
              <w:spacing w:before="283" w:line="227" w:lineRule="auto"/>
              <w:ind w:left="49"/>
              <w:rPr>
                <w:b w:val="0"/>
                <w:bCs w:val="0"/>
              </w:rPr>
            </w:pPr>
            <w:r>
              <w:rPr>
                <w:b w:val="0"/>
                <w:bCs w:val="0"/>
                <w:spacing w:val="7"/>
              </w:rPr>
              <w:t>1.立案责任：发现资产评估委托人委托评估不</w:t>
            </w:r>
            <w:r>
              <w:rPr>
                <w:b w:val="0"/>
                <w:bCs w:val="0"/>
                <w:spacing w:val="6"/>
              </w:rPr>
              <w:t>合法行为的，予以审查，决定是否立案。</w:t>
            </w:r>
          </w:p>
          <w:p>
            <w:pPr>
              <w:pStyle w:val="3"/>
              <w:spacing w:before="22" w:line="237"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17" w:line="237"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21" w:line="237"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1" w:line="238"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19"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20" w:line="237"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r>
        <w:trPr>
          <w:trHeight w:val="3960" w:hRule="atLeast"/>
        </w:trPr>
        <w:tc>
          <w:tcPr>
            <w:tcW w:w="535" w:type="dxa"/>
            <w:tcBorders>
              <w:left w:val="single" w:color="000000" w:sz="10" w:space="0"/>
            </w:tcBorders>
            <w:vAlign w:val="top"/>
          </w:tcPr>
          <w:p>
            <w:pPr>
              <w:spacing w:line="263" w:lineRule="auto"/>
              <w:rPr>
                <w:rFonts w:ascii="Arial"/>
                <w:b w:val="0"/>
                <w:bCs w:val="0"/>
                <w:sz w:val="21"/>
              </w:rPr>
            </w:pPr>
          </w:p>
          <w:p>
            <w:pPr>
              <w:spacing w:line="263" w:lineRule="auto"/>
              <w:rPr>
                <w:rFonts w:ascii="Arial"/>
                <w:b w:val="0"/>
                <w:bCs w:val="0"/>
                <w:sz w:val="21"/>
              </w:rPr>
            </w:pPr>
          </w:p>
          <w:p>
            <w:pPr>
              <w:spacing w:line="263" w:lineRule="auto"/>
              <w:rPr>
                <w:rFonts w:ascii="Arial"/>
                <w:b w:val="0"/>
                <w:bCs w:val="0"/>
                <w:sz w:val="21"/>
              </w:rPr>
            </w:pPr>
          </w:p>
          <w:p>
            <w:pPr>
              <w:spacing w:line="263"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before="58" w:line="147" w:lineRule="exact"/>
              <w:ind w:left="166"/>
              <w:rPr>
                <w:b w:val="0"/>
                <w:bCs w:val="0"/>
                <w:sz w:val="19"/>
                <w:szCs w:val="19"/>
              </w:rPr>
            </w:pPr>
            <w:r>
              <w:rPr>
                <w:b w:val="0"/>
                <w:bCs w:val="0"/>
                <w:position w:val="2"/>
                <w:sz w:val="19"/>
                <w:szCs w:val="19"/>
              </w:rPr>
              <w:t>59</w:t>
            </w:r>
          </w:p>
        </w:tc>
        <w:tc>
          <w:tcPr>
            <w:tcW w:w="635" w:type="dxa"/>
            <w:vAlign w:val="top"/>
          </w:tcPr>
          <w:p>
            <w:pPr>
              <w:spacing w:line="242" w:lineRule="auto"/>
              <w:rPr>
                <w:rFonts w:ascii="Arial"/>
                <w:b w:val="0"/>
                <w:bCs w:val="0"/>
                <w:sz w:val="21"/>
              </w:rPr>
            </w:pPr>
          </w:p>
          <w:p>
            <w:pPr>
              <w:spacing w:line="242"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vAlign w:val="top"/>
          </w:tcPr>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2" w:lineRule="auto"/>
              <w:rPr>
                <w:rFonts w:ascii="Arial"/>
                <w:b w:val="0"/>
                <w:bCs w:val="0"/>
                <w:sz w:val="21"/>
              </w:rPr>
            </w:pPr>
          </w:p>
          <w:p>
            <w:pPr>
              <w:spacing w:line="263" w:lineRule="auto"/>
              <w:rPr>
                <w:rFonts w:ascii="Arial"/>
                <w:b w:val="0"/>
                <w:bCs w:val="0"/>
                <w:sz w:val="21"/>
              </w:rPr>
            </w:pPr>
          </w:p>
          <w:p>
            <w:pPr>
              <w:spacing w:line="263" w:lineRule="auto"/>
              <w:rPr>
                <w:rFonts w:ascii="Arial"/>
                <w:b w:val="0"/>
                <w:bCs w:val="0"/>
                <w:sz w:val="21"/>
              </w:rPr>
            </w:pPr>
          </w:p>
          <w:p>
            <w:pPr>
              <w:pStyle w:val="3"/>
              <w:spacing w:before="62" w:line="227" w:lineRule="auto"/>
              <w:ind w:left="54"/>
              <w:rPr>
                <w:b w:val="0"/>
                <w:bCs w:val="0"/>
              </w:rPr>
            </w:pPr>
            <w:r>
              <w:rPr>
                <w:b w:val="0"/>
                <w:bCs w:val="0"/>
                <w:spacing w:val="6"/>
              </w:rPr>
              <w:t>对资产评估委托人</w:t>
            </w:r>
          </w:p>
          <w:p>
            <w:pPr>
              <w:pStyle w:val="3"/>
              <w:spacing w:before="13" w:line="227" w:lineRule="auto"/>
              <w:ind w:left="55"/>
              <w:rPr>
                <w:b w:val="0"/>
                <w:bCs w:val="0"/>
              </w:rPr>
            </w:pPr>
            <w:r>
              <w:rPr>
                <w:b w:val="0"/>
                <w:bCs w:val="0"/>
                <w:spacing w:val="6"/>
              </w:rPr>
              <w:t>应依法委托评估未</w:t>
            </w:r>
          </w:p>
          <w:p>
            <w:pPr>
              <w:pStyle w:val="3"/>
              <w:spacing w:before="13" w:line="229" w:lineRule="auto"/>
              <w:ind w:left="155"/>
              <w:rPr>
                <w:b w:val="0"/>
                <w:bCs w:val="0"/>
              </w:rPr>
            </w:pPr>
            <w:r>
              <w:rPr>
                <w:b w:val="0"/>
                <w:bCs w:val="0"/>
                <w:spacing w:val="6"/>
              </w:rPr>
              <w:t>委托的行政处罚</w:t>
            </w:r>
          </w:p>
        </w:tc>
        <w:tc>
          <w:tcPr>
            <w:tcW w:w="8339" w:type="dxa"/>
            <w:vAlign w:val="top"/>
          </w:tcPr>
          <w:p>
            <w:pPr>
              <w:spacing w:line="296" w:lineRule="auto"/>
              <w:rPr>
                <w:rFonts w:ascii="Arial"/>
                <w:b w:val="0"/>
                <w:bCs w:val="0"/>
                <w:sz w:val="21"/>
              </w:rPr>
            </w:pPr>
          </w:p>
          <w:p>
            <w:pPr>
              <w:spacing w:line="296" w:lineRule="auto"/>
              <w:rPr>
                <w:rFonts w:ascii="Arial"/>
                <w:b w:val="0"/>
                <w:bCs w:val="0"/>
                <w:sz w:val="21"/>
              </w:rPr>
            </w:pPr>
          </w:p>
          <w:p>
            <w:pPr>
              <w:spacing w:line="296" w:lineRule="auto"/>
              <w:rPr>
                <w:rFonts w:ascii="Arial"/>
                <w:b w:val="0"/>
                <w:bCs w:val="0"/>
                <w:sz w:val="21"/>
              </w:rPr>
            </w:pPr>
          </w:p>
          <w:p>
            <w:pPr>
              <w:spacing w:line="296" w:lineRule="auto"/>
              <w:rPr>
                <w:rFonts w:ascii="Arial"/>
                <w:b w:val="0"/>
                <w:bCs w:val="0"/>
                <w:sz w:val="21"/>
              </w:rPr>
            </w:pPr>
          </w:p>
          <w:p>
            <w:pPr>
              <w:pStyle w:val="3"/>
              <w:spacing w:before="62" w:line="228" w:lineRule="auto"/>
              <w:ind w:left="24" w:right="132" w:hanging="4"/>
              <w:rPr>
                <w:b w:val="0"/>
                <w:bCs w:val="0"/>
              </w:rPr>
            </w:pPr>
            <w:r>
              <w:rPr>
                <w:b w:val="0"/>
                <w:bCs w:val="0"/>
                <w:spacing w:val="7"/>
              </w:rPr>
              <w:t>【法律】《中华人民共和国资产评估法》中华</w:t>
            </w:r>
            <w:r>
              <w:rPr>
                <w:b w:val="0"/>
                <w:bCs w:val="0"/>
                <w:spacing w:val="6"/>
              </w:rPr>
              <w:t>人民共和国主席令第46号（第十二届全国人民代</w:t>
            </w:r>
            <w:r>
              <w:rPr>
                <w:b w:val="0"/>
                <w:bCs w:val="0"/>
              </w:rPr>
              <w:t xml:space="preserve"> </w:t>
            </w:r>
            <w:r>
              <w:rPr>
                <w:b w:val="0"/>
                <w:bCs w:val="0"/>
                <w:spacing w:val="6"/>
              </w:rPr>
              <w:t>表大会常务委员会第二十一次会议于2016年7月2日通过）</w:t>
            </w:r>
          </w:p>
          <w:p>
            <w:pPr>
              <w:pStyle w:val="3"/>
              <w:spacing w:before="37" w:line="242" w:lineRule="auto"/>
              <w:ind w:left="24" w:right="132"/>
              <w:rPr>
                <w:b w:val="0"/>
                <w:bCs w:val="0"/>
              </w:rPr>
            </w:pPr>
            <w:r>
              <w:rPr>
                <w:b w:val="0"/>
                <w:bCs w:val="0"/>
                <w:spacing w:val="6"/>
              </w:rPr>
              <w:t>第五十一条:违反本法规定，应当委托评估机构进行法定评</w:t>
            </w:r>
            <w:r>
              <w:rPr>
                <w:b w:val="0"/>
                <w:bCs w:val="0"/>
                <w:spacing w:val="5"/>
              </w:rPr>
              <w:t>估而未委托的，</w:t>
            </w:r>
            <w:r>
              <w:rPr>
                <w:b w:val="0"/>
                <w:bCs w:val="0"/>
                <w:spacing w:val="-54"/>
              </w:rPr>
              <w:t xml:space="preserve"> </w:t>
            </w:r>
            <w:r>
              <w:rPr>
                <w:b w:val="0"/>
                <w:bCs w:val="0"/>
                <w:spacing w:val="5"/>
              </w:rPr>
              <w:t>由有关部门责令改</w:t>
            </w:r>
            <w:r>
              <w:rPr>
                <w:b w:val="0"/>
                <w:bCs w:val="0"/>
              </w:rPr>
              <w:t xml:space="preserve">   </w:t>
            </w:r>
            <w:r>
              <w:rPr>
                <w:b w:val="0"/>
                <w:bCs w:val="0"/>
                <w:spacing w:val="7"/>
              </w:rPr>
              <w:t>正；拒不改正的，处十万元以上五十万元以下罚款；情节严重的，对</w:t>
            </w:r>
            <w:r>
              <w:rPr>
                <w:b w:val="0"/>
                <w:bCs w:val="0"/>
                <w:spacing w:val="6"/>
              </w:rPr>
              <w:t>直接负责的主管人员和其</w:t>
            </w:r>
            <w:r>
              <w:rPr>
                <w:b w:val="0"/>
                <w:bCs w:val="0"/>
              </w:rPr>
              <w:t xml:space="preserve"> </w:t>
            </w:r>
            <w:r>
              <w:rPr>
                <w:b w:val="0"/>
                <w:bCs w:val="0"/>
                <w:spacing w:val="7"/>
              </w:rPr>
              <w:t>他直接责任人员依法给予处分；造成损失的，依法承担赔偿责任；构成犯</w:t>
            </w:r>
            <w:r>
              <w:rPr>
                <w:b w:val="0"/>
                <w:bCs w:val="0"/>
                <w:spacing w:val="6"/>
              </w:rPr>
              <w:t>罪的，依法追究刑事</w:t>
            </w:r>
            <w:r>
              <w:rPr>
                <w:b w:val="0"/>
                <w:bCs w:val="0"/>
              </w:rPr>
              <w:t xml:space="preserve"> </w:t>
            </w:r>
            <w:r>
              <w:rPr>
                <w:b w:val="0"/>
                <w:bCs w:val="0"/>
                <w:spacing w:val="1"/>
              </w:rPr>
              <w:t>责任。</w:t>
            </w:r>
          </w:p>
        </w:tc>
        <w:tc>
          <w:tcPr>
            <w:tcW w:w="952" w:type="dxa"/>
            <w:vAlign w:val="top"/>
          </w:tcPr>
          <w:p>
            <w:pPr>
              <w:spacing w:line="259"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top"/>
          </w:tcPr>
          <w:p>
            <w:pPr>
              <w:spacing w:line="293" w:lineRule="auto"/>
              <w:rPr>
                <w:rFonts w:ascii="Arial"/>
                <w:b w:val="0"/>
                <w:bCs w:val="0"/>
                <w:sz w:val="21"/>
              </w:rPr>
            </w:pPr>
          </w:p>
          <w:p>
            <w:pPr>
              <w:pStyle w:val="3"/>
              <w:spacing w:before="62" w:line="227" w:lineRule="auto"/>
              <w:ind w:left="49"/>
              <w:rPr>
                <w:b w:val="0"/>
                <w:bCs w:val="0"/>
              </w:rPr>
            </w:pPr>
            <w:r>
              <w:rPr>
                <w:b w:val="0"/>
                <w:bCs w:val="0"/>
                <w:spacing w:val="7"/>
              </w:rPr>
              <w:t>1.立案责任：发现资产评估委托人应依法委托评</w:t>
            </w:r>
            <w:r>
              <w:rPr>
                <w:b w:val="0"/>
                <w:bCs w:val="0"/>
                <w:spacing w:val="6"/>
              </w:rPr>
              <w:t>估未委托的，予以审查，决定是否立案。</w:t>
            </w:r>
          </w:p>
          <w:p>
            <w:pPr>
              <w:pStyle w:val="3"/>
              <w:spacing w:before="21" w:line="236"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19" w:line="237"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21" w:line="237"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2" w:line="237"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21"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21" w:line="237"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r>
        <w:trPr>
          <w:trHeight w:val="4342" w:hRule="atLeast"/>
        </w:trPr>
        <w:tc>
          <w:tcPr>
            <w:tcW w:w="535" w:type="dxa"/>
            <w:tcBorders>
              <w:left w:val="single" w:color="000000" w:sz="10" w:space="0"/>
              <w:bottom w:val="single" w:color="000000" w:sz="10" w:space="0"/>
            </w:tcBorders>
            <w:vAlign w:val="top"/>
          </w:tcPr>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4" w:lineRule="auto"/>
              <w:rPr>
                <w:rFonts w:ascii="Arial"/>
                <w:b w:val="0"/>
                <w:bCs w:val="0"/>
                <w:sz w:val="21"/>
              </w:rPr>
            </w:pPr>
          </w:p>
          <w:p>
            <w:pPr>
              <w:spacing w:line="255" w:lineRule="auto"/>
              <w:rPr>
                <w:rFonts w:ascii="Arial"/>
                <w:b w:val="0"/>
                <w:bCs w:val="0"/>
                <w:sz w:val="21"/>
              </w:rPr>
            </w:pPr>
          </w:p>
          <w:p>
            <w:pPr>
              <w:spacing w:before="58" w:line="194" w:lineRule="auto"/>
              <w:ind w:left="165"/>
              <w:rPr>
                <w:b w:val="0"/>
                <w:bCs w:val="0"/>
                <w:sz w:val="19"/>
                <w:szCs w:val="19"/>
              </w:rPr>
            </w:pPr>
            <w:r>
              <w:rPr>
                <w:b w:val="0"/>
                <w:bCs w:val="0"/>
                <w:spacing w:val="-7"/>
                <w:sz w:val="19"/>
                <w:szCs w:val="19"/>
              </w:rPr>
              <w:t>60</w:t>
            </w:r>
          </w:p>
        </w:tc>
        <w:tc>
          <w:tcPr>
            <w:tcW w:w="635" w:type="dxa"/>
            <w:tcBorders>
              <w:bottom w:val="single" w:color="000000" w:sz="10" w:space="0"/>
            </w:tcBorders>
            <w:vAlign w:val="top"/>
          </w:tcPr>
          <w:p>
            <w:pPr>
              <w:spacing w:line="269"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spacing w:line="270" w:lineRule="auto"/>
              <w:rPr>
                <w:rFonts w:ascii="Arial"/>
                <w:b w:val="0"/>
                <w:bCs w:val="0"/>
                <w:sz w:val="21"/>
              </w:rPr>
            </w:pPr>
          </w:p>
          <w:p>
            <w:pPr>
              <w:pStyle w:val="3"/>
              <w:spacing w:before="61"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tcBorders>
              <w:bottom w:val="single" w:color="000000" w:sz="10" w:space="0"/>
            </w:tcBorders>
            <w:vAlign w:val="top"/>
          </w:tcPr>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3" w:lineRule="auto"/>
              <w:rPr>
                <w:rFonts w:ascii="Arial"/>
                <w:b w:val="0"/>
                <w:bCs w:val="0"/>
                <w:sz w:val="21"/>
              </w:rPr>
            </w:pPr>
          </w:p>
          <w:p>
            <w:pPr>
              <w:spacing w:line="253" w:lineRule="auto"/>
              <w:rPr>
                <w:rFonts w:ascii="Arial"/>
                <w:b w:val="0"/>
                <w:bCs w:val="0"/>
                <w:sz w:val="21"/>
              </w:rPr>
            </w:pPr>
          </w:p>
          <w:p>
            <w:pPr>
              <w:pStyle w:val="3"/>
              <w:spacing w:before="62" w:line="227" w:lineRule="auto"/>
              <w:ind w:left="54"/>
              <w:rPr>
                <w:b w:val="0"/>
                <w:bCs w:val="0"/>
              </w:rPr>
            </w:pPr>
            <w:r>
              <w:rPr>
                <w:b w:val="0"/>
                <w:bCs w:val="0"/>
                <w:spacing w:val="6"/>
              </w:rPr>
              <w:t>对资产评估专业人</w:t>
            </w:r>
          </w:p>
          <w:p>
            <w:pPr>
              <w:pStyle w:val="3"/>
              <w:spacing w:before="14" w:line="228" w:lineRule="auto"/>
              <w:ind w:left="63"/>
              <w:rPr>
                <w:b w:val="0"/>
                <w:bCs w:val="0"/>
              </w:rPr>
            </w:pPr>
            <w:r>
              <w:rPr>
                <w:b w:val="0"/>
                <w:bCs w:val="0"/>
                <w:spacing w:val="5"/>
              </w:rPr>
              <w:t>员多次违法的行政</w:t>
            </w:r>
          </w:p>
          <w:p>
            <w:pPr>
              <w:pStyle w:val="3"/>
              <w:spacing w:before="12" w:line="232" w:lineRule="auto"/>
              <w:ind w:left="657"/>
              <w:rPr>
                <w:b w:val="0"/>
                <w:bCs w:val="0"/>
              </w:rPr>
            </w:pPr>
            <w:r>
              <w:rPr>
                <w:b w:val="0"/>
                <w:bCs w:val="0"/>
                <w:spacing w:val="1"/>
              </w:rPr>
              <w:t>处罚</w:t>
            </w:r>
          </w:p>
        </w:tc>
        <w:tc>
          <w:tcPr>
            <w:tcW w:w="8339" w:type="dxa"/>
            <w:tcBorders>
              <w:bottom w:val="single" w:color="000000" w:sz="10" w:space="0"/>
            </w:tcBorders>
            <w:vAlign w:val="top"/>
          </w:tcPr>
          <w:p>
            <w:pPr>
              <w:pStyle w:val="3"/>
              <w:spacing w:before="301" w:line="227" w:lineRule="auto"/>
              <w:ind w:left="20"/>
              <w:rPr>
                <w:b w:val="0"/>
                <w:bCs w:val="0"/>
              </w:rPr>
            </w:pPr>
            <w:r>
              <w:rPr>
                <w:b w:val="0"/>
                <w:bCs w:val="0"/>
                <w:spacing w:val="6"/>
              </w:rPr>
              <w:t>【法律】《中华人民共和国资产评估法》</w:t>
            </w:r>
          </w:p>
          <w:p>
            <w:pPr>
              <w:pStyle w:val="3"/>
              <w:spacing w:before="20" w:line="227" w:lineRule="auto"/>
              <w:ind w:left="24"/>
              <w:rPr>
                <w:b w:val="0"/>
                <w:bCs w:val="0"/>
              </w:rPr>
            </w:pPr>
            <w:r>
              <w:rPr>
                <w:b w:val="0"/>
                <w:bCs w:val="0"/>
                <w:spacing w:val="5"/>
              </w:rPr>
              <w:t>第十四条:评估专业人员不得有下列行为：</w:t>
            </w:r>
          </w:p>
          <w:p>
            <w:pPr>
              <w:pStyle w:val="3"/>
              <w:spacing w:before="21" w:line="228" w:lineRule="auto"/>
              <w:ind w:left="383"/>
              <w:rPr>
                <w:b w:val="0"/>
                <w:bCs w:val="0"/>
              </w:rPr>
            </w:pPr>
            <w:r>
              <w:rPr>
                <w:b w:val="0"/>
                <w:bCs w:val="0"/>
                <w:spacing w:val="5"/>
              </w:rPr>
              <w:t>（一）私自接受委托从事业务、收取费用；</w:t>
            </w:r>
          </w:p>
          <w:p>
            <w:pPr>
              <w:pStyle w:val="3"/>
              <w:spacing w:before="19" w:line="227" w:lineRule="auto"/>
              <w:ind w:left="383"/>
              <w:rPr>
                <w:b w:val="0"/>
                <w:bCs w:val="0"/>
              </w:rPr>
            </w:pPr>
            <w:r>
              <w:rPr>
                <w:b w:val="0"/>
                <w:bCs w:val="0"/>
                <w:spacing w:val="5"/>
              </w:rPr>
              <w:t>（二）同时在两个以上评估机构从事业务；</w:t>
            </w:r>
          </w:p>
          <w:p>
            <w:pPr>
              <w:pStyle w:val="3"/>
              <w:spacing w:before="19" w:line="238" w:lineRule="auto"/>
              <w:ind w:left="26" w:right="386" w:firstLine="356"/>
              <w:rPr>
                <w:b w:val="0"/>
                <w:bCs w:val="0"/>
              </w:rPr>
            </w:pPr>
            <w:r>
              <w:rPr>
                <w:b w:val="0"/>
                <w:bCs w:val="0"/>
                <w:spacing w:val="6"/>
              </w:rPr>
              <w:t>（三）采用欺骗、利诱、胁迫，或者贬损、诋毁其他评估专业人员等不正当手段招揽业</w:t>
            </w:r>
            <w:r>
              <w:rPr>
                <w:b w:val="0"/>
                <w:bCs w:val="0"/>
                <w:spacing w:val="14"/>
              </w:rPr>
              <w:t xml:space="preserve"> </w:t>
            </w:r>
            <w:r>
              <w:rPr>
                <w:b w:val="0"/>
                <w:bCs w:val="0"/>
                <w:spacing w:val="-3"/>
              </w:rPr>
              <w:t>务；</w:t>
            </w:r>
          </w:p>
          <w:p>
            <w:pPr>
              <w:pStyle w:val="3"/>
              <w:spacing w:before="17" w:line="227" w:lineRule="auto"/>
              <w:ind w:left="383"/>
              <w:rPr>
                <w:b w:val="0"/>
                <w:bCs w:val="0"/>
              </w:rPr>
            </w:pPr>
            <w:r>
              <w:rPr>
                <w:b w:val="0"/>
                <w:bCs w:val="0"/>
                <w:spacing w:val="6"/>
              </w:rPr>
              <w:t>（四）允许他人以本人名义从事业务，或者冒用他人名义从事业务；</w:t>
            </w:r>
          </w:p>
          <w:p>
            <w:pPr>
              <w:pStyle w:val="3"/>
              <w:spacing w:before="21" w:line="227" w:lineRule="auto"/>
              <w:ind w:left="383"/>
              <w:rPr>
                <w:b w:val="0"/>
                <w:bCs w:val="0"/>
              </w:rPr>
            </w:pPr>
            <w:r>
              <w:rPr>
                <w:b w:val="0"/>
                <w:bCs w:val="0"/>
                <w:spacing w:val="5"/>
              </w:rPr>
              <w:t>（五）签署本人未承办业务的评估报告；</w:t>
            </w:r>
          </w:p>
          <w:p>
            <w:pPr>
              <w:pStyle w:val="3"/>
              <w:spacing w:before="20" w:line="239" w:lineRule="auto"/>
              <w:ind w:left="25" w:right="201" w:firstLine="357"/>
              <w:rPr>
                <w:b w:val="0"/>
                <w:bCs w:val="0"/>
              </w:rPr>
            </w:pPr>
            <w:r>
              <w:rPr>
                <w:b w:val="0"/>
                <w:bCs w:val="0"/>
                <w:spacing w:val="6"/>
              </w:rPr>
              <w:t>（六）索要、收受或者变相索要、收受合同约定以外的酬金、财物，或者谋取其他不正当</w:t>
            </w:r>
            <w:r>
              <w:rPr>
                <w:b w:val="0"/>
                <w:bCs w:val="0"/>
                <w:spacing w:val="1"/>
              </w:rPr>
              <w:t xml:space="preserve"> 利益；</w:t>
            </w:r>
          </w:p>
          <w:p>
            <w:pPr>
              <w:pStyle w:val="3"/>
              <w:spacing w:before="17" w:line="227" w:lineRule="auto"/>
              <w:ind w:left="334"/>
              <w:rPr>
                <w:b w:val="0"/>
                <w:bCs w:val="0"/>
              </w:rPr>
            </w:pPr>
            <w:r>
              <w:rPr>
                <w:b w:val="0"/>
                <w:bCs w:val="0"/>
                <w:spacing w:val="5"/>
              </w:rPr>
              <w:t>（七）签署虚假评估报告或者有重大遗漏的评估报告；</w:t>
            </w:r>
          </w:p>
          <w:p>
            <w:pPr>
              <w:pStyle w:val="3"/>
              <w:spacing w:before="22" w:line="228" w:lineRule="auto"/>
              <w:ind w:left="334"/>
              <w:rPr>
                <w:b w:val="0"/>
                <w:bCs w:val="0"/>
              </w:rPr>
            </w:pPr>
            <w:r>
              <w:rPr>
                <w:b w:val="0"/>
                <w:bCs w:val="0"/>
                <w:spacing w:val="5"/>
              </w:rPr>
              <w:t>（八）违反法律、行政法规的其他行为。</w:t>
            </w:r>
          </w:p>
          <w:p>
            <w:pPr>
              <w:pStyle w:val="3"/>
              <w:spacing w:before="32" w:line="233" w:lineRule="auto"/>
              <w:ind w:left="24" w:right="132"/>
              <w:rPr>
                <w:b w:val="0"/>
                <w:bCs w:val="0"/>
              </w:rPr>
            </w:pPr>
            <w:r>
              <w:rPr>
                <w:b w:val="0"/>
                <w:bCs w:val="0"/>
                <w:spacing w:val="7"/>
              </w:rPr>
              <w:t>第四十九条  评估机构、评估专业人员在一年内累计三次</w:t>
            </w:r>
            <w:r>
              <w:rPr>
                <w:b w:val="0"/>
                <w:bCs w:val="0"/>
                <w:spacing w:val="6"/>
              </w:rPr>
              <w:t>因违反本法规定受到责令停业、责令</w:t>
            </w:r>
            <w:r>
              <w:rPr>
                <w:b w:val="0"/>
                <w:bCs w:val="0"/>
              </w:rPr>
              <w:t xml:space="preserve"> </w:t>
            </w:r>
            <w:r>
              <w:rPr>
                <w:b w:val="0"/>
                <w:bCs w:val="0"/>
                <w:spacing w:val="7"/>
              </w:rPr>
              <w:t>停止从业以外处罚的，有关评估行政管理部门可以责令其停业或者停止</w:t>
            </w:r>
            <w:r>
              <w:rPr>
                <w:b w:val="0"/>
                <w:bCs w:val="0"/>
                <w:spacing w:val="6"/>
              </w:rPr>
              <w:t>从业一年以上五年以下</w:t>
            </w:r>
          </w:p>
          <w:p>
            <w:pPr>
              <w:pStyle w:val="3"/>
              <w:spacing w:before="142" w:line="98" w:lineRule="exact"/>
              <w:ind w:left="44"/>
              <w:rPr>
                <w:b w:val="0"/>
                <w:bCs w:val="0"/>
              </w:rPr>
            </w:pPr>
            <w:r>
              <w:rPr>
                <w:b w:val="0"/>
                <w:bCs w:val="0"/>
                <w:spacing w:val="-2"/>
                <w:position w:val="1"/>
              </w:rPr>
              <w:t>。</w:t>
            </w:r>
          </w:p>
        </w:tc>
        <w:tc>
          <w:tcPr>
            <w:tcW w:w="952" w:type="dxa"/>
            <w:tcBorders>
              <w:bottom w:val="single" w:color="000000" w:sz="10" w:space="0"/>
            </w:tcBorders>
            <w:vAlign w:val="top"/>
          </w:tcPr>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bottom w:val="single" w:color="000000" w:sz="10" w:space="0"/>
              <w:right w:val="single" w:color="000000" w:sz="10" w:space="0"/>
            </w:tcBorders>
            <w:vAlign w:val="top"/>
          </w:tcPr>
          <w:p>
            <w:pPr>
              <w:spacing w:line="241" w:lineRule="auto"/>
              <w:rPr>
                <w:rFonts w:ascii="Arial"/>
                <w:b w:val="0"/>
                <w:bCs w:val="0"/>
                <w:sz w:val="21"/>
              </w:rPr>
            </w:pPr>
          </w:p>
          <w:p>
            <w:pPr>
              <w:spacing w:line="242" w:lineRule="auto"/>
              <w:rPr>
                <w:rFonts w:ascii="Arial"/>
                <w:b w:val="0"/>
                <w:bCs w:val="0"/>
                <w:sz w:val="21"/>
              </w:rPr>
            </w:pPr>
          </w:p>
          <w:p>
            <w:pPr>
              <w:pStyle w:val="3"/>
              <w:spacing w:before="62" w:line="227" w:lineRule="auto"/>
              <w:ind w:left="49"/>
              <w:rPr>
                <w:b w:val="0"/>
                <w:bCs w:val="0"/>
              </w:rPr>
            </w:pPr>
            <w:r>
              <w:rPr>
                <w:b w:val="0"/>
                <w:bCs w:val="0"/>
                <w:spacing w:val="6"/>
              </w:rPr>
              <w:t>1.立案责任：发现资产评估专业人员多次违法的，予以审查，决定是否立案。</w:t>
            </w:r>
          </w:p>
          <w:p>
            <w:pPr>
              <w:pStyle w:val="3"/>
              <w:spacing w:before="21" w:line="237"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20" w:line="237"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18" w:line="237"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2" w:line="238"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20"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21" w:line="236"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bl>
    <w:p>
      <w:pPr>
        <w:rPr>
          <w:rFonts w:ascii="Arial"/>
          <w:b w:val="0"/>
          <w:bCs w:val="0"/>
          <w:sz w:val="21"/>
        </w:rPr>
      </w:pPr>
    </w:p>
    <w:p>
      <w:pPr>
        <w:sectPr>
          <w:footerReference r:id="rId24" w:type="default"/>
          <w:pgSz w:w="23811" w:h="16839"/>
          <w:pgMar w:top="1431" w:right="1608" w:bottom="301" w:left="1643" w:header="0" w:footer="39" w:gutter="0"/>
          <w:cols w:space="720" w:num="1"/>
        </w:sectPr>
      </w:pPr>
    </w:p>
    <w:p>
      <w:pPr>
        <w:spacing w:before="62"/>
        <w:rPr>
          <w:b w:val="0"/>
          <w:bCs w:val="0"/>
        </w:r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635"/>
        <w:gridCol w:w="1088"/>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6" w:line="206"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6" w:line="206"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gridSpan w:val="2"/>
            <w:tcBorders>
              <w:top w:val="single" w:color="000000" w:sz="10" w:space="0"/>
              <w:bottom w:val="single" w:color="000000" w:sz="10" w:space="0"/>
            </w:tcBorders>
            <w:vAlign w:val="top"/>
          </w:tcPr>
          <w:p>
            <w:pPr>
              <w:pStyle w:val="3"/>
              <w:spacing w:before="181"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0"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6" w:line="206"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1" w:line="219" w:lineRule="auto"/>
              <w:ind w:left="3703"/>
              <w:rPr>
                <w:b w:val="0"/>
                <w:bCs w:val="0"/>
                <w:sz w:val="24"/>
                <w:szCs w:val="24"/>
              </w:rPr>
            </w:pPr>
            <w:r>
              <w:rPr>
                <w:b w:val="0"/>
                <w:bCs w:val="0"/>
                <w:spacing w:val="-6"/>
                <w:sz w:val="24"/>
                <w:szCs w:val="24"/>
              </w:rPr>
              <w:t>责任事项</w:t>
            </w:r>
          </w:p>
        </w:tc>
      </w:tr>
      <w:tr>
        <w:trPr>
          <w:trHeight w:val="3989" w:hRule="atLeast"/>
        </w:trPr>
        <w:tc>
          <w:tcPr>
            <w:tcW w:w="535" w:type="dxa"/>
            <w:tcBorders>
              <w:top w:val="single" w:color="000000" w:sz="10" w:space="0"/>
              <w:left w:val="single" w:color="000000" w:sz="10" w:space="0"/>
            </w:tcBorders>
            <w:vAlign w:val="top"/>
          </w:tcPr>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5" w:lineRule="auto"/>
              <w:rPr>
                <w:rFonts w:ascii="Arial"/>
                <w:b w:val="0"/>
                <w:bCs w:val="0"/>
                <w:sz w:val="21"/>
              </w:rPr>
            </w:pPr>
          </w:p>
          <w:p>
            <w:pPr>
              <w:spacing w:before="58" w:line="194" w:lineRule="auto"/>
              <w:ind w:left="165"/>
              <w:rPr>
                <w:b w:val="0"/>
                <w:bCs w:val="0"/>
                <w:sz w:val="19"/>
                <w:szCs w:val="19"/>
              </w:rPr>
            </w:pPr>
            <w:r>
              <w:rPr>
                <w:b w:val="0"/>
                <w:bCs w:val="0"/>
                <w:spacing w:val="9"/>
                <w:sz w:val="19"/>
                <w:szCs w:val="19"/>
              </w:rPr>
              <w:t>61</w:t>
            </w:r>
          </w:p>
        </w:tc>
        <w:tc>
          <w:tcPr>
            <w:tcW w:w="635" w:type="dxa"/>
            <w:tcBorders>
              <w:top w:val="single" w:color="000000" w:sz="10" w:space="0"/>
            </w:tcBorders>
            <w:vAlign w:val="top"/>
          </w:tcPr>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pStyle w:val="3"/>
              <w:spacing w:before="61"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1723" w:type="dxa"/>
            <w:gridSpan w:val="2"/>
            <w:tcBorders>
              <w:top w:val="single" w:color="000000" w:sz="10" w:space="0"/>
            </w:tcBorders>
            <w:vAlign w:val="top"/>
          </w:tcPr>
          <w:p>
            <w:pPr>
              <w:spacing w:line="263" w:lineRule="auto"/>
              <w:rPr>
                <w:rFonts w:ascii="Arial"/>
                <w:b w:val="0"/>
                <w:bCs w:val="0"/>
                <w:sz w:val="21"/>
              </w:rPr>
            </w:pPr>
          </w:p>
          <w:p>
            <w:pPr>
              <w:spacing w:line="263"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spacing w:line="264" w:lineRule="auto"/>
              <w:rPr>
                <w:rFonts w:ascii="Arial"/>
                <w:b w:val="0"/>
                <w:bCs w:val="0"/>
                <w:sz w:val="21"/>
              </w:rPr>
            </w:pPr>
          </w:p>
          <w:p>
            <w:pPr>
              <w:pStyle w:val="3"/>
              <w:spacing w:before="62" w:line="227" w:lineRule="auto"/>
              <w:ind w:left="54"/>
              <w:rPr>
                <w:b w:val="0"/>
                <w:bCs w:val="0"/>
              </w:rPr>
            </w:pPr>
            <w:r>
              <w:rPr>
                <w:b w:val="0"/>
                <w:bCs w:val="0"/>
                <w:spacing w:val="6"/>
              </w:rPr>
              <w:t>对资产评估专业人</w:t>
            </w:r>
          </w:p>
          <w:p>
            <w:pPr>
              <w:pStyle w:val="3"/>
              <w:spacing w:before="13" w:line="227" w:lineRule="auto"/>
              <w:ind w:left="63"/>
              <w:rPr>
                <w:b w:val="0"/>
                <w:bCs w:val="0"/>
              </w:rPr>
            </w:pPr>
            <w:r>
              <w:rPr>
                <w:b w:val="0"/>
                <w:bCs w:val="0"/>
                <w:spacing w:val="5"/>
              </w:rPr>
              <w:t>员签署虚假评估报</w:t>
            </w:r>
          </w:p>
          <w:p>
            <w:pPr>
              <w:pStyle w:val="3"/>
              <w:spacing w:before="13" w:line="227" w:lineRule="auto"/>
              <w:ind w:left="260"/>
              <w:rPr>
                <w:b w:val="0"/>
                <w:bCs w:val="0"/>
              </w:rPr>
            </w:pPr>
            <w:r>
              <w:rPr>
                <w:b w:val="0"/>
                <w:bCs w:val="0"/>
                <w:spacing w:val="4"/>
              </w:rPr>
              <w:t>告的行政处罚</w:t>
            </w:r>
          </w:p>
        </w:tc>
        <w:tc>
          <w:tcPr>
            <w:tcW w:w="8339" w:type="dxa"/>
            <w:tcBorders>
              <w:top w:val="single" w:color="000000" w:sz="10" w:space="0"/>
            </w:tcBorders>
            <w:vAlign w:val="top"/>
          </w:tcPr>
          <w:p>
            <w:pPr>
              <w:spacing w:line="287" w:lineRule="auto"/>
              <w:rPr>
                <w:rFonts w:ascii="Arial"/>
                <w:b w:val="0"/>
                <w:bCs w:val="0"/>
                <w:sz w:val="21"/>
              </w:rPr>
            </w:pPr>
          </w:p>
          <w:p>
            <w:pPr>
              <w:spacing w:line="287" w:lineRule="auto"/>
              <w:rPr>
                <w:rFonts w:ascii="Arial"/>
                <w:b w:val="0"/>
                <w:bCs w:val="0"/>
                <w:sz w:val="21"/>
              </w:rPr>
            </w:pPr>
          </w:p>
          <w:p>
            <w:pPr>
              <w:spacing w:line="287" w:lineRule="auto"/>
              <w:rPr>
                <w:rFonts w:ascii="Arial"/>
                <w:b w:val="0"/>
                <w:bCs w:val="0"/>
                <w:sz w:val="21"/>
              </w:rPr>
            </w:pPr>
          </w:p>
          <w:p>
            <w:pPr>
              <w:spacing w:line="287" w:lineRule="auto"/>
              <w:rPr>
                <w:rFonts w:ascii="Arial"/>
                <w:b w:val="0"/>
                <w:bCs w:val="0"/>
                <w:sz w:val="21"/>
              </w:rPr>
            </w:pPr>
          </w:p>
          <w:p>
            <w:pPr>
              <w:spacing w:line="288" w:lineRule="auto"/>
              <w:rPr>
                <w:rFonts w:ascii="Arial"/>
                <w:b w:val="0"/>
                <w:bCs w:val="0"/>
                <w:sz w:val="21"/>
              </w:rPr>
            </w:pPr>
          </w:p>
          <w:p>
            <w:pPr>
              <w:pStyle w:val="3"/>
              <w:spacing w:before="62" w:line="228" w:lineRule="auto"/>
              <w:ind w:left="24" w:right="132" w:hanging="4"/>
              <w:rPr>
                <w:b w:val="0"/>
                <w:bCs w:val="0"/>
              </w:rPr>
            </w:pPr>
            <w:r>
              <w:rPr>
                <w:b w:val="0"/>
                <w:bCs w:val="0"/>
                <w:spacing w:val="7"/>
              </w:rPr>
              <w:t>【法律】《中华人民共和国资产评估法》中华</w:t>
            </w:r>
            <w:r>
              <w:rPr>
                <w:b w:val="0"/>
                <w:bCs w:val="0"/>
                <w:spacing w:val="6"/>
              </w:rPr>
              <w:t>人民共和国主席令第46号（第十二届全国人民代</w:t>
            </w:r>
            <w:r>
              <w:rPr>
                <w:b w:val="0"/>
                <w:bCs w:val="0"/>
              </w:rPr>
              <w:t xml:space="preserve"> </w:t>
            </w:r>
            <w:r>
              <w:rPr>
                <w:b w:val="0"/>
                <w:bCs w:val="0"/>
                <w:spacing w:val="6"/>
              </w:rPr>
              <w:t>表大会常务委员会第二十一次会议于2016年7月2日通过）</w:t>
            </w:r>
          </w:p>
          <w:p>
            <w:pPr>
              <w:pStyle w:val="3"/>
              <w:spacing w:before="37" w:line="244" w:lineRule="auto"/>
              <w:ind w:left="23" w:right="184" w:firstLine="1"/>
              <w:rPr>
                <w:b w:val="0"/>
                <w:bCs w:val="0"/>
              </w:rPr>
            </w:pPr>
            <w:r>
              <w:rPr>
                <w:b w:val="0"/>
                <w:bCs w:val="0"/>
                <w:spacing w:val="7"/>
              </w:rPr>
              <w:t>第十四条:评估专业人员不得有下列行为</w:t>
            </w:r>
            <w:r>
              <w:rPr>
                <w:b w:val="0"/>
                <w:bCs w:val="0"/>
                <w:spacing w:val="-9"/>
              </w:rPr>
              <w:t>：</w:t>
            </w:r>
            <w:r>
              <w:rPr>
                <w:b w:val="0"/>
                <w:bCs w:val="0"/>
                <w:spacing w:val="-71"/>
              </w:rPr>
              <w:t xml:space="preserve"> </w:t>
            </w:r>
            <w:r>
              <w:rPr>
                <w:b w:val="0"/>
                <w:bCs w:val="0"/>
                <w:spacing w:val="-9"/>
              </w:rPr>
              <w:t>（</w:t>
            </w:r>
            <w:r>
              <w:rPr>
                <w:b w:val="0"/>
                <w:bCs w:val="0"/>
                <w:spacing w:val="7"/>
              </w:rPr>
              <w:t>七）签署虚假评估报告或者有重大遗漏的评估</w:t>
            </w:r>
            <w:r>
              <w:rPr>
                <w:b w:val="0"/>
                <w:bCs w:val="0"/>
              </w:rPr>
              <w:t xml:space="preserve"> </w:t>
            </w:r>
            <w:r>
              <w:rPr>
                <w:b w:val="0"/>
                <w:bCs w:val="0"/>
                <w:spacing w:val="1"/>
              </w:rPr>
              <w:t>报告；</w:t>
            </w:r>
          </w:p>
        </w:tc>
        <w:tc>
          <w:tcPr>
            <w:tcW w:w="952" w:type="dxa"/>
            <w:tcBorders>
              <w:top w:val="single" w:color="000000" w:sz="10" w:space="0"/>
            </w:tcBorders>
            <w:vAlign w:val="top"/>
          </w:tcPr>
          <w:p>
            <w:pPr>
              <w:spacing w:line="261" w:lineRule="auto"/>
              <w:rPr>
                <w:rFonts w:ascii="Arial"/>
                <w:b w:val="0"/>
                <w:bCs w:val="0"/>
                <w:sz w:val="21"/>
              </w:rPr>
            </w:pPr>
          </w:p>
          <w:p>
            <w:pPr>
              <w:spacing w:line="261" w:lineRule="auto"/>
              <w:rPr>
                <w:rFonts w:ascii="Arial"/>
                <w:b w:val="0"/>
                <w:bCs w:val="0"/>
                <w:sz w:val="21"/>
              </w:rPr>
            </w:pPr>
          </w:p>
          <w:p>
            <w:pPr>
              <w:spacing w:line="261" w:lineRule="auto"/>
              <w:rPr>
                <w:rFonts w:ascii="Arial"/>
                <w:b w:val="0"/>
                <w:bCs w:val="0"/>
                <w:sz w:val="21"/>
              </w:rPr>
            </w:pPr>
          </w:p>
          <w:p>
            <w:pPr>
              <w:spacing w:line="261" w:lineRule="auto"/>
              <w:rPr>
                <w:rFonts w:ascii="Arial"/>
                <w:b w:val="0"/>
                <w:bCs w:val="0"/>
                <w:sz w:val="21"/>
              </w:rPr>
            </w:pPr>
          </w:p>
          <w:p>
            <w:pPr>
              <w:spacing w:line="261" w:lineRule="auto"/>
              <w:rPr>
                <w:rFonts w:ascii="Arial"/>
                <w:b w:val="0"/>
                <w:bCs w:val="0"/>
                <w:sz w:val="21"/>
              </w:rPr>
            </w:pPr>
          </w:p>
          <w:p>
            <w:pPr>
              <w:spacing w:line="261" w:lineRule="auto"/>
              <w:rPr>
                <w:rFonts w:ascii="Arial"/>
                <w:b w:val="0"/>
                <w:bCs w:val="0"/>
                <w:sz w:val="21"/>
              </w:rPr>
            </w:pPr>
          </w:p>
          <w:p>
            <w:pPr>
              <w:spacing w:line="262"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top w:val="single" w:color="000000" w:sz="10" w:space="0"/>
              <w:right w:val="single" w:color="000000" w:sz="10" w:space="0"/>
            </w:tcBorders>
            <w:vAlign w:val="top"/>
          </w:tcPr>
          <w:p>
            <w:pPr>
              <w:spacing w:line="299" w:lineRule="auto"/>
              <w:rPr>
                <w:rFonts w:ascii="Arial"/>
                <w:b w:val="0"/>
                <w:bCs w:val="0"/>
                <w:sz w:val="21"/>
              </w:rPr>
            </w:pPr>
          </w:p>
          <w:p>
            <w:pPr>
              <w:pStyle w:val="3"/>
              <w:spacing w:before="62" w:line="227" w:lineRule="auto"/>
              <w:ind w:left="49"/>
              <w:rPr>
                <w:b w:val="0"/>
                <w:bCs w:val="0"/>
              </w:rPr>
            </w:pPr>
            <w:r>
              <w:rPr>
                <w:b w:val="0"/>
                <w:bCs w:val="0"/>
                <w:spacing w:val="7"/>
              </w:rPr>
              <w:t>1.立案责任：发现资产评估专业人员签署虚假</w:t>
            </w:r>
            <w:r>
              <w:rPr>
                <w:b w:val="0"/>
                <w:bCs w:val="0"/>
                <w:spacing w:val="6"/>
              </w:rPr>
              <w:t>评估报告的，予以审查，决定是否立案。</w:t>
            </w:r>
          </w:p>
          <w:p>
            <w:pPr>
              <w:pStyle w:val="3"/>
              <w:spacing w:before="21" w:line="237" w:lineRule="auto"/>
              <w:ind w:left="43" w:right="83" w:hanging="13"/>
              <w:rPr>
                <w:b w:val="0"/>
                <w:bCs w:val="0"/>
              </w:rPr>
            </w:pPr>
            <w:r>
              <w:rPr>
                <w:b w:val="0"/>
                <w:bCs w:val="0"/>
                <w:spacing w:val="7"/>
              </w:rPr>
              <w:t>2.调查责任：对立案的案件，指定专人负责，及时组织调查取证，</w:t>
            </w:r>
            <w:r>
              <w:rPr>
                <w:b w:val="0"/>
                <w:bCs w:val="0"/>
                <w:spacing w:val="6"/>
              </w:rPr>
              <w:t>执法人员不得少于2人，调查</w:t>
            </w:r>
            <w:r>
              <w:rPr>
                <w:b w:val="0"/>
                <w:bCs w:val="0"/>
              </w:rPr>
              <w:t xml:space="preserve"> </w:t>
            </w:r>
            <w:r>
              <w:rPr>
                <w:b w:val="0"/>
                <w:bCs w:val="0"/>
                <w:spacing w:val="6"/>
              </w:rPr>
              <w:t>时应出示执法证件，听取当事人辩解陈述并作记录，执法人员应该保守有关秘密。</w:t>
            </w:r>
          </w:p>
          <w:p>
            <w:pPr>
              <w:pStyle w:val="3"/>
              <w:spacing w:before="20" w:line="237" w:lineRule="auto"/>
              <w:ind w:left="34" w:right="184"/>
              <w:rPr>
                <w:b w:val="0"/>
                <w:bCs w:val="0"/>
              </w:rPr>
            </w:pPr>
            <w:r>
              <w:rPr>
                <w:b w:val="0"/>
                <w:bCs w:val="0"/>
                <w:spacing w:val="7"/>
              </w:rPr>
              <w:t>3.审查责任：审查案件调查报告，对案件违法事实、证据、调</w:t>
            </w:r>
            <w:r>
              <w:rPr>
                <w:b w:val="0"/>
                <w:bCs w:val="0"/>
                <w:spacing w:val="6"/>
              </w:rPr>
              <w:t>查取证程序，法律适用、处罚种</w:t>
            </w:r>
            <w:r>
              <w:rPr>
                <w:b w:val="0"/>
                <w:bCs w:val="0"/>
              </w:rPr>
              <w:t xml:space="preserve"> </w:t>
            </w:r>
            <w:r>
              <w:rPr>
                <w:b w:val="0"/>
                <w:bCs w:val="0"/>
                <w:spacing w:val="6"/>
              </w:rPr>
              <w:t>类和幅度、当事人陈述和申辩理由等方面进行审查，提出处理意见。</w:t>
            </w:r>
          </w:p>
          <w:p>
            <w:pPr>
              <w:pStyle w:val="3"/>
              <w:spacing w:before="18" w:line="237" w:lineRule="auto"/>
              <w:ind w:left="34" w:right="184" w:hanging="5"/>
              <w:rPr>
                <w:b w:val="0"/>
                <w:bCs w:val="0"/>
              </w:rPr>
            </w:pPr>
            <w:r>
              <w:rPr>
                <w:b w:val="0"/>
                <w:bCs w:val="0"/>
                <w:spacing w:val="7"/>
              </w:rPr>
              <w:t>4.告知责任：作出行政处罚前，应制作《行政</w:t>
            </w:r>
            <w:r>
              <w:rPr>
                <w:b w:val="0"/>
                <w:bCs w:val="0"/>
                <w:spacing w:val="6"/>
              </w:rPr>
              <w:t>处罚先行告知书》送达当事人，告知违法事实及</w:t>
            </w:r>
            <w:r>
              <w:rPr>
                <w:b w:val="0"/>
                <w:bCs w:val="0"/>
              </w:rPr>
              <w:t xml:space="preserve"> </w:t>
            </w:r>
            <w:r>
              <w:rPr>
                <w:b w:val="0"/>
                <w:bCs w:val="0"/>
                <w:spacing w:val="6"/>
              </w:rPr>
              <w:t>其享有的陈述、申辩等权利。符合听证规定的，制作并送达《行政处罚听证</w:t>
            </w:r>
            <w:r>
              <w:rPr>
                <w:b w:val="0"/>
                <w:bCs w:val="0"/>
                <w:spacing w:val="5"/>
              </w:rPr>
              <w:t>告知书》。</w:t>
            </w:r>
          </w:p>
          <w:p>
            <w:pPr>
              <w:pStyle w:val="3"/>
              <w:spacing w:before="22" w:line="238" w:lineRule="auto"/>
              <w:ind w:left="33" w:right="136" w:firstLine="2"/>
              <w:jc w:val="both"/>
              <w:rPr>
                <w:b w:val="0"/>
                <w:bCs w:val="0"/>
              </w:rPr>
            </w:pPr>
            <w:r>
              <w:rPr>
                <w:b w:val="0"/>
                <w:bCs w:val="0"/>
                <w:spacing w:val="7"/>
              </w:rPr>
              <w:t>5.决定责任：行政处罚决定书需明确行政处罚种类和依</w:t>
            </w:r>
            <w:r>
              <w:rPr>
                <w:b w:val="0"/>
                <w:bCs w:val="0"/>
                <w:spacing w:val="6"/>
              </w:rPr>
              <w:t>据、当事人陈述申辩或者听证情况等内</w:t>
            </w:r>
            <w:r>
              <w:rPr>
                <w:b w:val="0"/>
                <w:bCs w:val="0"/>
              </w:rPr>
              <w:t xml:space="preserve">  </w:t>
            </w:r>
            <w:r>
              <w:rPr>
                <w:b w:val="0"/>
                <w:bCs w:val="0"/>
                <w:spacing w:val="7"/>
              </w:rPr>
              <w:t>容。作出重大行政处罚的，依照相关规定进行集体讨论，作出具体处罚内容</w:t>
            </w:r>
            <w:r>
              <w:rPr>
                <w:b w:val="0"/>
                <w:bCs w:val="0"/>
                <w:spacing w:val="6"/>
              </w:rPr>
              <w:t>的决策，下发《行</w:t>
            </w:r>
            <w:r>
              <w:rPr>
                <w:b w:val="0"/>
                <w:bCs w:val="0"/>
              </w:rPr>
              <w:t xml:space="preserve"> </w:t>
            </w:r>
            <w:r>
              <w:rPr>
                <w:b w:val="0"/>
                <w:bCs w:val="0"/>
                <w:spacing w:val="2"/>
              </w:rPr>
              <w:t>政处罚决定书》。</w:t>
            </w:r>
          </w:p>
          <w:p>
            <w:pPr>
              <w:pStyle w:val="3"/>
              <w:spacing w:before="20" w:line="227" w:lineRule="auto"/>
              <w:ind w:left="34"/>
              <w:rPr>
                <w:b w:val="0"/>
                <w:bCs w:val="0"/>
              </w:rPr>
            </w:pPr>
            <w:r>
              <w:rPr>
                <w:b w:val="0"/>
                <w:bCs w:val="0"/>
                <w:spacing w:val="6"/>
              </w:rPr>
              <w:t>6.送达责任：行政处罚相关执法文书按法律法规规定的方式</w:t>
            </w:r>
            <w:r>
              <w:rPr>
                <w:b w:val="0"/>
                <w:bCs w:val="0"/>
                <w:spacing w:val="5"/>
              </w:rPr>
              <w:t>送达当事人。</w:t>
            </w:r>
          </w:p>
          <w:p>
            <w:pPr>
              <w:pStyle w:val="3"/>
              <w:spacing w:before="20" w:line="236" w:lineRule="auto"/>
              <w:ind w:left="37" w:right="814" w:hanging="4"/>
              <w:rPr>
                <w:b w:val="0"/>
                <w:bCs w:val="0"/>
              </w:rPr>
            </w:pPr>
            <w:r>
              <w:rPr>
                <w:b w:val="0"/>
                <w:bCs w:val="0"/>
                <w:spacing w:val="6"/>
              </w:rPr>
              <w:t>7.执行责任：依照行政处罚的决定，执行责令改正，没收违法所</w:t>
            </w:r>
            <w:r>
              <w:rPr>
                <w:b w:val="0"/>
                <w:bCs w:val="0"/>
                <w:spacing w:val="5"/>
              </w:rPr>
              <w:t>得、罚款等处罚项目。</w:t>
            </w:r>
            <w:r>
              <w:rPr>
                <w:b w:val="0"/>
                <w:bCs w:val="0"/>
              </w:rPr>
              <w:t xml:space="preserve"> </w:t>
            </w:r>
            <w:r>
              <w:rPr>
                <w:b w:val="0"/>
                <w:bCs w:val="0"/>
                <w:spacing w:val="4"/>
              </w:rPr>
              <w:t>8.其他法律法规规章规定应履行的责任。</w:t>
            </w:r>
          </w:p>
        </w:tc>
      </w:tr>
      <w:tr>
        <w:trPr>
          <w:trHeight w:val="3578" w:hRule="atLeast"/>
        </w:trPr>
        <w:tc>
          <w:tcPr>
            <w:tcW w:w="535" w:type="dxa"/>
            <w:tcBorders>
              <w:left w:val="single" w:color="000000" w:sz="10" w:space="0"/>
            </w:tcBorders>
            <w:vAlign w:val="top"/>
          </w:tcPr>
          <w:p>
            <w:pPr>
              <w:spacing w:line="274" w:lineRule="auto"/>
              <w:rPr>
                <w:rFonts w:ascii="Arial"/>
                <w:b w:val="0"/>
                <w:bCs w:val="0"/>
                <w:sz w:val="21"/>
              </w:rPr>
            </w:pPr>
          </w:p>
          <w:p>
            <w:pPr>
              <w:spacing w:line="274" w:lineRule="auto"/>
              <w:rPr>
                <w:rFonts w:ascii="Arial"/>
                <w:b w:val="0"/>
                <w:bCs w:val="0"/>
                <w:sz w:val="21"/>
              </w:rPr>
            </w:pPr>
          </w:p>
          <w:p>
            <w:pPr>
              <w:spacing w:line="275" w:lineRule="auto"/>
              <w:rPr>
                <w:rFonts w:ascii="Arial"/>
                <w:b w:val="0"/>
                <w:bCs w:val="0"/>
                <w:sz w:val="21"/>
              </w:rPr>
            </w:pPr>
          </w:p>
          <w:p>
            <w:pPr>
              <w:spacing w:line="275" w:lineRule="auto"/>
              <w:rPr>
                <w:rFonts w:ascii="Arial"/>
                <w:b w:val="0"/>
                <w:bCs w:val="0"/>
                <w:sz w:val="21"/>
              </w:rPr>
            </w:pPr>
          </w:p>
          <w:p>
            <w:pPr>
              <w:spacing w:line="275" w:lineRule="auto"/>
              <w:rPr>
                <w:rFonts w:ascii="Arial"/>
                <w:b w:val="0"/>
                <w:bCs w:val="0"/>
                <w:sz w:val="21"/>
              </w:rPr>
            </w:pPr>
          </w:p>
          <w:p>
            <w:pPr>
              <w:spacing w:line="275" w:lineRule="auto"/>
              <w:rPr>
                <w:rFonts w:ascii="Arial"/>
                <w:b w:val="0"/>
                <w:bCs w:val="0"/>
                <w:sz w:val="21"/>
              </w:rPr>
            </w:pPr>
          </w:p>
          <w:p>
            <w:pPr>
              <w:spacing w:before="58" w:line="194" w:lineRule="auto"/>
              <w:ind w:left="165"/>
              <w:rPr>
                <w:b w:val="0"/>
                <w:bCs w:val="0"/>
                <w:sz w:val="19"/>
                <w:szCs w:val="19"/>
              </w:rPr>
            </w:pPr>
            <w:r>
              <w:rPr>
                <w:b w:val="0"/>
                <w:bCs w:val="0"/>
                <w:spacing w:val="-2"/>
                <w:sz w:val="19"/>
                <w:szCs w:val="19"/>
              </w:rPr>
              <w:t>62</w:t>
            </w:r>
          </w:p>
        </w:tc>
        <w:tc>
          <w:tcPr>
            <w:tcW w:w="635" w:type="dxa"/>
            <w:vAlign w:val="top"/>
          </w:tcPr>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pStyle w:val="3"/>
              <w:spacing w:before="61" w:line="234" w:lineRule="auto"/>
              <w:ind w:left="108" w:right="107" w:firstLine="2"/>
              <w:rPr>
                <w:b w:val="0"/>
                <w:bCs w:val="0"/>
              </w:rPr>
            </w:pPr>
            <w:r>
              <w:rPr>
                <w:b w:val="0"/>
                <w:bCs w:val="0"/>
                <w:spacing w:val="1"/>
              </w:rPr>
              <w:t>行政</w:t>
            </w:r>
            <w:r>
              <w:rPr>
                <w:b w:val="0"/>
                <w:bCs w:val="0"/>
              </w:rPr>
              <w:t xml:space="preserve"> </w:t>
            </w:r>
            <w:r>
              <w:rPr>
                <w:b w:val="0"/>
                <w:bCs w:val="0"/>
                <w:spacing w:val="2"/>
              </w:rPr>
              <w:t>裁决</w:t>
            </w:r>
          </w:p>
        </w:tc>
        <w:tc>
          <w:tcPr>
            <w:tcW w:w="1723" w:type="dxa"/>
            <w:gridSpan w:val="2"/>
            <w:vAlign w:val="top"/>
          </w:tcPr>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pStyle w:val="3"/>
              <w:spacing w:before="62" w:line="234" w:lineRule="auto"/>
              <w:ind w:left="550" w:right="53" w:hanging="496"/>
              <w:rPr>
                <w:b w:val="0"/>
                <w:bCs w:val="0"/>
              </w:rPr>
            </w:pPr>
            <w:r>
              <w:rPr>
                <w:b w:val="0"/>
                <w:bCs w:val="0"/>
                <w:spacing w:val="6"/>
              </w:rPr>
              <w:t>政府采购供应商投</w:t>
            </w:r>
            <w:r>
              <w:rPr>
                <w:b w:val="0"/>
                <w:bCs w:val="0"/>
              </w:rPr>
              <w:t xml:space="preserve"> </w:t>
            </w:r>
            <w:r>
              <w:rPr>
                <w:b w:val="0"/>
                <w:bCs w:val="0"/>
                <w:spacing w:val="4"/>
              </w:rPr>
              <w:t>诉处理</w:t>
            </w:r>
          </w:p>
        </w:tc>
        <w:tc>
          <w:tcPr>
            <w:tcW w:w="8339" w:type="dxa"/>
            <w:vAlign w:val="top"/>
          </w:tcPr>
          <w:p>
            <w:pPr>
              <w:spacing w:line="361" w:lineRule="auto"/>
              <w:rPr>
                <w:rFonts w:ascii="Arial"/>
                <w:b w:val="0"/>
                <w:bCs w:val="0"/>
                <w:sz w:val="21"/>
              </w:rPr>
            </w:pPr>
          </w:p>
          <w:p>
            <w:pPr>
              <w:pStyle w:val="3"/>
              <w:spacing w:before="62" w:line="238" w:lineRule="auto"/>
              <w:ind w:left="24" w:right="48" w:hanging="4"/>
              <w:jc w:val="both"/>
              <w:rPr>
                <w:b w:val="0"/>
                <w:bCs w:val="0"/>
              </w:rPr>
            </w:pPr>
            <w:r>
              <w:rPr>
                <w:b w:val="0"/>
                <w:bCs w:val="0"/>
                <w:spacing w:val="7"/>
              </w:rPr>
              <w:t>【法律】《政府采购法》第五十五条：“质疑供应商对采购人、采购代理机构的答复不满意</w:t>
            </w:r>
            <w:r>
              <w:rPr>
                <w:b w:val="0"/>
                <w:bCs w:val="0"/>
                <w:spacing w:val="6"/>
              </w:rPr>
              <w:t>或者</w:t>
            </w:r>
            <w:r>
              <w:rPr>
                <w:b w:val="0"/>
                <w:bCs w:val="0"/>
              </w:rPr>
              <w:t xml:space="preserve"> </w:t>
            </w:r>
            <w:r>
              <w:rPr>
                <w:b w:val="0"/>
                <w:bCs w:val="0"/>
                <w:spacing w:val="7"/>
              </w:rPr>
              <w:t>采购人、采购代理机构未在规定的时间内作出答复的，可以在答复期满后十</w:t>
            </w:r>
            <w:r>
              <w:rPr>
                <w:b w:val="0"/>
                <w:bCs w:val="0"/>
                <w:spacing w:val="6"/>
              </w:rPr>
              <w:t>五个工作日内向同</w:t>
            </w:r>
            <w:r>
              <w:rPr>
                <w:b w:val="0"/>
                <w:bCs w:val="0"/>
              </w:rPr>
              <w:t xml:space="preserve">  </w:t>
            </w:r>
            <w:r>
              <w:rPr>
                <w:b w:val="0"/>
                <w:bCs w:val="0"/>
                <w:spacing w:val="9"/>
              </w:rPr>
              <w:t>级政府采购监督管理部门投诉。”</w:t>
            </w:r>
          </w:p>
          <w:p>
            <w:pPr>
              <w:pStyle w:val="3"/>
              <w:spacing w:before="16" w:line="241" w:lineRule="auto"/>
              <w:ind w:left="24" w:right="107" w:hanging="4"/>
              <w:jc w:val="both"/>
              <w:rPr>
                <w:b w:val="0"/>
                <w:bCs w:val="0"/>
              </w:rPr>
            </w:pPr>
            <w:r>
              <w:rPr>
                <w:b w:val="0"/>
                <w:bCs w:val="0"/>
                <w:spacing w:val="6"/>
              </w:rPr>
              <w:t>【部门规章】《政府采购质疑和投诉办法》(财政部令第94号)第五条第二款：“县级以上地方各</w:t>
            </w:r>
            <w:r>
              <w:rPr>
                <w:b w:val="0"/>
                <w:bCs w:val="0"/>
                <w:spacing w:val="3"/>
              </w:rPr>
              <w:t xml:space="preserve"> </w:t>
            </w:r>
            <w:r>
              <w:rPr>
                <w:b w:val="0"/>
                <w:bCs w:val="0"/>
                <w:spacing w:val="7"/>
              </w:rPr>
              <w:t>级人民政府财政部门（以下简称财政部门）负责依法处理供应商投诉”，第六条“供应商投诉按</w:t>
            </w:r>
            <w:r>
              <w:rPr>
                <w:b w:val="0"/>
                <w:bCs w:val="0"/>
                <w:spacing w:val="1"/>
              </w:rPr>
              <w:t xml:space="preserve">  </w:t>
            </w:r>
            <w:r>
              <w:rPr>
                <w:b w:val="0"/>
                <w:bCs w:val="0"/>
                <w:spacing w:val="6"/>
              </w:rPr>
              <w:t>照采购人所属预算及侧，</w:t>
            </w:r>
            <w:r>
              <w:rPr>
                <w:b w:val="0"/>
                <w:bCs w:val="0"/>
                <w:spacing w:val="-54"/>
              </w:rPr>
              <w:t xml:space="preserve"> </w:t>
            </w:r>
            <w:r>
              <w:rPr>
                <w:b w:val="0"/>
                <w:bCs w:val="0"/>
                <w:spacing w:val="6"/>
              </w:rPr>
              <w:t>由本级财政部门处理。跨区域联合采购项目的投诉</w:t>
            </w:r>
            <w:r>
              <w:rPr>
                <w:b w:val="0"/>
                <w:bCs w:val="0"/>
                <w:spacing w:val="5"/>
              </w:rPr>
              <w:t>，采购人所属预算</w:t>
            </w:r>
            <w:r>
              <w:rPr>
                <w:b w:val="0"/>
                <w:bCs w:val="0"/>
              </w:rPr>
              <w:t xml:space="preserve">  </w:t>
            </w:r>
            <w:r>
              <w:rPr>
                <w:b w:val="0"/>
                <w:bCs w:val="0"/>
                <w:spacing w:val="5"/>
              </w:rPr>
              <w:t>级次相同的，</w:t>
            </w:r>
            <w:r>
              <w:rPr>
                <w:b w:val="0"/>
                <w:bCs w:val="0"/>
                <w:spacing w:val="-56"/>
              </w:rPr>
              <w:t xml:space="preserve"> </w:t>
            </w:r>
            <w:r>
              <w:rPr>
                <w:b w:val="0"/>
                <w:bCs w:val="0"/>
                <w:spacing w:val="5"/>
              </w:rPr>
              <w:t>由采购文件实现约定的财政部门负责处理，事先未约定的</w:t>
            </w:r>
            <w:r>
              <w:rPr>
                <w:b w:val="0"/>
                <w:bCs w:val="0"/>
                <w:spacing w:val="4"/>
              </w:rPr>
              <w:t>，</w:t>
            </w:r>
            <w:r>
              <w:rPr>
                <w:b w:val="0"/>
                <w:bCs w:val="0"/>
                <w:spacing w:val="-52"/>
              </w:rPr>
              <w:t xml:space="preserve"> </w:t>
            </w:r>
            <w:r>
              <w:rPr>
                <w:b w:val="0"/>
                <w:bCs w:val="0"/>
                <w:spacing w:val="4"/>
              </w:rPr>
              <w:t>由最先受到投诉的财</w:t>
            </w:r>
            <w:r>
              <w:rPr>
                <w:b w:val="0"/>
                <w:bCs w:val="0"/>
              </w:rPr>
              <w:t xml:space="preserve">  </w:t>
            </w:r>
            <w:r>
              <w:rPr>
                <w:b w:val="0"/>
                <w:bCs w:val="0"/>
                <w:spacing w:val="7"/>
              </w:rPr>
              <w:t>政部门负责处理；采购人所属预算级次不同的，</w:t>
            </w:r>
            <w:r>
              <w:rPr>
                <w:b w:val="0"/>
                <w:bCs w:val="0"/>
                <w:spacing w:val="-54"/>
              </w:rPr>
              <w:t xml:space="preserve"> </w:t>
            </w:r>
            <w:r>
              <w:rPr>
                <w:b w:val="0"/>
                <w:bCs w:val="0"/>
                <w:spacing w:val="7"/>
              </w:rPr>
              <w:t>由预算级次最高的财政</w:t>
            </w:r>
            <w:r>
              <w:rPr>
                <w:b w:val="0"/>
                <w:bCs w:val="0"/>
                <w:spacing w:val="6"/>
              </w:rPr>
              <w:t>部门负责处理。”</w:t>
            </w:r>
          </w:p>
          <w:p>
            <w:pPr>
              <w:pStyle w:val="3"/>
              <w:spacing w:before="13" w:line="246" w:lineRule="auto"/>
              <w:ind w:left="25" w:right="72" w:firstLine="4"/>
              <w:rPr>
                <w:b w:val="0"/>
                <w:bCs w:val="0"/>
              </w:rPr>
            </w:pPr>
            <w:r>
              <w:rPr>
                <w:b w:val="0"/>
                <w:bCs w:val="0"/>
                <w:spacing w:val="6"/>
              </w:rPr>
              <w:t>《财政部关于加强政府采购供应商投诉受理审查工作的通知》(财库[2007]1号)</w:t>
            </w:r>
            <w:r>
              <w:rPr>
                <w:b w:val="0"/>
                <w:bCs w:val="0"/>
                <w:spacing w:val="5"/>
              </w:rPr>
              <w:t>：“各级财政部门</w:t>
            </w:r>
            <w:r>
              <w:rPr>
                <w:b w:val="0"/>
                <w:bCs w:val="0"/>
              </w:rPr>
              <w:t xml:space="preserve"> </w:t>
            </w:r>
            <w:r>
              <w:rPr>
                <w:b w:val="0"/>
                <w:bCs w:val="0"/>
                <w:spacing w:val="7"/>
              </w:rPr>
              <w:t>要高度重视供应商投诉，不得阻碍供应商投诉，不得无故拒绝供应商</w:t>
            </w:r>
            <w:r>
              <w:rPr>
                <w:b w:val="0"/>
                <w:bCs w:val="0"/>
                <w:spacing w:val="6"/>
              </w:rPr>
              <w:t>投诉，要指导供应商投</w:t>
            </w:r>
          </w:p>
          <w:p>
            <w:pPr>
              <w:pStyle w:val="3"/>
              <w:spacing w:line="228" w:lineRule="auto"/>
              <w:ind w:left="24"/>
              <w:rPr>
                <w:b w:val="0"/>
                <w:bCs w:val="0"/>
              </w:rPr>
            </w:pPr>
            <w:r>
              <w:rPr>
                <w:b w:val="0"/>
                <w:bCs w:val="0"/>
                <w:spacing w:val="8"/>
              </w:rPr>
              <w:t>诉，及时办理受理审查工作，从源头上提高投诉处理工作效率。”</w:t>
            </w:r>
          </w:p>
        </w:tc>
        <w:tc>
          <w:tcPr>
            <w:tcW w:w="952" w:type="dxa"/>
            <w:vAlign w:val="top"/>
          </w:tcPr>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spacing w:line="271"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tcBorders>
              <w:right w:val="single" w:color="000000" w:sz="10" w:space="0"/>
            </w:tcBorders>
            <w:vAlign w:val="top"/>
          </w:tcPr>
          <w:p>
            <w:pPr>
              <w:pStyle w:val="3"/>
              <w:spacing w:before="160" w:line="242" w:lineRule="auto"/>
              <w:ind w:left="33" w:right="34" w:firstLine="16"/>
              <w:jc w:val="both"/>
              <w:rPr>
                <w:b w:val="0"/>
                <w:bCs w:val="0"/>
              </w:rPr>
            </w:pPr>
            <w:r>
              <w:rPr>
                <w:b w:val="0"/>
                <w:bCs w:val="0"/>
                <w:spacing w:val="7"/>
              </w:rPr>
              <w:t>1.受理阶段责任：依法受理的，收到投诉书5个工作日内一次性书面通知投诉人补正</w:t>
            </w:r>
            <w:r>
              <w:rPr>
                <w:b w:val="0"/>
                <w:bCs w:val="0"/>
                <w:spacing w:val="6"/>
              </w:rPr>
              <w:t>，补正通知</w:t>
            </w:r>
            <w:r>
              <w:rPr>
                <w:b w:val="0"/>
                <w:bCs w:val="0"/>
              </w:rPr>
              <w:t xml:space="preserve">  </w:t>
            </w:r>
            <w:r>
              <w:rPr>
                <w:b w:val="0"/>
                <w:bCs w:val="0"/>
                <w:spacing w:val="7"/>
              </w:rPr>
              <w:t>应当载明需要补正的事项和合理的补正期限；不予受理的，收到投诉书3个工作日内书面告知投</w:t>
            </w:r>
            <w:r>
              <w:rPr>
                <w:b w:val="0"/>
                <w:bCs w:val="0"/>
              </w:rPr>
              <w:t xml:space="preserve"> </w:t>
            </w:r>
            <w:r>
              <w:rPr>
                <w:b w:val="0"/>
                <w:bCs w:val="0"/>
                <w:spacing w:val="7"/>
              </w:rPr>
              <w:t>诉人；不属于本部门管辖的，收到投诉书3个工作日内书面告知投诉人向有管辖权的部门提起投</w:t>
            </w:r>
            <w:r>
              <w:rPr>
                <w:b w:val="0"/>
                <w:bCs w:val="0"/>
              </w:rPr>
              <w:t xml:space="preserve"> </w:t>
            </w:r>
            <w:r>
              <w:rPr>
                <w:b w:val="0"/>
                <w:bCs w:val="0"/>
                <w:spacing w:val="-1"/>
              </w:rPr>
              <w:t>诉。</w:t>
            </w:r>
          </w:p>
          <w:p>
            <w:pPr>
              <w:pStyle w:val="3"/>
              <w:spacing w:before="16" w:line="238" w:lineRule="auto"/>
              <w:ind w:left="46" w:right="184" w:hanging="16"/>
              <w:rPr>
                <w:b w:val="0"/>
                <w:bCs w:val="0"/>
              </w:rPr>
            </w:pPr>
            <w:r>
              <w:rPr>
                <w:b w:val="0"/>
                <w:bCs w:val="0"/>
                <w:spacing w:val="7"/>
              </w:rPr>
              <w:t>2.调查阶段责任：原则上采用书面审查的方式、必要时可以</w:t>
            </w:r>
            <w:r>
              <w:rPr>
                <w:b w:val="0"/>
                <w:bCs w:val="0"/>
                <w:spacing w:val="6"/>
              </w:rPr>
              <w:t>进行调查取证或组织质证。质证应</w:t>
            </w:r>
            <w:r>
              <w:rPr>
                <w:b w:val="0"/>
                <w:bCs w:val="0"/>
              </w:rPr>
              <w:t xml:space="preserve"> </w:t>
            </w:r>
            <w:r>
              <w:rPr>
                <w:b w:val="0"/>
                <w:bCs w:val="0"/>
                <w:spacing w:val="6"/>
              </w:rPr>
              <w:t>当通知相关当事人到场，并制作执政笔录，执政笔录应当由当事人签字确认。</w:t>
            </w:r>
          </w:p>
          <w:p>
            <w:pPr>
              <w:pStyle w:val="3"/>
              <w:spacing w:before="19" w:line="238" w:lineRule="auto"/>
              <w:ind w:left="38" w:right="181" w:hanging="4"/>
              <w:rPr>
                <w:b w:val="0"/>
                <w:bCs w:val="0"/>
              </w:rPr>
            </w:pPr>
            <w:r>
              <w:rPr>
                <w:b w:val="0"/>
                <w:bCs w:val="0"/>
                <w:spacing w:val="7"/>
              </w:rPr>
              <w:t>3.决定阶段责任：财政部门应当自收到投诉之</w:t>
            </w:r>
            <w:r>
              <w:rPr>
                <w:b w:val="0"/>
                <w:bCs w:val="0"/>
                <w:spacing w:val="6"/>
              </w:rPr>
              <w:t>日起30个工作日内，对投诉事项作出书面处理决</w:t>
            </w:r>
            <w:r>
              <w:rPr>
                <w:b w:val="0"/>
                <w:bCs w:val="0"/>
              </w:rPr>
              <w:t xml:space="preserve"> </w:t>
            </w:r>
            <w:r>
              <w:rPr>
                <w:b w:val="0"/>
                <w:bCs w:val="0"/>
                <w:spacing w:val="-4"/>
              </w:rPr>
              <w:t>定。</w:t>
            </w:r>
          </w:p>
          <w:p>
            <w:pPr>
              <w:pStyle w:val="3"/>
              <w:spacing w:before="19" w:line="237" w:lineRule="auto"/>
              <w:ind w:left="32" w:right="184" w:hanging="3"/>
              <w:rPr>
                <w:b w:val="0"/>
                <w:bCs w:val="0"/>
              </w:rPr>
            </w:pPr>
            <w:r>
              <w:rPr>
                <w:b w:val="0"/>
                <w:bCs w:val="0"/>
                <w:spacing w:val="7"/>
              </w:rPr>
              <w:t>4.送达阶段责任：财政部门应当将投诉处理决</w:t>
            </w:r>
            <w:r>
              <w:rPr>
                <w:b w:val="0"/>
                <w:bCs w:val="0"/>
                <w:spacing w:val="6"/>
              </w:rPr>
              <w:t>定书送达投诉人和与投诉事项有关的当事人，并</w:t>
            </w:r>
            <w:r>
              <w:rPr>
                <w:b w:val="0"/>
                <w:bCs w:val="0"/>
              </w:rPr>
              <w:t xml:space="preserve"> </w:t>
            </w:r>
            <w:r>
              <w:rPr>
                <w:b w:val="0"/>
                <w:bCs w:val="0"/>
                <w:spacing w:val="6"/>
              </w:rPr>
              <w:t>及时将投诉处理结果在政府采购信息发布媒体上公告。</w:t>
            </w:r>
          </w:p>
          <w:p>
            <w:pPr>
              <w:pStyle w:val="3"/>
              <w:spacing w:before="18" w:line="205" w:lineRule="auto"/>
              <w:ind w:left="35"/>
              <w:rPr>
                <w:b w:val="0"/>
                <w:bCs w:val="0"/>
              </w:rPr>
            </w:pPr>
            <w:r>
              <w:rPr>
                <w:b w:val="0"/>
                <w:bCs w:val="0"/>
                <w:spacing w:val="7"/>
              </w:rPr>
              <w:t>5.事后监管责任：加强供应商投诉处理过程中的监督检</w:t>
            </w:r>
            <w:r>
              <w:rPr>
                <w:b w:val="0"/>
                <w:bCs w:val="0"/>
                <w:spacing w:val="6"/>
              </w:rPr>
              <w:t>查，确保投诉处理程序与结果合法合规</w:t>
            </w:r>
          </w:p>
          <w:p>
            <w:pPr>
              <w:pStyle w:val="3"/>
              <w:spacing w:before="171" w:line="97" w:lineRule="exact"/>
              <w:ind w:left="53"/>
              <w:rPr>
                <w:b w:val="0"/>
                <w:bCs w:val="0"/>
              </w:rPr>
            </w:pPr>
            <w:r>
              <w:rPr>
                <w:b w:val="0"/>
                <w:bCs w:val="0"/>
                <w:spacing w:val="-2"/>
                <w:position w:val="1"/>
              </w:rPr>
              <w:t>。</w:t>
            </w:r>
          </w:p>
          <w:p>
            <w:pPr>
              <w:pStyle w:val="3"/>
              <w:spacing w:before="29" w:line="227" w:lineRule="auto"/>
              <w:ind w:left="34"/>
              <w:rPr>
                <w:b w:val="0"/>
                <w:bCs w:val="0"/>
              </w:rPr>
            </w:pPr>
            <w:r>
              <w:rPr>
                <w:b w:val="0"/>
                <w:bCs w:val="0"/>
                <w:spacing w:val="5"/>
              </w:rPr>
              <w:t>6.其他法律法规规章文件规定应履行的责任。</w:t>
            </w:r>
          </w:p>
        </w:tc>
      </w:tr>
      <w:tr>
        <w:trPr>
          <w:trHeight w:val="2598" w:hRule="atLeast"/>
        </w:trPr>
        <w:tc>
          <w:tcPr>
            <w:tcW w:w="535" w:type="dxa"/>
            <w:vMerge w:val="restart"/>
            <w:tcBorders>
              <w:left w:val="single" w:color="000000" w:sz="10" w:space="0"/>
              <w:bottom w:val="nil"/>
            </w:tcBorders>
            <w:vAlign w:val="top"/>
          </w:tcPr>
          <w:p>
            <w:pPr>
              <w:rPr>
                <w:rFonts w:ascii="Arial"/>
                <w:b w:val="0"/>
                <w:bCs w:val="0"/>
                <w:sz w:val="21"/>
              </w:rPr>
            </w:pPr>
          </w:p>
        </w:tc>
        <w:tc>
          <w:tcPr>
            <w:tcW w:w="635" w:type="dxa"/>
            <w:vMerge w:val="restart"/>
            <w:tcBorders>
              <w:bottom w:val="nil"/>
            </w:tcBorders>
            <w:vAlign w:val="top"/>
          </w:tcPr>
          <w:p>
            <w:pPr>
              <w:rPr>
                <w:rFonts w:ascii="Arial"/>
                <w:b w:val="0"/>
                <w:bCs w:val="0"/>
                <w:sz w:val="21"/>
              </w:rPr>
            </w:pPr>
          </w:p>
        </w:tc>
        <w:tc>
          <w:tcPr>
            <w:tcW w:w="635" w:type="dxa"/>
            <w:vMerge w:val="restart"/>
            <w:tcBorders>
              <w:bottom w:val="nil"/>
            </w:tcBorders>
            <w:vAlign w:val="top"/>
          </w:tcPr>
          <w:p>
            <w:pPr>
              <w:rPr>
                <w:rFonts w:ascii="Arial"/>
                <w:b w:val="0"/>
                <w:bCs w:val="0"/>
                <w:sz w:val="21"/>
              </w:rPr>
            </w:pPr>
          </w:p>
        </w:tc>
        <w:tc>
          <w:tcPr>
            <w:tcW w:w="1088" w:type="dxa"/>
            <w:vAlign w:val="top"/>
          </w:tcPr>
          <w:p>
            <w:pPr>
              <w:spacing w:line="329" w:lineRule="auto"/>
              <w:rPr>
                <w:rFonts w:ascii="Arial"/>
                <w:b w:val="0"/>
                <w:bCs w:val="0"/>
                <w:sz w:val="21"/>
              </w:rPr>
            </w:pPr>
          </w:p>
          <w:p>
            <w:pPr>
              <w:spacing w:line="329" w:lineRule="auto"/>
              <w:rPr>
                <w:rFonts w:ascii="Arial"/>
                <w:b w:val="0"/>
                <w:bCs w:val="0"/>
                <w:sz w:val="21"/>
              </w:rPr>
            </w:pPr>
          </w:p>
          <w:p>
            <w:pPr>
              <w:pStyle w:val="3"/>
              <w:spacing w:before="61" w:line="237" w:lineRule="auto"/>
              <w:ind w:left="21" w:right="50" w:hanging="2"/>
              <w:jc w:val="both"/>
              <w:rPr>
                <w:b w:val="0"/>
                <w:bCs w:val="0"/>
              </w:rPr>
            </w:pPr>
            <w:r>
              <w:rPr>
                <w:b w:val="0"/>
                <w:bCs w:val="0"/>
                <w:spacing w:val="5"/>
              </w:rPr>
              <w:t>对单位和个</w:t>
            </w:r>
            <w:r>
              <w:rPr>
                <w:b w:val="0"/>
                <w:bCs w:val="0"/>
                <w:spacing w:val="2"/>
              </w:rPr>
              <w:t xml:space="preserve"> </w:t>
            </w:r>
            <w:r>
              <w:rPr>
                <w:b w:val="0"/>
                <w:bCs w:val="0"/>
                <w:spacing w:val="5"/>
              </w:rPr>
              <w:t>人违反国家</w:t>
            </w:r>
            <w:r>
              <w:rPr>
                <w:b w:val="0"/>
                <w:bCs w:val="0"/>
              </w:rPr>
              <w:t xml:space="preserve"> </w:t>
            </w:r>
            <w:r>
              <w:rPr>
                <w:b w:val="0"/>
                <w:bCs w:val="0"/>
                <w:spacing w:val="5"/>
              </w:rPr>
              <w:t>投资建设项</w:t>
            </w:r>
            <w:r>
              <w:rPr>
                <w:b w:val="0"/>
                <w:bCs w:val="0"/>
              </w:rPr>
              <w:t xml:space="preserve"> </w:t>
            </w:r>
            <w:r>
              <w:rPr>
                <w:b w:val="0"/>
                <w:bCs w:val="0"/>
                <w:spacing w:val="5"/>
              </w:rPr>
              <w:t>目有关规定</w:t>
            </w:r>
            <w:r>
              <w:rPr>
                <w:b w:val="0"/>
                <w:bCs w:val="0"/>
              </w:rPr>
              <w:t xml:space="preserve"> </w:t>
            </w:r>
            <w:r>
              <w:rPr>
                <w:b w:val="0"/>
                <w:bCs w:val="0"/>
                <w:spacing w:val="5"/>
              </w:rPr>
              <w:t>行为的处罚</w:t>
            </w:r>
          </w:p>
        </w:tc>
        <w:tc>
          <w:tcPr>
            <w:tcW w:w="8339" w:type="dxa"/>
            <w:vAlign w:val="top"/>
          </w:tcPr>
          <w:p>
            <w:pPr>
              <w:pStyle w:val="3"/>
              <w:spacing w:before="60"/>
              <w:ind w:left="24" w:right="110" w:hanging="4"/>
              <w:jc w:val="both"/>
              <w:rPr>
                <w:b w:val="0"/>
                <w:bCs w:val="0"/>
              </w:rPr>
            </w:pPr>
            <w:r>
              <w:rPr>
                <w:b w:val="0"/>
                <w:bCs w:val="0"/>
                <w:spacing w:val="8"/>
              </w:rPr>
              <w:t>【法规】《财政违法行为处罚处分条例》（国务院令第427号，2004年11</w:t>
            </w:r>
            <w:r>
              <w:rPr>
                <w:b w:val="0"/>
                <w:bCs w:val="0"/>
                <w:spacing w:val="7"/>
              </w:rPr>
              <w:t>月5日公布，2010年12</w:t>
            </w:r>
            <w:r>
              <w:rPr>
                <w:b w:val="0"/>
                <w:bCs w:val="0"/>
              </w:rPr>
              <w:t xml:space="preserve">  </w:t>
            </w:r>
            <w:r>
              <w:rPr>
                <w:b w:val="0"/>
                <w:bCs w:val="0"/>
                <w:spacing w:val="6"/>
              </w:rPr>
              <w:t>月29日《国务院关于废止和修改部分行政法规的决定》国务院令第588号）</w:t>
            </w:r>
            <w:r>
              <w:rPr>
                <w:b w:val="0"/>
                <w:bCs w:val="0"/>
                <w:spacing w:val="-30"/>
              </w:rPr>
              <w:t xml:space="preserve"> </w:t>
            </w:r>
            <w:r>
              <w:rPr>
                <w:b w:val="0"/>
                <w:bCs w:val="0"/>
                <w:spacing w:val="6"/>
              </w:rPr>
              <w:t>第九条：单位和个</w:t>
            </w:r>
            <w:r>
              <w:rPr>
                <w:b w:val="0"/>
                <w:bCs w:val="0"/>
              </w:rPr>
              <w:t xml:space="preserve">  </w:t>
            </w:r>
            <w:r>
              <w:rPr>
                <w:b w:val="0"/>
                <w:bCs w:val="0"/>
                <w:spacing w:val="7"/>
              </w:rPr>
              <w:t>人有下列违反国家有关投资建设项目规定的行为之一的，责令改正，</w:t>
            </w:r>
            <w:r>
              <w:rPr>
                <w:b w:val="0"/>
                <w:bCs w:val="0"/>
                <w:spacing w:val="6"/>
              </w:rPr>
              <w:t>调整有关会计账目，追回</w:t>
            </w:r>
            <w:r>
              <w:rPr>
                <w:b w:val="0"/>
                <w:bCs w:val="0"/>
              </w:rPr>
              <w:t xml:space="preserve">  </w:t>
            </w:r>
            <w:r>
              <w:rPr>
                <w:b w:val="0"/>
                <w:bCs w:val="0"/>
                <w:spacing w:val="7"/>
              </w:rPr>
              <w:t>被截留、挪用、骗取的国家建设资金，没收违法所得，核减或者停止</w:t>
            </w:r>
            <w:r>
              <w:rPr>
                <w:b w:val="0"/>
                <w:bCs w:val="0"/>
                <w:spacing w:val="6"/>
              </w:rPr>
              <w:t>拨付工程投资。对单位给</w:t>
            </w:r>
            <w:r>
              <w:rPr>
                <w:b w:val="0"/>
                <w:bCs w:val="0"/>
              </w:rPr>
              <w:t xml:space="preserve">  </w:t>
            </w:r>
            <w:r>
              <w:rPr>
                <w:b w:val="0"/>
                <w:bCs w:val="0"/>
                <w:spacing w:val="5"/>
              </w:rPr>
              <w:t>予警告或者通报批评：</w:t>
            </w:r>
          </w:p>
          <w:p>
            <w:pPr>
              <w:pStyle w:val="3"/>
              <w:spacing w:before="20" w:line="229" w:lineRule="auto"/>
              <w:ind w:left="383"/>
              <w:rPr>
                <w:b w:val="0"/>
                <w:bCs w:val="0"/>
              </w:rPr>
            </w:pPr>
            <w:r>
              <w:rPr>
                <w:b w:val="0"/>
                <w:bCs w:val="0"/>
                <w:spacing w:val="5"/>
              </w:rPr>
              <w:t>（一）截留、挪用国家建设资金；</w:t>
            </w:r>
          </w:p>
          <w:p>
            <w:pPr>
              <w:pStyle w:val="3"/>
              <w:spacing w:before="19" w:line="228" w:lineRule="auto"/>
              <w:ind w:left="383"/>
              <w:rPr>
                <w:b w:val="0"/>
                <w:bCs w:val="0"/>
              </w:rPr>
            </w:pPr>
            <w:r>
              <w:rPr>
                <w:b w:val="0"/>
                <w:bCs w:val="0"/>
                <w:spacing w:val="4"/>
              </w:rPr>
              <w:t>（二）</w:t>
            </w:r>
            <w:r>
              <w:rPr>
                <w:b w:val="0"/>
                <w:bCs w:val="0"/>
                <w:spacing w:val="-43"/>
              </w:rPr>
              <w:t xml:space="preserve"> </w:t>
            </w:r>
            <w:r>
              <w:rPr>
                <w:b w:val="0"/>
                <w:bCs w:val="0"/>
                <w:spacing w:val="4"/>
              </w:rPr>
              <w:t>以虚报、冒领、关联交易等手段骗取国家建设资金；</w:t>
            </w:r>
          </w:p>
          <w:p>
            <w:pPr>
              <w:pStyle w:val="3"/>
              <w:spacing w:before="19" w:line="228" w:lineRule="auto"/>
              <w:ind w:left="383"/>
              <w:rPr>
                <w:b w:val="0"/>
                <w:bCs w:val="0"/>
              </w:rPr>
            </w:pPr>
            <w:r>
              <w:rPr>
                <w:b w:val="0"/>
                <w:bCs w:val="0"/>
                <w:spacing w:val="4"/>
              </w:rPr>
              <w:t>（三）违反规定超概算投资；</w:t>
            </w:r>
          </w:p>
          <w:p>
            <w:pPr>
              <w:pStyle w:val="3"/>
              <w:spacing w:before="19" w:line="228" w:lineRule="auto"/>
              <w:ind w:left="383"/>
              <w:rPr>
                <w:b w:val="0"/>
                <w:bCs w:val="0"/>
              </w:rPr>
            </w:pPr>
            <w:r>
              <w:rPr>
                <w:b w:val="0"/>
                <w:bCs w:val="0"/>
                <w:spacing w:val="4"/>
              </w:rPr>
              <w:t>（四）虚列投资完成额；</w:t>
            </w:r>
          </w:p>
          <w:p>
            <w:pPr>
              <w:pStyle w:val="3"/>
              <w:spacing w:before="19" w:line="229" w:lineRule="auto"/>
              <w:ind w:left="383"/>
              <w:rPr>
                <w:b w:val="0"/>
                <w:bCs w:val="0"/>
              </w:rPr>
            </w:pPr>
            <w:r>
              <w:rPr>
                <w:b w:val="0"/>
                <w:bCs w:val="0"/>
                <w:spacing w:val="6"/>
              </w:rPr>
              <w:t>（五）其他违反国家投资建设项目有关规定的</w:t>
            </w:r>
            <w:r>
              <w:rPr>
                <w:b w:val="0"/>
                <w:bCs w:val="0"/>
                <w:spacing w:val="5"/>
              </w:rPr>
              <w:t>行为。</w:t>
            </w:r>
          </w:p>
        </w:tc>
        <w:tc>
          <w:tcPr>
            <w:tcW w:w="952" w:type="dxa"/>
            <w:vMerge w:val="restart"/>
            <w:tcBorders>
              <w:bottom w:val="nil"/>
            </w:tcBorders>
            <w:vAlign w:val="top"/>
          </w:tcPr>
          <w:p>
            <w:pPr>
              <w:rPr>
                <w:rFonts w:ascii="Arial"/>
                <w:b w:val="0"/>
                <w:bCs w:val="0"/>
                <w:sz w:val="21"/>
              </w:rPr>
            </w:pPr>
          </w:p>
        </w:tc>
        <w:tc>
          <w:tcPr>
            <w:tcW w:w="8349" w:type="dxa"/>
            <w:vMerge w:val="restart"/>
            <w:tcBorders>
              <w:bottom w:val="nil"/>
              <w:right w:val="single" w:color="000000" w:sz="10" w:space="0"/>
            </w:tcBorders>
            <w:vAlign w:val="top"/>
          </w:tcPr>
          <w:p>
            <w:pPr>
              <w:rPr>
                <w:rFonts w:ascii="Arial"/>
                <w:b w:val="0"/>
                <w:bCs w:val="0"/>
                <w:sz w:val="21"/>
              </w:rPr>
            </w:pPr>
          </w:p>
        </w:tc>
      </w:tr>
      <w:tr>
        <w:trPr>
          <w:trHeight w:val="3005" w:hRule="atLeast"/>
        </w:trPr>
        <w:tc>
          <w:tcPr>
            <w:tcW w:w="535" w:type="dxa"/>
            <w:vMerge w:val="continue"/>
            <w:tcBorders>
              <w:top w:val="nil"/>
              <w:left w:val="single" w:color="000000" w:sz="10" w:space="0"/>
              <w:bottom w:val="nil"/>
            </w:tcBorders>
            <w:vAlign w:val="top"/>
          </w:tcPr>
          <w:p>
            <w:pPr>
              <w:rPr>
                <w:rFonts w:ascii="Arial"/>
                <w:b w:val="0"/>
                <w:bCs w:val="0"/>
                <w:sz w:val="21"/>
              </w:rPr>
            </w:pPr>
          </w:p>
        </w:tc>
        <w:tc>
          <w:tcPr>
            <w:tcW w:w="635" w:type="dxa"/>
            <w:vMerge w:val="continue"/>
            <w:tcBorders>
              <w:top w:val="nil"/>
              <w:bottom w:val="nil"/>
            </w:tcBorders>
            <w:vAlign w:val="top"/>
          </w:tcPr>
          <w:p>
            <w:pPr>
              <w:rPr>
                <w:rFonts w:ascii="Arial"/>
                <w:b w:val="0"/>
                <w:bCs w:val="0"/>
                <w:sz w:val="21"/>
              </w:rPr>
            </w:pPr>
          </w:p>
        </w:tc>
        <w:tc>
          <w:tcPr>
            <w:tcW w:w="635" w:type="dxa"/>
            <w:vMerge w:val="continue"/>
            <w:tcBorders>
              <w:top w:val="nil"/>
              <w:bottom w:val="nil"/>
            </w:tcBorders>
            <w:vAlign w:val="top"/>
          </w:tcPr>
          <w:p>
            <w:pPr>
              <w:rPr>
                <w:rFonts w:ascii="Arial"/>
                <w:b w:val="0"/>
                <w:bCs w:val="0"/>
                <w:sz w:val="21"/>
              </w:rPr>
            </w:pPr>
          </w:p>
        </w:tc>
        <w:tc>
          <w:tcPr>
            <w:tcW w:w="1088" w:type="dxa"/>
            <w:tcBorders>
              <w:bottom w:val="single" w:color="000000" w:sz="10" w:space="0"/>
            </w:tcBorders>
            <w:vAlign w:val="top"/>
          </w:tcPr>
          <w:p>
            <w:pPr>
              <w:spacing w:line="286" w:lineRule="auto"/>
              <w:rPr>
                <w:rFonts w:ascii="Arial"/>
                <w:b w:val="0"/>
                <w:bCs w:val="0"/>
                <w:sz w:val="21"/>
              </w:rPr>
            </w:pPr>
          </w:p>
          <w:p>
            <w:pPr>
              <w:spacing w:line="286" w:lineRule="auto"/>
              <w:rPr>
                <w:rFonts w:ascii="Arial"/>
                <w:b w:val="0"/>
                <w:bCs w:val="0"/>
                <w:sz w:val="21"/>
              </w:rPr>
            </w:pPr>
          </w:p>
          <w:p>
            <w:pPr>
              <w:spacing w:line="287" w:lineRule="auto"/>
              <w:rPr>
                <w:rFonts w:ascii="Arial"/>
                <w:b w:val="0"/>
                <w:bCs w:val="0"/>
                <w:sz w:val="21"/>
              </w:rPr>
            </w:pPr>
          </w:p>
          <w:p>
            <w:pPr>
              <w:pStyle w:val="3"/>
              <w:spacing w:before="62" w:line="238" w:lineRule="auto"/>
              <w:ind w:left="19" w:right="50"/>
              <w:jc w:val="both"/>
              <w:rPr>
                <w:b w:val="0"/>
                <w:bCs w:val="0"/>
              </w:rPr>
            </w:pPr>
            <w:r>
              <w:rPr>
                <w:b w:val="0"/>
                <w:bCs w:val="0"/>
                <w:spacing w:val="5"/>
              </w:rPr>
              <w:t>对企业和个</w:t>
            </w:r>
            <w:r>
              <w:rPr>
                <w:b w:val="0"/>
                <w:bCs w:val="0"/>
                <w:spacing w:val="2"/>
              </w:rPr>
              <w:t xml:space="preserve"> </w:t>
            </w:r>
            <w:r>
              <w:rPr>
                <w:b w:val="0"/>
                <w:bCs w:val="0"/>
                <w:spacing w:val="5"/>
              </w:rPr>
              <w:t>人不缴或者</w:t>
            </w:r>
            <w:r>
              <w:rPr>
                <w:b w:val="0"/>
                <w:bCs w:val="0"/>
                <w:spacing w:val="2"/>
              </w:rPr>
              <w:t xml:space="preserve"> </w:t>
            </w:r>
            <w:r>
              <w:rPr>
                <w:b w:val="0"/>
                <w:bCs w:val="0"/>
                <w:spacing w:val="5"/>
              </w:rPr>
              <w:t>少缴财政收</w:t>
            </w:r>
            <w:r>
              <w:rPr>
                <w:b w:val="0"/>
                <w:bCs w:val="0"/>
                <w:spacing w:val="2"/>
              </w:rPr>
              <w:t xml:space="preserve"> </w:t>
            </w:r>
            <w:r>
              <w:rPr>
                <w:b w:val="0"/>
                <w:bCs w:val="0"/>
                <w:spacing w:val="5"/>
              </w:rPr>
              <w:t>入行为的处</w:t>
            </w:r>
            <w:r>
              <w:rPr>
                <w:b w:val="0"/>
                <w:bCs w:val="0"/>
                <w:spacing w:val="2"/>
              </w:rPr>
              <w:t xml:space="preserve"> </w:t>
            </w:r>
            <w:r>
              <w:rPr>
                <w:b w:val="0"/>
                <w:bCs w:val="0"/>
              </w:rPr>
              <w:t>罚</w:t>
            </w:r>
          </w:p>
        </w:tc>
        <w:tc>
          <w:tcPr>
            <w:tcW w:w="8339" w:type="dxa"/>
            <w:tcBorders>
              <w:bottom w:val="single" w:color="000000" w:sz="10" w:space="0"/>
            </w:tcBorders>
            <w:vAlign w:val="top"/>
          </w:tcPr>
          <w:p>
            <w:pPr>
              <w:spacing w:line="454" w:lineRule="auto"/>
              <w:rPr>
                <w:rFonts w:ascii="Arial"/>
                <w:b w:val="0"/>
                <w:bCs w:val="0"/>
                <w:sz w:val="21"/>
              </w:rPr>
            </w:pPr>
          </w:p>
          <w:p>
            <w:pPr>
              <w:pStyle w:val="3"/>
              <w:spacing w:before="61" w:line="234" w:lineRule="auto"/>
              <w:ind w:left="25" w:right="26" w:hanging="5"/>
              <w:rPr>
                <w:b w:val="0"/>
                <w:bCs w:val="0"/>
              </w:rPr>
            </w:pPr>
            <w:r>
              <w:rPr>
                <w:b w:val="0"/>
                <w:bCs w:val="0"/>
                <w:spacing w:val="8"/>
              </w:rPr>
              <w:t>【法规】《财政违法行为处罚处分条例》（国务院令第427号，2004年11</w:t>
            </w:r>
            <w:r>
              <w:rPr>
                <w:b w:val="0"/>
                <w:bCs w:val="0"/>
                <w:spacing w:val="7"/>
              </w:rPr>
              <w:t>月5日公布，2010年12</w:t>
            </w:r>
            <w:r>
              <w:rPr>
                <w:b w:val="0"/>
                <w:bCs w:val="0"/>
              </w:rPr>
              <w:t xml:space="preserve">    </w:t>
            </w:r>
            <w:r>
              <w:rPr>
                <w:b w:val="0"/>
                <w:bCs w:val="0"/>
                <w:spacing w:val="6"/>
              </w:rPr>
              <w:t>月29日《国务院关于废止和修改部分行政法规的决定》国务院令第588号）第十三条：企业和个</w:t>
            </w:r>
            <w:r>
              <w:rPr>
                <w:b w:val="0"/>
                <w:bCs w:val="0"/>
                <w:spacing w:val="16"/>
              </w:rPr>
              <w:t xml:space="preserve"> </w:t>
            </w:r>
            <w:r>
              <w:rPr>
                <w:b w:val="0"/>
                <w:bCs w:val="0"/>
                <w:spacing w:val="7"/>
              </w:rPr>
              <w:t>人有下列不缴或者少缴财政收入行为之一的，责令改正，调整有关会计</w:t>
            </w:r>
            <w:r>
              <w:rPr>
                <w:b w:val="0"/>
                <w:bCs w:val="0"/>
                <w:spacing w:val="6"/>
              </w:rPr>
              <w:t>账目，收缴应当上缴的</w:t>
            </w:r>
            <w:r>
              <w:rPr>
                <w:b w:val="0"/>
                <w:bCs w:val="0"/>
              </w:rPr>
              <w:t xml:space="preserve">  </w:t>
            </w:r>
            <w:r>
              <w:rPr>
                <w:b w:val="0"/>
                <w:bCs w:val="0"/>
                <w:spacing w:val="7"/>
              </w:rPr>
              <w:t>财政收入，给予警告，没收违法所得，并处不缴或者少缴财政收入10%</w:t>
            </w:r>
            <w:r>
              <w:rPr>
                <w:b w:val="0"/>
                <w:bCs w:val="0"/>
                <w:spacing w:val="6"/>
              </w:rPr>
              <w:t>以上30%以下的罚款；</w:t>
            </w:r>
          </w:p>
          <w:p>
            <w:pPr>
              <w:pStyle w:val="3"/>
              <w:spacing w:before="43" w:line="205" w:lineRule="auto"/>
              <w:ind w:left="24"/>
              <w:rPr>
                <w:b w:val="0"/>
                <w:bCs w:val="0"/>
              </w:rPr>
            </w:pPr>
            <w:r>
              <w:rPr>
                <w:b w:val="0"/>
                <w:bCs w:val="0"/>
                <w:spacing w:val="6"/>
              </w:rPr>
              <w:t>对直接负责的主管人员和其他直接责任人员处3</w:t>
            </w:r>
            <w:r>
              <w:rPr>
                <w:b w:val="0"/>
                <w:bCs w:val="0"/>
                <w:spacing w:val="5"/>
              </w:rPr>
              <w:t>000元以上5万元以下的罚款：</w:t>
            </w:r>
          </w:p>
          <w:p>
            <w:pPr>
              <w:pStyle w:val="3"/>
              <w:spacing w:before="42" w:line="228" w:lineRule="auto"/>
              <w:ind w:left="383"/>
              <w:rPr>
                <w:b w:val="0"/>
                <w:bCs w:val="0"/>
              </w:rPr>
            </w:pPr>
            <w:r>
              <w:rPr>
                <w:b w:val="0"/>
                <w:bCs w:val="0"/>
                <w:spacing w:val="5"/>
              </w:rPr>
              <w:t>（一）隐瞒应当上缴的财政收入；</w:t>
            </w:r>
          </w:p>
          <w:p>
            <w:pPr>
              <w:pStyle w:val="3"/>
              <w:spacing w:before="20" w:line="228" w:lineRule="auto"/>
              <w:ind w:left="383"/>
              <w:rPr>
                <w:b w:val="0"/>
                <w:bCs w:val="0"/>
              </w:rPr>
            </w:pPr>
            <w:r>
              <w:rPr>
                <w:b w:val="0"/>
                <w:bCs w:val="0"/>
                <w:spacing w:val="4"/>
              </w:rPr>
              <w:t>（二）截留代收的财政收入；</w:t>
            </w:r>
          </w:p>
          <w:p>
            <w:pPr>
              <w:pStyle w:val="3"/>
              <w:spacing w:before="17" w:line="228" w:lineRule="auto"/>
              <w:ind w:left="383"/>
              <w:rPr>
                <w:b w:val="0"/>
                <w:bCs w:val="0"/>
              </w:rPr>
            </w:pPr>
            <w:r>
              <w:rPr>
                <w:b w:val="0"/>
                <w:bCs w:val="0"/>
                <w:spacing w:val="5"/>
              </w:rPr>
              <w:t>（三）其他不缴或者少缴财政收入的行为。</w:t>
            </w:r>
          </w:p>
        </w:tc>
        <w:tc>
          <w:tcPr>
            <w:tcW w:w="952" w:type="dxa"/>
            <w:vMerge w:val="continue"/>
            <w:tcBorders>
              <w:top w:val="nil"/>
              <w:bottom w:val="nil"/>
            </w:tcBorders>
            <w:vAlign w:val="top"/>
          </w:tcPr>
          <w:p>
            <w:pPr>
              <w:rPr>
                <w:rFonts w:ascii="Arial"/>
                <w:b w:val="0"/>
                <w:bCs w:val="0"/>
                <w:sz w:val="21"/>
              </w:rPr>
            </w:pPr>
          </w:p>
        </w:tc>
        <w:tc>
          <w:tcPr>
            <w:tcW w:w="8349" w:type="dxa"/>
            <w:vMerge w:val="continue"/>
            <w:tcBorders>
              <w:top w:val="nil"/>
              <w:bottom w:val="nil"/>
              <w:right w:val="single" w:color="000000" w:sz="10" w:space="0"/>
            </w:tcBorders>
            <w:vAlign w:val="top"/>
          </w:tcPr>
          <w:p>
            <w:pPr>
              <w:rPr>
                <w:rFonts w:ascii="Arial"/>
                <w:b w:val="0"/>
                <w:bCs w:val="0"/>
                <w:sz w:val="21"/>
              </w:rPr>
            </w:pPr>
          </w:p>
        </w:tc>
      </w:tr>
    </w:tbl>
    <w:p>
      <w:pPr>
        <w:rPr>
          <w:rFonts w:ascii="Arial"/>
          <w:b w:val="0"/>
          <w:bCs w:val="0"/>
          <w:sz w:val="21"/>
        </w:rPr>
      </w:pPr>
    </w:p>
    <w:p>
      <w:pPr>
        <w:sectPr>
          <w:footerReference r:id="rId25" w:type="default"/>
          <w:pgSz w:w="23811" w:h="16839"/>
          <w:pgMar w:top="1431" w:right="1608" w:bottom="301" w:left="1643" w:header="0" w:footer="39" w:gutter="0"/>
          <w:cols w:space="720" w:num="1"/>
        </w:sectPr>
      </w:pPr>
    </w:p>
    <w:p>
      <w:pPr>
        <w:spacing w:line="193" w:lineRule="exact"/>
        <w:rPr>
          <w:b w:val="0"/>
          <w:bCs w:val="0"/>
        </w:r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639"/>
        <w:gridCol w:w="1084"/>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gridSpan w:val="2"/>
            <w:tcBorders>
              <w:top w:val="single" w:color="000000" w:sz="10" w:space="0"/>
              <w:bottom w:val="single" w:color="000000" w:sz="10" w:space="0"/>
            </w:tcBorders>
            <w:vAlign w:val="top"/>
          </w:tcPr>
          <w:p>
            <w:pPr>
              <w:pStyle w:val="3"/>
              <w:spacing w:before="181"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0"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1" w:line="219" w:lineRule="auto"/>
              <w:ind w:left="3703"/>
              <w:rPr>
                <w:b w:val="0"/>
                <w:bCs w:val="0"/>
                <w:sz w:val="24"/>
                <w:szCs w:val="24"/>
              </w:rPr>
            </w:pPr>
            <w:r>
              <w:rPr>
                <w:b w:val="0"/>
                <w:bCs w:val="0"/>
                <w:spacing w:val="-6"/>
                <w:sz w:val="24"/>
                <w:szCs w:val="24"/>
              </w:rPr>
              <w:t>责任事项</w:t>
            </w:r>
          </w:p>
        </w:tc>
      </w:tr>
      <w:tr>
        <w:trPr>
          <w:trHeight w:val="3829" w:hRule="atLeast"/>
        </w:trPr>
        <w:tc>
          <w:tcPr>
            <w:tcW w:w="535" w:type="dxa"/>
            <w:vMerge w:val="restart"/>
            <w:tcBorders>
              <w:top w:val="single" w:color="000000" w:sz="10" w:space="0"/>
              <w:left w:val="single" w:color="000000" w:sz="10" w:space="0"/>
              <w:bottom w:val="nil"/>
            </w:tcBorders>
            <w:vAlign w:val="top"/>
          </w:tcPr>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1" w:lineRule="auto"/>
              <w:rPr>
                <w:rFonts w:ascii="Arial"/>
                <w:b w:val="0"/>
                <w:bCs w:val="0"/>
                <w:sz w:val="21"/>
              </w:rPr>
            </w:pPr>
          </w:p>
          <w:p>
            <w:pPr>
              <w:spacing w:line="252" w:lineRule="auto"/>
              <w:rPr>
                <w:rFonts w:ascii="Arial"/>
                <w:b w:val="0"/>
                <w:bCs w:val="0"/>
                <w:sz w:val="21"/>
              </w:rPr>
            </w:pPr>
          </w:p>
          <w:p>
            <w:pPr>
              <w:spacing w:line="252" w:lineRule="auto"/>
              <w:rPr>
                <w:rFonts w:ascii="Arial"/>
                <w:b w:val="0"/>
                <w:bCs w:val="0"/>
                <w:sz w:val="21"/>
              </w:rPr>
            </w:pPr>
          </w:p>
          <w:p>
            <w:pPr>
              <w:spacing w:before="58" w:line="147" w:lineRule="exact"/>
              <w:ind w:left="165"/>
              <w:rPr>
                <w:b w:val="0"/>
                <w:bCs w:val="0"/>
                <w:sz w:val="19"/>
                <w:szCs w:val="19"/>
              </w:rPr>
            </w:pPr>
            <w:r>
              <w:rPr>
                <w:b w:val="0"/>
                <w:bCs w:val="0"/>
                <w:position w:val="-1"/>
                <w:sz w:val="19"/>
                <w:szCs w:val="19"/>
              </w:rPr>
              <w:t>63</w:t>
            </w:r>
          </w:p>
        </w:tc>
        <w:tc>
          <w:tcPr>
            <w:tcW w:w="635" w:type="dxa"/>
            <w:vMerge w:val="restart"/>
            <w:tcBorders>
              <w:top w:val="single" w:color="000000" w:sz="10" w:space="0"/>
              <w:bottom w:val="nil"/>
            </w:tcBorders>
            <w:vAlign w:val="top"/>
          </w:tcPr>
          <w:p>
            <w:pPr>
              <w:spacing w:line="243" w:lineRule="auto"/>
              <w:rPr>
                <w:rFonts w:ascii="Arial"/>
                <w:b w:val="0"/>
                <w:bCs w:val="0"/>
                <w:sz w:val="21"/>
              </w:rPr>
            </w:pPr>
          </w:p>
          <w:p>
            <w:pPr>
              <w:spacing w:line="243" w:lineRule="auto"/>
              <w:rPr>
                <w:rFonts w:ascii="Arial"/>
                <w:b w:val="0"/>
                <w:bCs w:val="0"/>
                <w:sz w:val="21"/>
              </w:rPr>
            </w:pPr>
          </w:p>
          <w:p>
            <w:pPr>
              <w:spacing w:line="243"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639" w:type="dxa"/>
            <w:vMerge w:val="restart"/>
            <w:tcBorders>
              <w:top w:val="single" w:color="000000" w:sz="10" w:space="0"/>
              <w:bottom w:val="nil"/>
              <w:right w:val="single" w:color="000000" w:sz="10" w:space="0"/>
            </w:tcBorders>
            <w:vAlign w:val="top"/>
          </w:tcPr>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pStyle w:val="3"/>
              <w:spacing w:before="62" w:line="237" w:lineRule="auto"/>
              <w:ind w:left="108" w:right="112"/>
              <w:jc w:val="both"/>
              <w:rPr>
                <w:b w:val="0"/>
                <w:bCs w:val="0"/>
              </w:rPr>
            </w:pPr>
            <w:r>
              <w:rPr>
                <w:b w:val="0"/>
                <w:bCs w:val="0"/>
                <w:spacing w:val="2"/>
              </w:rPr>
              <w:t>财政</w:t>
            </w:r>
            <w:r>
              <w:rPr>
                <w:b w:val="0"/>
                <w:bCs w:val="0"/>
              </w:rPr>
              <w:t xml:space="preserve"> </w:t>
            </w:r>
            <w:r>
              <w:rPr>
                <w:b w:val="0"/>
                <w:bCs w:val="0"/>
                <w:spacing w:val="3"/>
              </w:rPr>
              <w:t>违法</w:t>
            </w:r>
            <w:r>
              <w:rPr>
                <w:b w:val="0"/>
                <w:bCs w:val="0"/>
              </w:rPr>
              <w:t xml:space="preserve"> </w:t>
            </w:r>
            <w:r>
              <w:rPr>
                <w:b w:val="0"/>
                <w:bCs w:val="0"/>
                <w:spacing w:val="3"/>
              </w:rPr>
              <w:t>行为</w:t>
            </w:r>
            <w:r>
              <w:rPr>
                <w:b w:val="0"/>
                <w:bCs w:val="0"/>
              </w:rPr>
              <w:t xml:space="preserve"> </w:t>
            </w:r>
            <w:r>
              <w:rPr>
                <w:b w:val="0"/>
                <w:bCs w:val="0"/>
                <w:spacing w:val="3"/>
              </w:rPr>
              <w:t>处罚</w:t>
            </w:r>
          </w:p>
        </w:tc>
        <w:tc>
          <w:tcPr>
            <w:tcW w:w="1084" w:type="dxa"/>
            <w:tcBorders>
              <w:top w:val="single" w:color="000000" w:sz="10" w:space="0"/>
              <w:left w:val="single" w:color="000000" w:sz="10" w:space="0"/>
            </w:tcBorders>
            <w:vAlign w:val="top"/>
          </w:tcPr>
          <w:p>
            <w:pPr>
              <w:spacing w:line="320" w:lineRule="auto"/>
              <w:rPr>
                <w:rFonts w:ascii="Arial"/>
                <w:b w:val="0"/>
                <w:bCs w:val="0"/>
                <w:sz w:val="21"/>
              </w:rPr>
            </w:pPr>
          </w:p>
          <w:p>
            <w:pPr>
              <w:spacing w:line="321" w:lineRule="auto"/>
              <w:rPr>
                <w:rFonts w:ascii="Arial"/>
                <w:b w:val="0"/>
                <w:bCs w:val="0"/>
                <w:sz w:val="21"/>
              </w:rPr>
            </w:pPr>
          </w:p>
          <w:p>
            <w:pPr>
              <w:pStyle w:val="3"/>
              <w:spacing w:before="62" w:line="239" w:lineRule="auto"/>
              <w:ind w:left="18" w:right="50"/>
              <w:jc w:val="both"/>
              <w:rPr>
                <w:b w:val="0"/>
                <w:bCs w:val="0"/>
              </w:rPr>
            </w:pPr>
            <w:r>
              <w:rPr>
                <w:b w:val="0"/>
                <w:bCs w:val="0"/>
                <w:spacing w:val="5"/>
              </w:rPr>
              <w:t>对企业和个</w:t>
            </w:r>
            <w:r>
              <w:rPr>
                <w:b w:val="0"/>
                <w:bCs w:val="0"/>
                <w:spacing w:val="2"/>
              </w:rPr>
              <w:t xml:space="preserve"> </w:t>
            </w:r>
            <w:r>
              <w:rPr>
                <w:b w:val="0"/>
                <w:bCs w:val="0"/>
                <w:spacing w:val="5"/>
              </w:rPr>
              <w:t>人违反规定</w:t>
            </w:r>
            <w:r>
              <w:rPr>
                <w:b w:val="0"/>
                <w:bCs w:val="0"/>
                <w:spacing w:val="2"/>
              </w:rPr>
              <w:t xml:space="preserve"> </w:t>
            </w:r>
            <w:r>
              <w:rPr>
                <w:b w:val="0"/>
                <w:bCs w:val="0"/>
                <w:spacing w:val="5"/>
              </w:rPr>
              <w:t>使用、骗取</w:t>
            </w:r>
            <w:r>
              <w:rPr>
                <w:b w:val="0"/>
                <w:bCs w:val="0"/>
                <w:spacing w:val="2"/>
              </w:rPr>
              <w:t xml:space="preserve"> </w:t>
            </w:r>
            <w:r>
              <w:rPr>
                <w:b w:val="0"/>
                <w:bCs w:val="0"/>
                <w:spacing w:val="5"/>
              </w:rPr>
              <w:t>财政资金以</w:t>
            </w:r>
            <w:r>
              <w:rPr>
                <w:b w:val="0"/>
                <w:bCs w:val="0"/>
                <w:spacing w:val="2"/>
              </w:rPr>
              <w:t xml:space="preserve"> </w:t>
            </w:r>
            <w:r>
              <w:rPr>
                <w:b w:val="0"/>
                <w:bCs w:val="0"/>
                <w:spacing w:val="5"/>
              </w:rPr>
              <w:t>及政府承贷</w:t>
            </w:r>
            <w:r>
              <w:rPr>
                <w:b w:val="0"/>
                <w:bCs w:val="0"/>
                <w:spacing w:val="2"/>
              </w:rPr>
              <w:t xml:space="preserve"> </w:t>
            </w:r>
            <w:r>
              <w:rPr>
                <w:b w:val="0"/>
                <w:bCs w:val="0"/>
                <w:spacing w:val="5"/>
              </w:rPr>
              <w:t>或者担保的</w:t>
            </w:r>
            <w:r>
              <w:rPr>
                <w:b w:val="0"/>
                <w:bCs w:val="0"/>
                <w:spacing w:val="2"/>
              </w:rPr>
              <w:t xml:space="preserve"> </w:t>
            </w:r>
            <w:r>
              <w:rPr>
                <w:b w:val="0"/>
                <w:bCs w:val="0"/>
                <w:spacing w:val="5"/>
              </w:rPr>
              <w:t>外国政府贷</w:t>
            </w:r>
            <w:r>
              <w:rPr>
                <w:b w:val="0"/>
                <w:bCs w:val="0"/>
                <w:spacing w:val="2"/>
              </w:rPr>
              <w:t xml:space="preserve"> </w:t>
            </w:r>
            <w:r>
              <w:rPr>
                <w:b w:val="0"/>
                <w:bCs w:val="0"/>
                <w:spacing w:val="5"/>
              </w:rPr>
              <w:t>款、国际金</w:t>
            </w:r>
            <w:r>
              <w:rPr>
                <w:b w:val="0"/>
                <w:bCs w:val="0"/>
                <w:spacing w:val="2"/>
              </w:rPr>
              <w:t xml:space="preserve"> </w:t>
            </w:r>
            <w:r>
              <w:rPr>
                <w:b w:val="0"/>
                <w:bCs w:val="0"/>
                <w:spacing w:val="5"/>
              </w:rPr>
              <w:t>融组织贷款</w:t>
            </w:r>
            <w:r>
              <w:rPr>
                <w:b w:val="0"/>
                <w:bCs w:val="0"/>
                <w:spacing w:val="2"/>
              </w:rPr>
              <w:t xml:space="preserve"> </w:t>
            </w:r>
            <w:r>
              <w:rPr>
                <w:b w:val="0"/>
                <w:bCs w:val="0"/>
                <w:spacing w:val="5"/>
              </w:rPr>
              <w:t>行为的处罚</w:t>
            </w:r>
          </w:p>
        </w:tc>
        <w:tc>
          <w:tcPr>
            <w:tcW w:w="8339" w:type="dxa"/>
            <w:tcBorders>
              <w:top w:val="single" w:color="000000" w:sz="10" w:space="0"/>
            </w:tcBorders>
            <w:vAlign w:val="top"/>
          </w:tcPr>
          <w:p>
            <w:pPr>
              <w:spacing w:line="396" w:lineRule="auto"/>
              <w:rPr>
                <w:rFonts w:ascii="Arial"/>
                <w:b w:val="0"/>
                <w:bCs w:val="0"/>
                <w:sz w:val="21"/>
              </w:rPr>
            </w:pPr>
          </w:p>
          <w:p>
            <w:pPr>
              <w:pStyle w:val="3"/>
              <w:spacing w:before="62" w:line="234" w:lineRule="auto"/>
              <w:ind w:left="29" w:right="123" w:hanging="9"/>
              <w:rPr>
                <w:b w:val="0"/>
                <w:bCs w:val="0"/>
              </w:rPr>
            </w:pPr>
            <w:r>
              <w:rPr>
                <w:b w:val="0"/>
                <w:bCs w:val="0"/>
                <w:spacing w:val="6"/>
              </w:rPr>
              <w:t>【法规】《财政违法行为处罚处分条例》（国务院令第427号，20</w:t>
            </w:r>
            <w:r>
              <w:rPr>
                <w:b w:val="0"/>
                <w:bCs w:val="0"/>
                <w:spacing w:val="5"/>
              </w:rPr>
              <w:t>04年11月5日公布，2010年12</w:t>
            </w:r>
            <w:r>
              <w:rPr>
                <w:b w:val="0"/>
                <w:bCs w:val="0"/>
              </w:rPr>
              <w:t xml:space="preserve">  </w:t>
            </w:r>
            <w:r>
              <w:rPr>
                <w:b w:val="0"/>
                <w:bCs w:val="0"/>
                <w:spacing w:val="6"/>
              </w:rPr>
              <w:t>月29日《国务院关于废止和修改部分行政法规的决定》国务院令第588</w:t>
            </w:r>
            <w:r>
              <w:rPr>
                <w:b w:val="0"/>
                <w:bCs w:val="0"/>
                <w:spacing w:val="5"/>
              </w:rPr>
              <w:t>号）</w:t>
            </w:r>
          </w:p>
          <w:p>
            <w:pPr>
              <w:pStyle w:val="3"/>
              <w:spacing w:before="14" w:line="237" w:lineRule="auto"/>
              <w:ind w:left="25" w:right="124" w:firstLine="403"/>
              <w:jc w:val="both"/>
              <w:rPr>
                <w:b w:val="0"/>
                <w:bCs w:val="0"/>
              </w:rPr>
            </w:pPr>
            <w:r>
              <w:rPr>
                <w:b w:val="0"/>
                <w:bCs w:val="0"/>
                <w:spacing w:val="7"/>
              </w:rPr>
              <w:t>第十四条：企业和个人有下列行为之一的，责令改正，调整有关会计</w:t>
            </w:r>
            <w:r>
              <w:rPr>
                <w:b w:val="0"/>
                <w:bCs w:val="0"/>
                <w:spacing w:val="6"/>
              </w:rPr>
              <w:t>账目，追回违反规定</w:t>
            </w:r>
            <w:r>
              <w:rPr>
                <w:b w:val="0"/>
                <w:bCs w:val="0"/>
              </w:rPr>
              <w:t xml:space="preserve"> </w:t>
            </w:r>
            <w:r>
              <w:rPr>
                <w:b w:val="0"/>
                <w:bCs w:val="0"/>
                <w:spacing w:val="6"/>
              </w:rPr>
              <w:t>使用、骗取的有关资金，给予警告，没收违法所得，并处被骗取有关资金10%以上50%以下的罚</w:t>
            </w:r>
            <w:r>
              <w:rPr>
                <w:b w:val="0"/>
                <w:bCs w:val="0"/>
                <w:spacing w:val="15"/>
              </w:rPr>
              <w:t xml:space="preserve"> </w:t>
            </w:r>
            <w:r>
              <w:rPr>
                <w:b w:val="0"/>
                <w:bCs w:val="0"/>
                <w:spacing w:val="6"/>
              </w:rPr>
              <w:t>款或者被违规使用有关资金10%以上30%以下的罚款；对直接负责的主管人员和其他直接责任人</w:t>
            </w:r>
            <w:r>
              <w:rPr>
                <w:b w:val="0"/>
                <w:bCs w:val="0"/>
                <w:spacing w:val="15"/>
              </w:rPr>
              <w:t xml:space="preserve"> </w:t>
            </w:r>
            <w:r>
              <w:rPr>
                <w:b w:val="0"/>
                <w:bCs w:val="0"/>
                <w:spacing w:val="5"/>
              </w:rPr>
              <w:t>员处3000元以上5万元以下的罚款：</w:t>
            </w:r>
          </w:p>
          <w:p>
            <w:pPr>
              <w:pStyle w:val="3"/>
              <w:spacing w:before="11" w:line="234" w:lineRule="auto"/>
              <w:ind w:left="22" w:right="132" w:firstLine="37"/>
              <w:rPr>
                <w:b w:val="0"/>
                <w:bCs w:val="0"/>
              </w:rPr>
            </w:pPr>
            <w:r>
              <w:rPr>
                <w:b w:val="0"/>
                <w:bCs w:val="0"/>
                <w:spacing w:val="6"/>
              </w:rPr>
              <w:t>(一)以虚报、冒领等手段骗取财政资金以及政府承贷或者担保的外国</w:t>
            </w:r>
            <w:r>
              <w:rPr>
                <w:b w:val="0"/>
                <w:bCs w:val="0"/>
                <w:spacing w:val="5"/>
              </w:rPr>
              <w:t>政府贷款、国际金融组织</w:t>
            </w:r>
            <w:r>
              <w:rPr>
                <w:b w:val="0"/>
                <w:bCs w:val="0"/>
              </w:rPr>
              <w:t xml:space="preserve"> </w:t>
            </w:r>
            <w:r>
              <w:rPr>
                <w:b w:val="0"/>
                <w:bCs w:val="0"/>
                <w:spacing w:val="2"/>
              </w:rPr>
              <w:t>贷款；</w:t>
            </w:r>
          </w:p>
          <w:p>
            <w:pPr>
              <w:pStyle w:val="3"/>
              <w:spacing w:before="10" w:line="227" w:lineRule="auto"/>
              <w:ind w:left="59"/>
              <w:rPr>
                <w:b w:val="0"/>
                <w:bCs w:val="0"/>
              </w:rPr>
            </w:pPr>
            <w:r>
              <w:rPr>
                <w:b w:val="0"/>
                <w:bCs w:val="0"/>
                <w:spacing w:val="5"/>
              </w:rPr>
              <w:t>(二)挪用财政资金以及政府承贷或者担保的外国政府贷款、国际金融组织贷款；</w:t>
            </w:r>
          </w:p>
          <w:p>
            <w:pPr>
              <w:pStyle w:val="3"/>
              <w:spacing w:before="14" w:line="236" w:lineRule="auto"/>
              <w:ind w:left="26" w:right="25" w:firstLine="33"/>
              <w:rPr>
                <w:b w:val="0"/>
                <w:bCs w:val="0"/>
              </w:rPr>
            </w:pPr>
            <w:r>
              <w:rPr>
                <w:b w:val="0"/>
                <w:bCs w:val="0"/>
                <w:spacing w:val="6"/>
              </w:rPr>
              <w:t>(三)从无偿使用的财政资金以及政府承贷或者担保的外国政府贷款、</w:t>
            </w:r>
            <w:r>
              <w:rPr>
                <w:b w:val="0"/>
                <w:bCs w:val="0"/>
                <w:spacing w:val="5"/>
              </w:rPr>
              <w:t>国际金融组织贷款中非法</w:t>
            </w:r>
            <w:r>
              <w:rPr>
                <w:b w:val="0"/>
                <w:bCs w:val="0"/>
              </w:rPr>
              <w:t xml:space="preserve">   </w:t>
            </w:r>
            <w:r>
              <w:rPr>
                <w:b w:val="0"/>
                <w:bCs w:val="0"/>
                <w:spacing w:val="7"/>
              </w:rPr>
              <w:t>获益；   (四)其他违反规定使用、骗取财政资金以</w:t>
            </w:r>
            <w:r>
              <w:rPr>
                <w:b w:val="0"/>
                <w:bCs w:val="0"/>
                <w:spacing w:val="6"/>
              </w:rPr>
              <w:t>及政府承贷或者担保的外国政府贷款、国际</w:t>
            </w:r>
            <w:r>
              <w:rPr>
                <w:b w:val="0"/>
                <w:bCs w:val="0"/>
              </w:rPr>
              <w:t xml:space="preserve"> </w:t>
            </w:r>
            <w:r>
              <w:rPr>
                <w:b w:val="0"/>
                <w:bCs w:val="0"/>
                <w:spacing w:val="5"/>
              </w:rPr>
              <w:t>金融组织贷款的行为</w:t>
            </w:r>
          </w:p>
        </w:tc>
        <w:tc>
          <w:tcPr>
            <w:tcW w:w="952" w:type="dxa"/>
            <w:vMerge w:val="restart"/>
            <w:tcBorders>
              <w:top w:val="single" w:color="000000" w:sz="10" w:space="0"/>
              <w:bottom w:val="nil"/>
            </w:tcBorders>
            <w:vAlign w:val="top"/>
          </w:tcPr>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spacing w:line="250"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vMerge w:val="restart"/>
            <w:tcBorders>
              <w:top w:val="single" w:color="000000" w:sz="10" w:space="0"/>
              <w:bottom w:val="nil"/>
              <w:right w:val="single" w:color="000000" w:sz="10" w:space="0"/>
            </w:tcBorders>
            <w:vAlign w:val="center"/>
          </w:tcPr>
          <w:p>
            <w:pPr>
              <w:pStyle w:val="3"/>
              <w:spacing w:before="61" w:line="238" w:lineRule="auto"/>
              <w:ind w:right="95"/>
              <w:jc w:val="left"/>
              <w:rPr>
                <w:b w:val="0"/>
                <w:bCs w:val="0"/>
              </w:rPr>
            </w:pPr>
            <w:r>
              <w:rPr>
                <w:b w:val="0"/>
                <w:bCs w:val="0"/>
                <w:spacing w:val="6"/>
              </w:rPr>
              <w:t>1.立案阶段责任：根据工作职责和计划，</w:t>
            </w:r>
            <w:r>
              <w:rPr>
                <w:b w:val="0"/>
                <w:bCs w:val="0"/>
                <w:spacing w:val="-52"/>
              </w:rPr>
              <w:t xml:space="preserve"> </w:t>
            </w:r>
            <w:r>
              <w:rPr>
                <w:b w:val="0"/>
                <w:bCs w:val="0"/>
                <w:spacing w:val="6"/>
              </w:rPr>
              <w:t>以及日常监督发现的线</w:t>
            </w:r>
            <w:r>
              <w:rPr>
                <w:b w:val="0"/>
                <w:bCs w:val="0"/>
                <w:spacing w:val="5"/>
              </w:rPr>
              <w:t>索或者群众举报的案件开展监</w:t>
            </w:r>
            <w:r>
              <w:rPr>
                <w:b w:val="0"/>
                <w:bCs w:val="0"/>
              </w:rPr>
              <w:t xml:space="preserve"> </w:t>
            </w:r>
            <w:r>
              <w:rPr>
                <w:b w:val="0"/>
                <w:bCs w:val="0"/>
                <w:spacing w:val="7"/>
              </w:rPr>
              <w:t>督检查，对发现的财政违法行为决定是否立</w:t>
            </w:r>
            <w:r>
              <w:rPr>
                <w:b w:val="0"/>
                <w:bCs w:val="0"/>
                <w:spacing w:val="6"/>
              </w:rPr>
              <w:t>案。2.检查阶段责任：制发并送达《财政检查通知</w:t>
            </w:r>
          </w:p>
          <w:p>
            <w:pPr>
              <w:pStyle w:val="3"/>
              <w:spacing w:before="19" w:line="237" w:lineRule="auto"/>
              <w:ind w:left="3781" w:right="68" w:hanging="3679"/>
              <w:jc w:val="left"/>
              <w:rPr>
                <w:b w:val="0"/>
                <w:bCs w:val="0"/>
              </w:rPr>
            </w:pPr>
            <w:r>
              <w:rPr>
                <w:b w:val="0"/>
                <w:bCs w:val="0"/>
                <w:spacing w:val="4"/>
              </w:rPr>
              <w:t>书》，</w:t>
            </w:r>
            <w:r>
              <w:rPr>
                <w:b w:val="0"/>
                <w:bCs w:val="0"/>
                <w:spacing w:val="32"/>
              </w:rPr>
              <w:t xml:space="preserve"> </w:t>
            </w:r>
            <w:r>
              <w:rPr>
                <w:b w:val="0"/>
                <w:bCs w:val="0"/>
                <w:spacing w:val="4"/>
              </w:rPr>
              <w:t>实施检查。制作监督检查工作底稿，于检查工作结束后10个工作日内，形成</w:t>
            </w:r>
            <w:r>
              <w:rPr>
                <w:b w:val="0"/>
                <w:bCs w:val="0"/>
                <w:spacing w:val="3"/>
              </w:rPr>
              <w:t>书面监督检</w:t>
            </w:r>
            <w:r>
              <w:rPr>
                <w:b w:val="0"/>
                <w:bCs w:val="0"/>
              </w:rPr>
              <w:t xml:space="preserve"> </w:t>
            </w:r>
            <w:r>
              <w:rPr>
                <w:b w:val="0"/>
                <w:bCs w:val="0"/>
                <w:spacing w:val="2"/>
              </w:rPr>
              <w:t>查报告。</w:t>
            </w:r>
          </w:p>
          <w:p>
            <w:pPr>
              <w:pStyle w:val="3"/>
              <w:spacing w:before="18" w:line="205" w:lineRule="auto"/>
              <w:ind w:left="1615"/>
              <w:jc w:val="left"/>
              <w:rPr>
                <w:b w:val="0"/>
                <w:bCs w:val="0"/>
              </w:rPr>
            </w:pPr>
            <w:r>
              <w:rPr>
                <w:b w:val="0"/>
                <w:bCs w:val="0"/>
                <w:spacing w:val="6"/>
              </w:rPr>
              <w:t>3.审查阶段责任：对工作底稿、检查报告等材料进行复核。</w:t>
            </w:r>
          </w:p>
          <w:p>
            <w:pPr>
              <w:pStyle w:val="3"/>
              <w:spacing w:before="43" w:line="208" w:lineRule="auto"/>
              <w:ind w:left="118"/>
              <w:jc w:val="left"/>
              <w:rPr>
                <w:b w:val="0"/>
                <w:bCs w:val="0"/>
              </w:rPr>
            </w:pPr>
            <w:r>
              <w:rPr>
                <w:b w:val="0"/>
                <w:bCs w:val="0"/>
                <w:spacing w:val="7"/>
              </w:rPr>
              <w:t>4.告知阶段责任：做出处罚决定前，应书面</w:t>
            </w:r>
            <w:r>
              <w:rPr>
                <w:b w:val="0"/>
                <w:bCs w:val="0"/>
                <w:spacing w:val="6"/>
              </w:rPr>
              <w:t>告知当事人违法事实，作出处罚决定的事实、理由</w:t>
            </w:r>
          </w:p>
          <w:p>
            <w:pPr>
              <w:pStyle w:val="3"/>
              <w:spacing w:before="40" w:line="227" w:lineRule="auto"/>
              <w:ind w:left="2003"/>
              <w:jc w:val="left"/>
              <w:rPr>
                <w:b w:val="0"/>
                <w:bCs w:val="0"/>
              </w:rPr>
            </w:pPr>
            <w:r>
              <w:rPr>
                <w:b w:val="0"/>
                <w:bCs w:val="0"/>
                <w:spacing w:val="5"/>
              </w:rPr>
              <w:t>、依据及其享有的陈述、申辩、要求听证等权利。</w:t>
            </w:r>
          </w:p>
          <w:p>
            <w:pPr>
              <w:pStyle w:val="3"/>
              <w:spacing w:before="22" w:line="205" w:lineRule="auto"/>
              <w:ind w:left="124"/>
              <w:jc w:val="left"/>
              <w:rPr>
                <w:b w:val="0"/>
                <w:bCs w:val="0"/>
              </w:rPr>
            </w:pPr>
            <w:r>
              <w:rPr>
                <w:b w:val="0"/>
                <w:bCs w:val="0"/>
                <w:spacing w:val="6"/>
              </w:rPr>
              <w:t>5.决定阶段责任：收到监督检查报告之日起30日内依照法定权限作出处理决定或者检查意见。</w:t>
            </w:r>
          </w:p>
          <w:p>
            <w:pPr>
              <w:pStyle w:val="3"/>
              <w:spacing w:before="43" w:line="228" w:lineRule="auto"/>
              <w:ind w:left="1515"/>
              <w:jc w:val="left"/>
              <w:rPr>
                <w:b w:val="0"/>
                <w:bCs w:val="0"/>
              </w:rPr>
            </w:pPr>
            <w:r>
              <w:rPr>
                <w:b w:val="0"/>
                <w:bCs w:val="0"/>
                <w:spacing w:val="5"/>
              </w:rPr>
              <w:t>6.送达阶段责任：将处理决定或者检查意见，送达监督对象。</w:t>
            </w:r>
          </w:p>
          <w:p>
            <w:pPr>
              <w:pStyle w:val="3"/>
              <w:spacing w:before="20" w:line="205" w:lineRule="auto"/>
              <w:ind w:left="122"/>
              <w:jc w:val="left"/>
              <w:rPr>
                <w:b w:val="0"/>
                <w:bCs w:val="0"/>
              </w:rPr>
            </w:pPr>
            <w:r>
              <w:rPr>
                <w:b w:val="0"/>
                <w:bCs w:val="0"/>
                <w:spacing w:val="6"/>
              </w:rPr>
              <w:t>7.执行阶段责任：督促监督对象落实处理决定或检查意见，并于送达之日起30日内上报执行情</w:t>
            </w:r>
          </w:p>
          <w:p>
            <w:pPr>
              <w:pStyle w:val="3"/>
              <w:spacing w:before="40" w:line="227" w:lineRule="auto"/>
              <w:ind w:left="3582"/>
              <w:jc w:val="left"/>
              <w:rPr>
                <w:b w:val="0"/>
                <w:bCs w:val="0"/>
              </w:rPr>
            </w:pPr>
            <w:r>
              <w:rPr>
                <w:b w:val="0"/>
                <w:bCs w:val="0"/>
                <w:spacing w:val="3"/>
              </w:rPr>
              <w:t>况书面报告。</w:t>
            </w:r>
          </w:p>
          <w:p>
            <w:pPr>
              <w:pStyle w:val="3"/>
              <w:spacing w:before="22" w:line="226" w:lineRule="auto"/>
              <w:ind w:left="2213" w:right="2219" w:firstLine="4"/>
              <w:jc w:val="left"/>
              <w:rPr>
                <w:b w:val="0"/>
                <w:bCs w:val="0"/>
              </w:rPr>
            </w:pPr>
            <w:r>
              <w:rPr>
                <w:b w:val="0"/>
                <w:bCs w:val="0"/>
                <w:spacing w:val="3"/>
              </w:rPr>
              <w:t>8.事后监管责任：信息公开，监督结果运用。</w:t>
            </w:r>
            <w:r>
              <w:rPr>
                <w:b w:val="0"/>
                <w:bCs w:val="0"/>
                <w:spacing w:val="17"/>
              </w:rPr>
              <w:t xml:space="preserve"> </w:t>
            </w:r>
            <w:r>
              <w:rPr>
                <w:b w:val="0"/>
                <w:bCs w:val="0"/>
                <w:spacing w:val="3"/>
              </w:rPr>
              <w:t>9.其他法律法规规章文件规定应履行的责任。</w:t>
            </w:r>
          </w:p>
        </w:tc>
      </w:tr>
      <w:tr>
        <w:trPr>
          <w:trHeight w:val="6707" w:hRule="atLeast"/>
        </w:trPr>
        <w:tc>
          <w:tcPr>
            <w:tcW w:w="535" w:type="dxa"/>
            <w:vMerge w:val="continue"/>
            <w:tcBorders>
              <w:top w:val="nil"/>
              <w:left w:val="single" w:color="000000" w:sz="10" w:space="0"/>
              <w:bottom w:val="nil"/>
            </w:tcBorders>
            <w:vAlign w:val="top"/>
          </w:tcPr>
          <w:p>
            <w:pPr>
              <w:rPr>
                <w:rFonts w:ascii="Arial"/>
                <w:b w:val="0"/>
                <w:bCs w:val="0"/>
                <w:sz w:val="21"/>
              </w:rPr>
            </w:pPr>
          </w:p>
        </w:tc>
        <w:tc>
          <w:tcPr>
            <w:tcW w:w="635" w:type="dxa"/>
            <w:vMerge w:val="continue"/>
            <w:tcBorders>
              <w:top w:val="nil"/>
              <w:bottom w:val="nil"/>
            </w:tcBorders>
            <w:vAlign w:val="top"/>
          </w:tcPr>
          <w:p>
            <w:pPr>
              <w:rPr>
                <w:rFonts w:ascii="Arial"/>
                <w:b w:val="0"/>
                <w:bCs w:val="0"/>
                <w:sz w:val="21"/>
              </w:rPr>
            </w:pPr>
          </w:p>
        </w:tc>
        <w:tc>
          <w:tcPr>
            <w:tcW w:w="639" w:type="dxa"/>
            <w:vMerge w:val="continue"/>
            <w:tcBorders>
              <w:top w:val="nil"/>
              <w:bottom w:val="nil"/>
              <w:right w:val="single" w:color="000000" w:sz="10" w:space="0"/>
            </w:tcBorders>
            <w:vAlign w:val="top"/>
          </w:tcPr>
          <w:p>
            <w:pPr>
              <w:rPr>
                <w:rFonts w:ascii="Arial"/>
                <w:b w:val="0"/>
                <w:bCs w:val="0"/>
                <w:sz w:val="21"/>
              </w:rPr>
            </w:pPr>
          </w:p>
        </w:tc>
        <w:tc>
          <w:tcPr>
            <w:tcW w:w="1084" w:type="dxa"/>
            <w:tcBorders>
              <w:left w:val="single" w:color="000000" w:sz="10" w:space="0"/>
            </w:tcBorders>
            <w:vAlign w:val="top"/>
          </w:tcPr>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spacing w:line="257" w:lineRule="auto"/>
              <w:rPr>
                <w:rFonts w:ascii="Arial"/>
                <w:b w:val="0"/>
                <w:bCs w:val="0"/>
                <w:sz w:val="21"/>
              </w:rPr>
            </w:pPr>
          </w:p>
          <w:p>
            <w:pPr>
              <w:pStyle w:val="3"/>
              <w:spacing w:before="62" w:line="239" w:lineRule="auto"/>
              <w:ind w:left="19" w:right="50"/>
              <w:jc w:val="both"/>
              <w:rPr>
                <w:b w:val="0"/>
                <w:bCs w:val="0"/>
              </w:rPr>
            </w:pPr>
            <w:r>
              <w:rPr>
                <w:b w:val="0"/>
                <w:bCs w:val="0"/>
                <w:spacing w:val="5"/>
              </w:rPr>
              <w:t>对事业单位</w:t>
            </w:r>
            <w:r>
              <w:rPr>
                <w:b w:val="0"/>
                <w:bCs w:val="0"/>
                <w:spacing w:val="2"/>
              </w:rPr>
              <w:t xml:space="preserve"> </w:t>
            </w:r>
            <w:r>
              <w:rPr>
                <w:b w:val="0"/>
                <w:bCs w:val="0"/>
                <w:spacing w:val="5"/>
              </w:rPr>
              <w:t>、社会团体</w:t>
            </w:r>
            <w:r>
              <w:rPr>
                <w:b w:val="0"/>
                <w:bCs w:val="0"/>
              </w:rPr>
              <w:t xml:space="preserve"> </w:t>
            </w:r>
            <w:r>
              <w:rPr>
                <w:b w:val="0"/>
                <w:bCs w:val="0"/>
                <w:spacing w:val="5"/>
              </w:rPr>
              <w:t>、其他社会</w:t>
            </w:r>
            <w:r>
              <w:rPr>
                <w:b w:val="0"/>
                <w:bCs w:val="0"/>
              </w:rPr>
              <w:t xml:space="preserve"> </w:t>
            </w:r>
            <w:r>
              <w:rPr>
                <w:b w:val="0"/>
                <w:bCs w:val="0"/>
                <w:spacing w:val="5"/>
              </w:rPr>
              <w:t>组织财政违</w:t>
            </w:r>
            <w:r>
              <w:rPr>
                <w:b w:val="0"/>
                <w:bCs w:val="0"/>
              </w:rPr>
              <w:t xml:space="preserve"> </w:t>
            </w:r>
            <w:r>
              <w:rPr>
                <w:b w:val="0"/>
                <w:bCs w:val="0"/>
                <w:spacing w:val="5"/>
              </w:rPr>
              <w:t>法行为的处</w:t>
            </w:r>
            <w:r>
              <w:rPr>
                <w:b w:val="0"/>
                <w:bCs w:val="0"/>
              </w:rPr>
              <w:t xml:space="preserve"> </w:t>
            </w:r>
            <w:r>
              <w:rPr>
                <w:b w:val="0"/>
                <w:bCs w:val="0"/>
                <w:spacing w:val="-2"/>
              </w:rPr>
              <w:t>罚</w:t>
            </w:r>
          </w:p>
        </w:tc>
        <w:tc>
          <w:tcPr>
            <w:tcW w:w="8339" w:type="dxa"/>
            <w:vAlign w:val="top"/>
          </w:tcPr>
          <w:p>
            <w:pPr>
              <w:pStyle w:val="3"/>
              <w:spacing w:before="300" w:line="234" w:lineRule="auto"/>
              <w:ind w:left="27" w:right="49" w:hanging="7"/>
              <w:rPr>
                <w:b w:val="0"/>
                <w:bCs w:val="0"/>
              </w:rPr>
            </w:pPr>
            <w:r>
              <w:rPr>
                <w:b w:val="0"/>
                <w:bCs w:val="0"/>
                <w:spacing w:val="5"/>
              </w:rPr>
              <w:t>【法规】《财政违法行为处罚处分条例》（国务院令第427号，2004年11月5日公布,2010年12月</w:t>
            </w:r>
            <w:r>
              <w:rPr>
                <w:b w:val="0"/>
                <w:bCs w:val="0"/>
                <w:spacing w:val="1"/>
              </w:rPr>
              <w:t xml:space="preserve">  </w:t>
            </w:r>
            <w:r>
              <w:rPr>
                <w:b w:val="0"/>
                <w:bCs w:val="0"/>
                <w:spacing w:val="6"/>
              </w:rPr>
              <w:t>29日《国务院关于废止和修改部分行政法规的决定》国务院令第588号）</w:t>
            </w:r>
          </w:p>
          <w:p>
            <w:pPr>
              <w:pStyle w:val="3"/>
              <w:spacing w:before="12" w:line="234" w:lineRule="auto"/>
              <w:ind w:left="24" w:right="25" w:firstLine="403"/>
              <w:rPr>
                <w:b w:val="0"/>
                <w:bCs w:val="0"/>
              </w:rPr>
            </w:pPr>
            <w:r>
              <w:rPr>
                <w:b w:val="0"/>
                <w:bCs w:val="0"/>
                <w:spacing w:val="7"/>
              </w:rPr>
              <w:t>第十五条 事业单位、社会团体、其他社会组织及其工作人员有财政</w:t>
            </w:r>
            <w:r>
              <w:rPr>
                <w:b w:val="0"/>
                <w:bCs w:val="0"/>
                <w:spacing w:val="6"/>
              </w:rPr>
              <w:t>违法行为的，依照本条</w:t>
            </w:r>
            <w:r>
              <w:rPr>
                <w:b w:val="0"/>
                <w:bCs w:val="0"/>
              </w:rPr>
              <w:t xml:space="preserve"> </w:t>
            </w:r>
            <w:r>
              <w:rPr>
                <w:b w:val="0"/>
                <w:bCs w:val="0"/>
                <w:spacing w:val="7"/>
              </w:rPr>
              <w:t>例有关国家机关的规定执行；但其在经营活动中的财政违法行为，依</w:t>
            </w:r>
            <w:r>
              <w:rPr>
                <w:b w:val="0"/>
                <w:bCs w:val="0"/>
                <w:spacing w:val="6"/>
              </w:rPr>
              <w:t>照本条例第十三条、第十</w:t>
            </w:r>
          </w:p>
          <w:p>
            <w:pPr>
              <w:pStyle w:val="3"/>
              <w:spacing w:before="13" w:line="228" w:lineRule="auto"/>
              <w:ind w:left="43"/>
              <w:rPr>
                <w:b w:val="0"/>
                <w:bCs w:val="0"/>
              </w:rPr>
            </w:pPr>
            <w:r>
              <w:rPr>
                <w:b w:val="0"/>
                <w:bCs w:val="0"/>
                <w:spacing w:val="2"/>
              </w:rPr>
              <w:t>四条的规定执行。</w:t>
            </w:r>
          </w:p>
          <w:p>
            <w:pPr>
              <w:pStyle w:val="3"/>
              <w:spacing w:before="11" w:line="237" w:lineRule="auto"/>
              <w:ind w:left="26" w:right="25" w:firstLine="402"/>
              <w:rPr>
                <w:b w:val="0"/>
                <w:bCs w:val="0"/>
              </w:rPr>
            </w:pPr>
            <w:r>
              <w:rPr>
                <w:b w:val="0"/>
                <w:bCs w:val="0"/>
                <w:spacing w:val="7"/>
              </w:rPr>
              <w:t>第十三条 企业和个人有下列不缴或者少缴财政收入行为之一的，责</w:t>
            </w:r>
            <w:r>
              <w:rPr>
                <w:b w:val="0"/>
                <w:bCs w:val="0"/>
                <w:spacing w:val="6"/>
              </w:rPr>
              <w:t>令改正，调整有关会计</w:t>
            </w:r>
            <w:r>
              <w:rPr>
                <w:b w:val="0"/>
                <w:bCs w:val="0"/>
              </w:rPr>
              <w:t xml:space="preserve"> </w:t>
            </w:r>
            <w:r>
              <w:rPr>
                <w:b w:val="0"/>
                <w:bCs w:val="0"/>
                <w:spacing w:val="10"/>
              </w:rPr>
              <w:t>账目，收缴应当上缴的财政收入，给予警告，没收违法所得，并处不</w:t>
            </w:r>
            <w:r>
              <w:rPr>
                <w:b w:val="0"/>
                <w:bCs w:val="0"/>
                <w:spacing w:val="9"/>
              </w:rPr>
              <w:t>缴或者少缴财政收入10</w:t>
            </w:r>
            <w:r>
              <w:rPr>
                <w:b w:val="0"/>
                <w:bCs w:val="0"/>
              </w:rPr>
              <w:t xml:space="preserve">   </w:t>
            </w:r>
            <w:r>
              <w:rPr>
                <w:b w:val="0"/>
                <w:bCs w:val="0"/>
                <w:spacing w:val="28"/>
              </w:rPr>
              <w:t>%以上30%以下的罚款；对直接负责的主管人员</w:t>
            </w:r>
            <w:r>
              <w:rPr>
                <w:b w:val="0"/>
                <w:bCs w:val="0"/>
                <w:spacing w:val="27"/>
              </w:rPr>
              <w:t>和其他直接责任人员处3000元以上5万</w:t>
            </w:r>
            <w:r>
              <w:rPr>
                <w:b w:val="0"/>
                <w:bCs w:val="0"/>
              </w:rPr>
              <w:t xml:space="preserve">   </w:t>
            </w:r>
            <w:r>
              <w:rPr>
                <w:b w:val="0"/>
                <w:bCs w:val="0"/>
                <w:spacing w:val="4"/>
              </w:rPr>
              <w:t>元以下的罚款：</w:t>
            </w:r>
          </w:p>
          <w:p>
            <w:pPr>
              <w:pStyle w:val="3"/>
              <w:spacing w:before="12" w:line="228" w:lineRule="auto"/>
              <w:ind w:left="438"/>
              <w:rPr>
                <w:b w:val="0"/>
                <w:bCs w:val="0"/>
              </w:rPr>
            </w:pPr>
            <w:r>
              <w:rPr>
                <w:b w:val="0"/>
                <w:bCs w:val="0"/>
                <w:spacing w:val="5"/>
              </w:rPr>
              <w:t>（一）隐瞒应当上缴的财政收入；</w:t>
            </w:r>
          </w:p>
          <w:p>
            <w:pPr>
              <w:pStyle w:val="3"/>
              <w:spacing w:before="12" w:line="228" w:lineRule="auto"/>
              <w:ind w:left="438"/>
              <w:rPr>
                <w:b w:val="0"/>
                <w:bCs w:val="0"/>
              </w:rPr>
            </w:pPr>
            <w:r>
              <w:rPr>
                <w:b w:val="0"/>
                <w:bCs w:val="0"/>
                <w:spacing w:val="4"/>
              </w:rPr>
              <w:t>（二）截留代收的财政收入；</w:t>
            </w:r>
          </w:p>
          <w:p>
            <w:pPr>
              <w:pStyle w:val="3"/>
              <w:spacing w:before="14" w:line="234" w:lineRule="auto"/>
              <w:ind w:left="38" w:right="136" w:firstLine="399"/>
              <w:rPr>
                <w:b w:val="0"/>
                <w:bCs w:val="0"/>
              </w:rPr>
            </w:pPr>
            <w:r>
              <w:rPr>
                <w:b w:val="0"/>
                <w:bCs w:val="0"/>
                <w:spacing w:val="6"/>
              </w:rPr>
              <w:t>（三）其他不缴或者少缴财政收入的行为。属于税收方面的违法行为，依照有关税收法律</w:t>
            </w:r>
            <w:r>
              <w:rPr>
                <w:b w:val="0"/>
                <w:bCs w:val="0"/>
                <w:spacing w:val="10"/>
              </w:rPr>
              <w:t xml:space="preserve"> </w:t>
            </w:r>
            <w:r>
              <w:rPr>
                <w:b w:val="0"/>
                <w:bCs w:val="0"/>
                <w:spacing w:val="4"/>
              </w:rPr>
              <w:t>、行政法规的规定处理、处罚。</w:t>
            </w:r>
          </w:p>
          <w:p>
            <w:pPr>
              <w:pStyle w:val="3"/>
              <w:spacing w:before="12" w:line="237" w:lineRule="auto"/>
              <w:ind w:left="26" w:right="29" w:firstLine="402"/>
              <w:rPr>
                <w:b w:val="0"/>
                <w:bCs w:val="0"/>
              </w:rPr>
            </w:pPr>
            <w:r>
              <w:rPr>
                <w:b w:val="0"/>
                <w:bCs w:val="0"/>
                <w:spacing w:val="7"/>
              </w:rPr>
              <w:t>第十四条 企业和个人有下列行为之一的，责令改正，调整</w:t>
            </w:r>
            <w:r>
              <w:rPr>
                <w:b w:val="0"/>
                <w:bCs w:val="0"/>
                <w:spacing w:val="6"/>
              </w:rPr>
              <w:t>有关会计账目，追回违反规定使</w:t>
            </w:r>
            <w:r>
              <w:rPr>
                <w:b w:val="0"/>
                <w:bCs w:val="0"/>
              </w:rPr>
              <w:t xml:space="preserve"> </w:t>
            </w:r>
            <w:r>
              <w:rPr>
                <w:b w:val="0"/>
                <w:bCs w:val="0"/>
                <w:spacing w:val="21"/>
              </w:rPr>
              <w:t>用、骗取的有关资金，给予警告，没收违法所得，并处</w:t>
            </w:r>
            <w:r>
              <w:rPr>
                <w:b w:val="0"/>
                <w:bCs w:val="0"/>
                <w:spacing w:val="20"/>
              </w:rPr>
              <w:t>被骗取有关资金10%以上50%以下</w:t>
            </w:r>
            <w:r>
              <w:rPr>
                <w:b w:val="0"/>
                <w:bCs w:val="0"/>
              </w:rPr>
              <w:t xml:space="preserve">  </w:t>
            </w:r>
            <w:r>
              <w:rPr>
                <w:b w:val="0"/>
                <w:bCs w:val="0"/>
                <w:spacing w:val="7"/>
              </w:rPr>
              <w:t>的罚款或者被违规使用有关资金10％以上3</w:t>
            </w:r>
            <w:r>
              <w:rPr>
                <w:b w:val="0"/>
                <w:bCs w:val="0"/>
                <w:spacing w:val="6"/>
              </w:rPr>
              <w:t>0％以下的罚款；对直接负责的主管人员和其他直接</w:t>
            </w:r>
            <w:r>
              <w:rPr>
                <w:b w:val="0"/>
                <w:bCs w:val="0"/>
              </w:rPr>
              <w:t xml:space="preserve">  </w:t>
            </w:r>
            <w:r>
              <w:rPr>
                <w:b w:val="0"/>
                <w:bCs w:val="0"/>
                <w:spacing w:val="28"/>
              </w:rPr>
              <w:t>责任人员处3000元以上5万元以下的罚款：</w:t>
            </w:r>
          </w:p>
          <w:p>
            <w:pPr>
              <w:pStyle w:val="3"/>
              <w:spacing w:before="13" w:line="233" w:lineRule="auto"/>
              <w:ind w:left="27" w:right="40" w:firstLine="309"/>
              <w:rPr>
                <w:b w:val="0"/>
                <w:bCs w:val="0"/>
              </w:rPr>
            </w:pPr>
            <w:r>
              <w:rPr>
                <w:b w:val="0"/>
                <w:bCs w:val="0"/>
                <w:spacing w:val="5"/>
              </w:rPr>
              <w:t>（一）</w:t>
            </w:r>
            <w:r>
              <w:rPr>
                <w:b w:val="0"/>
                <w:bCs w:val="0"/>
                <w:spacing w:val="-45"/>
              </w:rPr>
              <w:t xml:space="preserve"> </w:t>
            </w:r>
            <w:r>
              <w:rPr>
                <w:b w:val="0"/>
                <w:bCs w:val="0"/>
                <w:spacing w:val="5"/>
              </w:rPr>
              <w:t>以虚报、冒领等手段骗取财政资金以及政府承贷或者担保的外国政府贷款、国际金融</w:t>
            </w:r>
            <w:r>
              <w:rPr>
                <w:b w:val="0"/>
                <w:bCs w:val="0"/>
              </w:rPr>
              <w:t xml:space="preserve"> </w:t>
            </w:r>
            <w:r>
              <w:rPr>
                <w:b w:val="0"/>
                <w:bCs w:val="0"/>
                <w:spacing w:val="3"/>
              </w:rPr>
              <w:t>组织贷款；</w:t>
            </w:r>
          </w:p>
          <w:p>
            <w:pPr>
              <w:pStyle w:val="3"/>
              <w:spacing w:before="12" w:line="227" w:lineRule="auto"/>
              <w:ind w:left="337"/>
              <w:rPr>
                <w:b w:val="0"/>
                <w:bCs w:val="0"/>
              </w:rPr>
            </w:pPr>
            <w:r>
              <w:rPr>
                <w:b w:val="0"/>
                <w:bCs w:val="0"/>
                <w:spacing w:val="6"/>
              </w:rPr>
              <w:t>（二）挪用财政资金以及政府承贷或者担保的外国政府贷款、国际金融组织贷款；</w:t>
            </w:r>
          </w:p>
          <w:p>
            <w:pPr>
              <w:pStyle w:val="3"/>
              <w:spacing w:before="14" w:line="234" w:lineRule="auto"/>
              <w:ind w:left="28" w:right="51" w:firstLine="309"/>
              <w:rPr>
                <w:b w:val="0"/>
                <w:bCs w:val="0"/>
              </w:rPr>
            </w:pPr>
            <w:r>
              <w:rPr>
                <w:b w:val="0"/>
                <w:bCs w:val="0"/>
                <w:spacing w:val="6"/>
              </w:rPr>
              <w:t>（三）从无偿使用的财政资金以及政府承贷或者担保的外国政府贷款、国际金融组织贷款中</w:t>
            </w:r>
            <w:r>
              <w:rPr>
                <w:b w:val="0"/>
                <w:bCs w:val="0"/>
              </w:rPr>
              <w:t xml:space="preserve"> </w:t>
            </w:r>
            <w:r>
              <w:rPr>
                <w:b w:val="0"/>
                <w:bCs w:val="0"/>
                <w:spacing w:val="3"/>
              </w:rPr>
              <w:t>非法获益；</w:t>
            </w:r>
          </w:p>
          <w:p>
            <w:pPr>
              <w:pStyle w:val="3"/>
              <w:spacing w:before="13" w:line="236" w:lineRule="auto"/>
              <w:ind w:left="25" w:right="40" w:firstLine="311"/>
              <w:jc w:val="both"/>
              <w:rPr>
                <w:b w:val="0"/>
                <w:bCs w:val="0"/>
              </w:rPr>
            </w:pPr>
            <w:r>
              <w:rPr>
                <w:b w:val="0"/>
                <w:bCs w:val="0"/>
                <w:spacing w:val="6"/>
              </w:rPr>
              <w:t>（四）其他违反规定使用、骗取财政资金以及政府承贷或者担保的外国政府贷款、国际金融</w:t>
            </w:r>
            <w:r>
              <w:rPr>
                <w:b w:val="0"/>
                <w:bCs w:val="0"/>
                <w:spacing w:val="10"/>
              </w:rPr>
              <w:t xml:space="preserve"> </w:t>
            </w:r>
            <w:r>
              <w:rPr>
                <w:b w:val="0"/>
                <w:bCs w:val="0"/>
                <w:spacing w:val="7"/>
              </w:rPr>
              <w:t>组织贷款的行为。属于政府采购方面的违法行为，依照《中华人民</w:t>
            </w:r>
            <w:r>
              <w:rPr>
                <w:b w:val="0"/>
                <w:bCs w:val="0"/>
                <w:spacing w:val="6"/>
              </w:rPr>
              <w:t>共和国政府采购法》及有关</w:t>
            </w:r>
            <w:r>
              <w:rPr>
                <w:b w:val="0"/>
                <w:bCs w:val="0"/>
              </w:rPr>
              <w:t xml:space="preserve">  </w:t>
            </w:r>
            <w:r>
              <w:rPr>
                <w:b w:val="0"/>
                <w:bCs w:val="0"/>
                <w:spacing w:val="5"/>
              </w:rPr>
              <w:t>法律、行政法规的规定处理、处罚。</w:t>
            </w:r>
          </w:p>
        </w:tc>
        <w:tc>
          <w:tcPr>
            <w:tcW w:w="952" w:type="dxa"/>
            <w:vMerge w:val="continue"/>
            <w:tcBorders>
              <w:top w:val="nil"/>
              <w:bottom w:val="nil"/>
            </w:tcBorders>
            <w:vAlign w:val="top"/>
          </w:tcPr>
          <w:p>
            <w:pPr>
              <w:rPr>
                <w:rFonts w:ascii="Arial"/>
                <w:b w:val="0"/>
                <w:bCs w:val="0"/>
                <w:sz w:val="21"/>
              </w:rPr>
            </w:pPr>
          </w:p>
        </w:tc>
        <w:tc>
          <w:tcPr>
            <w:tcW w:w="8349" w:type="dxa"/>
            <w:vMerge w:val="continue"/>
            <w:tcBorders>
              <w:top w:val="nil"/>
              <w:bottom w:val="nil"/>
              <w:right w:val="single" w:color="000000" w:sz="10" w:space="0"/>
            </w:tcBorders>
            <w:vAlign w:val="top"/>
          </w:tcPr>
          <w:p>
            <w:pPr>
              <w:rPr>
                <w:rFonts w:ascii="Arial"/>
                <w:b w:val="0"/>
                <w:bCs w:val="0"/>
                <w:sz w:val="21"/>
              </w:rPr>
            </w:pPr>
          </w:p>
        </w:tc>
      </w:tr>
      <w:tr>
        <w:trPr>
          <w:trHeight w:val="2885" w:hRule="atLeast"/>
        </w:trPr>
        <w:tc>
          <w:tcPr>
            <w:tcW w:w="535" w:type="dxa"/>
            <w:vMerge w:val="continue"/>
            <w:tcBorders>
              <w:top w:val="nil"/>
              <w:left w:val="single" w:color="000000" w:sz="10" w:space="0"/>
              <w:bottom w:val="nil"/>
            </w:tcBorders>
            <w:vAlign w:val="top"/>
          </w:tcPr>
          <w:p>
            <w:pPr>
              <w:rPr>
                <w:rFonts w:ascii="Arial"/>
                <w:b w:val="0"/>
                <w:bCs w:val="0"/>
                <w:sz w:val="21"/>
              </w:rPr>
            </w:pPr>
          </w:p>
        </w:tc>
        <w:tc>
          <w:tcPr>
            <w:tcW w:w="635" w:type="dxa"/>
            <w:vMerge w:val="continue"/>
            <w:tcBorders>
              <w:top w:val="nil"/>
              <w:bottom w:val="nil"/>
            </w:tcBorders>
            <w:vAlign w:val="top"/>
          </w:tcPr>
          <w:p>
            <w:pPr>
              <w:rPr>
                <w:rFonts w:ascii="Arial"/>
                <w:b w:val="0"/>
                <w:bCs w:val="0"/>
                <w:sz w:val="21"/>
              </w:rPr>
            </w:pPr>
          </w:p>
        </w:tc>
        <w:tc>
          <w:tcPr>
            <w:tcW w:w="639" w:type="dxa"/>
            <w:vMerge w:val="continue"/>
            <w:tcBorders>
              <w:top w:val="nil"/>
              <w:bottom w:val="nil"/>
              <w:right w:val="single" w:color="000000" w:sz="10" w:space="0"/>
            </w:tcBorders>
            <w:vAlign w:val="top"/>
          </w:tcPr>
          <w:p>
            <w:pPr>
              <w:rPr>
                <w:rFonts w:ascii="Arial"/>
                <w:b w:val="0"/>
                <w:bCs w:val="0"/>
                <w:sz w:val="21"/>
              </w:rPr>
            </w:pPr>
          </w:p>
        </w:tc>
        <w:tc>
          <w:tcPr>
            <w:tcW w:w="1084" w:type="dxa"/>
            <w:tcBorders>
              <w:left w:val="single" w:color="000000" w:sz="10" w:space="0"/>
              <w:bottom w:val="single" w:color="000000" w:sz="10" w:space="0"/>
            </w:tcBorders>
            <w:vAlign w:val="top"/>
          </w:tcPr>
          <w:p>
            <w:pPr>
              <w:spacing w:line="265" w:lineRule="auto"/>
              <w:rPr>
                <w:rFonts w:ascii="Arial"/>
                <w:b w:val="0"/>
                <w:bCs w:val="0"/>
                <w:sz w:val="21"/>
              </w:rPr>
            </w:pPr>
          </w:p>
          <w:p>
            <w:pPr>
              <w:spacing w:line="266" w:lineRule="auto"/>
              <w:rPr>
                <w:rFonts w:ascii="Arial"/>
                <w:b w:val="0"/>
                <w:bCs w:val="0"/>
                <w:sz w:val="21"/>
              </w:rPr>
            </w:pPr>
          </w:p>
          <w:p>
            <w:pPr>
              <w:spacing w:line="266" w:lineRule="auto"/>
              <w:rPr>
                <w:rFonts w:ascii="Arial"/>
                <w:b w:val="0"/>
                <w:bCs w:val="0"/>
                <w:sz w:val="21"/>
              </w:rPr>
            </w:pPr>
          </w:p>
          <w:p>
            <w:pPr>
              <w:pStyle w:val="3"/>
              <w:spacing w:before="62" w:line="238" w:lineRule="auto"/>
              <w:ind w:left="20" w:right="50" w:hanging="2"/>
              <w:jc w:val="both"/>
              <w:rPr>
                <w:b w:val="0"/>
                <w:bCs w:val="0"/>
              </w:rPr>
            </w:pPr>
            <w:r>
              <w:rPr>
                <w:b w:val="0"/>
                <w:bCs w:val="0"/>
                <w:spacing w:val="5"/>
              </w:rPr>
              <w:t>对企业和个</w:t>
            </w:r>
            <w:r>
              <w:rPr>
                <w:b w:val="0"/>
                <w:bCs w:val="0"/>
                <w:spacing w:val="2"/>
              </w:rPr>
              <w:t xml:space="preserve"> </w:t>
            </w:r>
            <w:r>
              <w:rPr>
                <w:b w:val="0"/>
                <w:bCs w:val="0"/>
                <w:spacing w:val="5"/>
              </w:rPr>
              <w:t>人违反财政</w:t>
            </w:r>
            <w:r>
              <w:rPr>
                <w:b w:val="0"/>
                <w:bCs w:val="0"/>
              </w:rPr>
              <w:t xml:space="preserve"> </w:t>
            </w:r>
            <w:r>
              <w:rPr>
                <w:b w:val="0"/>
                <w:bCs w:val="0"/>
                <w:spacing w:val="5"/>
              </w:rPr>
              <w:t>收入票据管</w:t>
            </w:r>
            <w:r>
              <w:rPr>
                <w:b w:val="0"/>
                <w:bCs w:val="0"/>
              </w:rPr>
              <w:t xml:space="preserve"> </w:t>
            </w:r>
            <w:r>
              <w:rPr>
                <w:b w:val="0"/>
                <w:bCs w:val="0"/>
                <w:spacing w:val="5"/>
              </w:rPr>
              <w:t>理规定行为</w:t>
            </w:r>
            <w:r>
              <w:rPr>
                <w:b w:val="0"/>
                <w:bCs w:val="0"/>
              </w:rPr>
              <w:t xml:space="preserve"> </w:t>
            </w:r>
            <w:r>
              <w:rPr>
                <w:b w:val="0"/>
                <w:bCs w:val="0"/>
                <w:spacing w:val="3"/>
              </w:rPr>
              <w:t>的处罚</w:t>
            </w:r>
          </w:p>
        </w:tc>
        <w:tc>
          <w:tcPr>
            <w:tcW w:w="8339" w:type="dxa"/>
            <w:tcBorders>
              <w:bottom w:val="single" w:color="000000" w:sz="10" w:space="0"/>
            </w:tcBorders>
            <w:vAlign w:val="top"/>
          </w:tcPr>
          <w:p>
            <w:pPr>
              <w:pStyle w:val="3"/>
              <w:spacing w:before="249" w:line="232" w:lineRule="auto"/>
              <w:ind w:left="27" w:right="49" w:hanging="7"/>
              <w:rPr>
                <w:b w:val="0"/>
                <w:bCs w:val="0"/>
              </w:rPr>
            </w:pPr>
            <w:r>
              <w:rPr>
                <w:b w:val="0"/>
                <w:bCs w:val="0"/>
                <w:spacing w:val="5"/>
              </w:rPr>
              <w:t>【法规】《财政违法行为处罚处分条例》（国务院令第427号，2004年11月5日公布,2010年12月</w:t>
            </w:r>
            <w:r>
              <w:rPr>
                <w:b w:val="0"/>
                <w:bCs w:val="0"/>
                <w:spacing w:val="1"/>
              </w:rPr>
              <w:t xml:space="preserve">  </w:t>
            </w:r>
            <w:r>
              <w:rPr>
                <w:b w:val="0"/>
                <w:bCs w:val="0"/>
                <w:spacing w:val="6"/>
              </w:rPr>
              <w:t>29日《国务院关于废止和修改部分行政法规的决定》国务院令第588号）</w:t>
            </w:r>
          </w:p>
          <w:p>
            <w:pPr>
              <w:pStyle w:val="3"/>
              <w:numPr>
                <w:numId w:val="0"/>
              </w:numPr>
              <w:spacing w:before="13" w:line="237" w:lineRule="auto"/>
              <w:ind w:right="29"/>
              <w:jc w:val="both"/>
              <w:rPr>
                <w:b w:val="0"/>
                <w:bCs w:val="0"/>
                <w:spacing w:val="6"/>
              </w:rPr>
            </w:pPr>
            <w:r>
              <w:rPr>
                <w:rFonts w:hint="eastAsia"/>
                <w:b w:val="0"/>
                <w:bCs w:val="0"/>
                <w:spacing w:val="7"/>
                <w:lang w:val="en-US" w:eastAsia="zh-CN"/>
              </w:rPr>
              <w:t xml:space="preserve">        第十六条</w:t>
            </w:r>
            <w:r>
              <w:rPr>
                <w:b w:val="0"/>
                <w:bCs w:val="0"/>
                <w:spacing w:val="7"/>
              </w:rPr>
              <w:t>：单位和个人有下列违反财政收入票据管理规定的行为</w:t>
            </w:r>
            <w:r>
              <w:rPr>
                <w:b w:val="0"/>
                <w:bCs w:val="0"/>
                <w:spacing w:val="6"/>
              </w:rPr>
              <w:t>之一的，销毁非法印制的</w:t>
            </w:r>
            <w:r>
              <w:rPr>
                <w:b w:val="0"/>
                <w:bCs w:val="0"/>
              </w:rPr>
              <w:t xml:space="preserve"> </w:t>
            </w:r>
            <w:r>
              <w:rPr>
                <w:b w:val="0"/>
                <w:bCs w:val="0"/>
                <w:spacing w:val="6"/>
              </w:rPr>
              <w:t>票据，没收违法所得和作案工具。对单位处5000元以上10万元以下的罚款；对直接负责的主管</w:t>
            </w:r>
            <w:r>
              <w:rPr>
                <w:b w:val="0"/>
                <w:bCs w:val="0"/>
                <w:spacing w:val="8"/>
              </w:rPr>
              <w:t xml:space="preserve">  </w:t>
            </w:r>
            <w:r>
              <w:rPr>
                <w:b w:val="0"/>
                <w:bCs w:val="0"/>
                <w:spacing w:val="6"/>
              </w:rPr>
              <w:t xml:space="preserve">人员和其他直接责任人员处3000元以上5万元以下的罚款：         </w:t>
            </w:r>
          </w:p>
          <w:p>
            <w:pPr>
              <w:pStyle w:val="3"/>
              <w:numPr>
                <w:numId w:val="0"/>
              </w:numPr>
              <w:spacing w:before="13" w:line="237" w:lineRule="auto"/>
              <w:ind w:right="29"/>
              <w:jc w:val="both"/>
              <w:rPr>
                <w:b w:val="0"/>
                <w:bCs w:val="0"/>
              </w:rPr>
            </w:pPr>
            <w:r>
              <w:rPr>
                <w:rFonts w:hint="eastAsia"/>
                <w:b w:val="0"/>
                <w:bCs w:val="0"/>
                <w:spacing w:val="6"/>
                <w:lang w:val="en-US" w:eastAsia="zh-CN"/>
              </w:rPr>
              <w:t xml:space="preserve">        </w:t>
            </w:r>
            <w:r>
              <w:rPr>
                <w:b w:val="0"/>
                <w:bCs w:val="0"/>
                <w:spacing w:val="6"/>
              </w:rPr>
              <w:t>(一)违反规定印制财政收</w:t>
            </w:r>
            <w:r>
              <w:rPr>
                <w:b w:val="0"/>
                <w:bCs w:val="0"/>
                <w:spacing w:val="3"/>
              </w:rPr>
              <w:t>入票据；</w:t>
            </w:r>
          </w:p>
          <w:p>
            <w:pPr>
              <w:pStyle w:val="3"/>
              <w:spacing w:before="12" w:line="227" w:lineRule="auto"/>
              <w:ind w:left="766"/>
              <w:rPr>
                <w:b w:val="0"/>
                <w:bCs w:val="0"/>
              </w:rPr>
            </w:pPr>
            <w:r>
              <w:rPr>
                <w:b w:val="0"/>
                <w:bCs w:val="0"/>
                <w:spacing w:val="3"/>
              </w:rPr>
              <w:t>(二)转借、串用、代开财政收入票据；</w:t>
            </w:r>
          </w:p>
          <w:p>
            <w:pPr>
              <w:pStyle w:val="3"/>
              <w:spacing w:before="13" w:line="228" w:lineRule="auto"/>
              <w:ind w:left="766"/>
              <w:rPr>
                <w:b w:val="0"/>
                <w:bCs w:val="0"/>
              </w:rPr>
            </w:pPr>
            <w:r>
              <w:rPr>
                <w:b w:val="0"/>
                <w:bCs w:val="0"/>
                <w:spacing w:val="4"/>
              </w:rPr>
              <w:t>(三)伪造、变造、买卖、擅自销毁财政收入票据；</w:t>
            </w:r>
          </w:p>
          <w:p>
            <w:pPr>
              <w:pStyle w:val="3"/>
              <w:spacing w:before="12" w:line="227" w:lineRule="auto"/>
              <w:ind w:left="766"/>
              <w:rPr>
                <w:b w:val="0"/>
                <w:bCs w:val="0"/>
              </w:rPr>
            </w:pPr>
            <w:r>
              <w:rPr>
                <w:b w:val="0"/>
                <w:bCs w:val="0"/>
                <w:spacing w:val="4"/>
              </w:rPr>
              <w:t>(四)伪造、使用伪造的财政收入票据监(印)制章；</w:t>
            </w:r>
          </w:p>
          <w:p>
            <w:pPr>
              <w:pStyle w:val="3"/>
              <w:spacing w:before="14" w:line="228" w:lineRule="auto"/>
              <w:ind w:left="766"/>
              <w:rPr>
                <w:b w:val="0"/>
                <w:bCs w:val="0"/>
              </w:rPr>
            </w:pPr>
            <w:r>
              <w:rPr>
                <w:b w:val="0"/>
                <w:bCs w:val="0"/>
                <w:spacing w:val="4"/>
              </w:rPr>
              <w:t>(五)其他违反财政收入票据管理规定的行为。</w:t>
            </w:r>
          </w:p>
        </w:tc>
        <w:tc>
          <w:tcPr>
            <w:tcW w:w="952" w:type="dxa"/>
            <w:vMerge w:val="continue"/>
            <w:tcBorders>
              <w:top w:val="nil"/>
              <w:bottom w:val="nil"/>
            </w:tcBorders>
            <w:vAlign w:val="top"/>
          </w:tcPr>
          <w:p>
            <w:pPr>
              <w:rPr>
                <w:rFonts w:ascii="Arial"/>
                <w:b w:val="0"/>
                <w:bCs w:val="0"/>
                <w:sz w:val="21"/>
              </w:rPr>
            </w:pPr>
          </w:p>
        </w:tc>
        <w:tc>
          <w:tcPr>
            <w:tcW w:w="8349" w:type="dxa"/>
            <w:vMerge w:val="continue"/>
            <w:tcBorders>
              <w:top w:val="nil"/>
              <w:bottom w:val="nil"/>
              <w:right w:val="single" w:color="000000" w:sz="10" w:space="0"/>
            </w:tcBorders>
            <w:vAlign w:val="top"/>
          </w:tcPr>
          <w:p>
            <w:pPr>
              <w:rPr>
                <w:rFonts w:ascii="Arial"/>
                <w:b w:val="0"/>
                <w:bCs w:val="0"/>
                <w:sz w:val="21"/>
              </w:rPr>
            </w:pPr>
          </w:p>
        </w:tc>
      </w:tr>
    </w:tbl>
    <w:p>
      <w:pPr>
        <w:rPr>
          <w:rFonts w:ascii="Arial"/>
          <w:b w:val="0"/>
          <w:bCs w:val="0"/>
          <w:sz w:val="21"/>
        </w:rPr>
      </w:pPr>
    </w:p>
    <w:p>
      <w:pPr>
        <w:sectPr>
          <w:footerReference r:id="rId26" w:type="default"/>
          <w:pgSz w:w="23811" w:h="16839"/>
          <w:pgMar w:top="1431" w:right="1608" w:bottom="301" w:left="1643" w:header="0" w:footer="39" w:gutter="0"/>
          <w:cols w:space="720" w:num="1"/>
        </w:sectPr>
      </w:pPr>
    </w:p>
    <w:p>
      <w:pPr>
        <w:spacing w:line="155" w:lineRule="exact"/>
        <w:rPr>
          <w:b w:val="0"/>
          <w:bCs w:val="0"/>
        </w:rPr>
      </w:pPr>
    </w:p>
    <w:tbl>
      <w:tblPr>
        <w:tblW w:w="20533" w:type="dxa"/>
        <w:tblInd w:w="1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635"/>
        <w:gridCol w:w="635"/>
        <w:gridCol w:w="1088"/>
        <w:gridCol w:w="8339"/>
        <w:gridCol w:w="952"/>
        <w:gridCol w:w="8349"/>
      </w:tblGrid>
      <w:tr>
        <w:trPr>
          <w:trHeight w:val="582" w:hRule="atLeast"/>
        </w:trPr>
        <w:tc>
          <w:tcPr>
            <w:tcW w:w="535" w:type="dxa"/>
            <w:tcBorders>
              <w:top w:val="single" w:color="000000" w:sz="10" w:space="0"/>
              <w:left w:val="single" w:color="000000" w:sz="10" w:space="0"/>
              <w:bottom w:val="single" w:color="000000" w:sz="10" w:space="0"/>
            </w:tcBorders>
            <w:vAlign w:val="top"/>
          </w:tcPr>
          <w:p>
            <w:pPr>
              <w:pStyle w:val="3"/>
              <w:spacing w:before="33"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top w:val="single" w:color="000000" w:sz="10" w:space="0"/>
              <w:bottom w:val="single" w:color="000000" w:sz="10" w:space="0"/>
            </w:tcBorders>
            <w:vAlign w:val="top"/>
          </w:tcPr>
          <w:p>
            <w:pPr>
              <w:pStyle w:val="3"/>
              <w:spacing w:before="33"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gridSpan w:val="2"/>
            <w:tcBorders>
              <w:top w:val="single" w:color="000000" w:sz="10" w:space="0"/>
              <w:bottom w:val="single" w:color="000000" w:sz="10" w:space="0"/>
            </w:tcBorders>
            <w:vAlign w:val="top"/>
          </w:tcPr>
          <w:p>
            <w:pPr>
              <w:pStyle w:val="3"/>
              <w:spacing w:before="181" w:line="219" w:lineRule="auto"/>
              <w:ind w:left="370"/>
              <w:rPr>
                <w:b w:val="0"/>
                <w:bCs w:val="0"/>
                <w:sz w:val="24"/>
                <w:szCs w:val="24"/>
              </w:rPr>
            </w:pPr>
            <w:r>
              <w:rPr>
                <w:b w:val="0"/>
                <w:bCs w:val="0"/>
                <w:spacing w:val="-4"/>
                <w:sz w:val="24"/>
                <w:szCs w:val="24"/>
              </w:rPr>
              <w:t>职权名称</w:t>
            </w:r>
          </w:p>
        </w:tc>
        <w:tc>
          <w:tcPr>
            <w:tcW w:w="8339" w:type="dxa"/>
            <w:tcBorders>
              <w:top w:val="single" w:color="000000" w:sz="10" w:space="0"/>
              <w:bottom w:val="single" w:color="000000" w:sz="10" w:space="0"/>
            </w:tcBorders>
            <w:vAlign w:val="top"/>
          </w:tcPr>
          <w:p>
            <w:pPr>
              <w:pStyle w:val="3"/>
              <w:spacing w:before="180" w:line="219" w:lineRule="auto"/>
              <w:ind w:left="3687"/>
              <w:rPr>
                <w:b w:val="0"/>
                <w:bCs w:val="0"/>
                <w:sz w:val="24"/>
                <w:szCs w:val="24"/>
              </w:rPr>
            </w:pPr>
            <w:r>
              <w:rPr>
                <w:b w:val="0"/>
                <w:bCs w:val="0"/>
                <w:spacing w:val="-4"/>
                <w:sz w:val="24"/>
                <w:szCs w:val="24"/>
              </w:rPr>
              <w:t>职权依据</w:t>
            </w:r>
          </w:p>
        </w:tc>
        <w:tc>
          <w:tcPr>
            <w:tcW w:w="952" w:type="dxa"/>
            <w:tcBorders>
              <w:top w:val="single" w:color="000000" w:sz="10" w:space="0"/>
              <w:bottom w:val="single" w:color="000000" w:sz="10" w:space="0"/>
            </w:tcBorders>
            <w:vAlign w:val="top"/>
          </w:tcPr>
          <w:p>
            <w:pPr>
              <w:pStyle w:val="3"/>
              <w:spacing w:before="33"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top w:val="single" w:color="000000" w:sz="10" w:space="0"/>
              <w:bottom w:val="single" w:color="000000" w:sz="10" w:space="0"/>
              <w:right w:val="single" w:color="000000" w:sz="10" w:space="0"/>
            </w:tcBorders>
            <w:vAlign w:val="top"/>
          </w:tcPr>
          <w:p>
            <w:pPr>
              <w:pStyle w:val="3"/>
              <w:spacing w:before="181" w:line="219" w:lineRule="auto"/>
              <w:ind w:left="3703"/>
              <w:rPr>
                <w:b w:val="0"/>
                <w:bCs w:val="0"/>
                <w:sz w:val="24"/>
                <w:szCs w:val="24"/>
              </w:rPr>
            </w:pPr>
            <w:r>
              <w:rPr>
                <w:b w:val="0"/>
                <w:bCs w:val="0"/>
                <w:spacing w:val="-6"/>
                <w:sz w:val="24"/>
                <w:szCs w:val="24"/>
              </w:rPr>
              <w:t>责任事项</w:t>
            </w:r>
          </w:p>
        </w:tc>
      </w:tr>
      <w:tr>
        <w:trPr>
          <w:trHeight w:val="2523" w:hRule="atLeast"/>
        </w:trPr>
        <w:tc>
          <w:tcPr>
            <w:tcW w:w="535" w:type="dxa"/>
            <w:tcBorders>
              <w:top w:val="single" w:color="000000" w:sz="10" w:space="0"/>
              <w:left w:val="single" w:color="000000" w:sz="10" w:space="0"/>
            </w:tcBorders>
            <w:vAlign w:val="top"/>
          </w:tcPr>
          <w:p>
            <w:pPr>
              <w:rPr>
                <w:rFonts w:ascii="Arial"/>
                <w:b w:val="0"/>
                <w:bCs w:val="0"/>
                <w:sz w:val="21"/>
              </w:rPr>
            </w:pPr>
          </w:p>
        </w:tc>
        <w:tc>
          <w:tcPr>
            <w:tcW w:w="635" w:type="dxa"/>
            <w:tcBorders>
              <w:top w:val="single" w:color="000000" w:sz="10" w:space="0"/>
            </w:tcBorders>
            <w:vAlign w:val="top"/>
          </w:tcPr>
          <w:p>
            <w:pPr>
              <w:rPr>
                <w:rFonts w:ascii="Arial"/>
                <w:b w:val="0"/>
                <w:bCs w:val="0"/>
                <w:sz w:val="21"/>
              </w:rPr>
            </w:pPr>
          </w:p>
        </w:tc>
        <w:tc>
          <w:tcPr>
            <w:tcW w:w="635" w:type="dxa"/>
            <w:tcBorders>
              <w:top w:val="single" w:color="000000" w:sz="10" w:space="0"/>
            </w:tcBorders>
            <w:vAlign w:val="top"/>
          </w:tcPr>
          <w:p>
            <w:pPr>
              <w:rPr>
                <w:rFonts w:ascii="Arial"/>
                <w:b w:val="0"/>
                <w:bCs w:val="0"/>
                <w:sz w:val="21"/>
              </w:rPr>
            </w:pPr>
          </w:p>
        </w:tc>
        <w:tc>
          <w:tcPr>
            <w:tcW w:w="1088" w:type="dxa"/>
            <w:tcBorders>
              <w:top w:val="single" w:color="000000" w:sz="10" w:space="0"/>
            </w:tcBorders>
            <w:vAlign w:val="top"/>
          </w:tcPr>
          <w:p>
            <w:pPr>
              <w:pStyle w:val="3"/>
              <w:spacing w:before="302" w:line="235" w:lineRule="auto"/>
              <w:ind w:left="21" w:right="50" w:hanging="2"/>
              <w:rPr>
                <w:b w:val="0"/>
                <w:bCs w:val="0"/>
              </w:rPr>
            </w:pPr>
            <w:r>
              <w:rPr>
                <w:b w:val="0"/>
                <w:bCs w:val="0"/>
                <w:spacing w:val="5"/>
              </w:rPr>
              <w:t>对单位和个</w:t>
            </w:r>
            <w:r>
              <w:rPr>
                <w:b w:val="0"/>
                <w:bCs w:val="0"/>
                <w:spacing w:val="2"/>
              </w:rPr>
              <w:t xml:space="preserve"> </w:t>
            </w:r>
            <w:r>
              <w:rPr>
                <w:b w:val="0"/>
                <w:bCs w:val="0"/>
                <w:spacing w:val="5"/>
              </w:rPr>
              <w:t>人违反财务</w:t>
            </w:r>
            <w:r>
              <w:rPr>
                <w:b w:val="0"/>
                <w:bCs w:val="0"/>
              </w:rPr>
              <w:t xml:space="preserve"> </w:t>
            </w:r>
            <w:r>
              <w:rPr>
                <w:b w:val="0"/>
                <w:bCs w:val="0"/>
                <w:spacing w:val="4"/>
              </w:rPr>
              <w:t>管理的规</w:t>
            </w:r>
          </w:p>
          <w:p>
            <w:pPr>
              <w:pStyle w:val="3"/>
              <w:spacing w:before="15" w:line="238" w:lineRule="auto"/>
              <w:ind w:left="20" w:right="50" w:firstLine="4"/>
              <w:rPr>
                <w:b w:val="0"/>
                <w:bCs w:val="0"/>
              </w:rPr>
            </w:pPr>
            <w:r>
              <w:rPr>
                <w:b w:val="0"/>
                <w:bCs w:val="0"/>
                <w:spacing w:val="4"/>
              </w:rPr>
              <w:t>定，私存私</w:t>
            </w:r>
            <w:r>
              <w:rPr>
                <w:b w:val="0"/>
                <w:bCs w:val="0"/>
                <w:spacing w:val="1"/>
              </w:rPr>
              <w:t xml:space="preserve"> </w:t>
            </w:r>
            <w:r>
              <w:rPr>
                <w:b w:val="0"/>
                <w:bCs w:val="0"/>
                <w:spacing w:val="5"/>
              </w:rPr>
              <w:t>放财政资金</w:t>
            </w:r>
            <w:r>
              <w:rPr>
                <w:b w:val="0"/>
                <w:bCs w:val="0"/>
                <w:spacing w:val="1"/>
              </w:rPr>
              <w:t xml:space="preserve"> </w:t>
            </w:r>
            <w:r>
              <w:rPr>
                <w:b w:val="0"/>
                <w:bCs w:val="0"/>
                <w:spacing w:val="5"/>
              </w:rPr>
              <w:t>或者其他公</w:t>
            </w:r>
            <w:r>
              <w:rPr>
                <w:b w:val="0"/>
                <w:bCs w:val="0"/>
                <w:spacing w:val="1"/>
              </w:rPr>
              <w:t xml:space="preserve"> </w:t>
            </w:r>
            <w:r>
              <w:rPr>
                <w:b w:val="0"/>
                <w:bCs w:val="0"/>
                <w:spacing w:val="5"/>
              </w:rPr>
              <w:t>款行为的处</w:t>
            </w:r>
            <w:r>
              <w:rPr>
                <w:b w:val="0"/>
                <w:bCs w:val="0"/>
                <w:spacing w:val="1"/>
              </w:rPr>
              <w:t xml:space="preserve"> </w:t>
            </w:r>
            <w:r>
              <w:rPr>
                <w:b w:val="0"/>
                <w:bCs w:val="0"/>
                <w:spacing w:val="-1"/>
              </w:rPr>
              <w:t>罚</w:t>
            </w:r>
          </w:p>
        </w:tc>
        <w:tc>
          <w:tcPr>
            <w:tcW w:w="8339" w:type="dxa"/>
            <w:tcBorders>
              <w:top w:val="single" w:color="000000" w:sz="10" w:space="0"/>
            </w:tcBorders>
            <w:vAlign w:val="top"/>
          </w:tcPr>
          <w:p>
            <w:pPr>
              <w:spacing w:line="303" w:lineRule="auto"/>
              <w:rPr>
                <w:rFonts w:ascii="Arial"/>
                <w:b w:val="0"/>
                <w:bCs w:val="0"/>
                <w:sz w:val="21"/>
              </w:rPr>
            </w:pPr>
          </w:p>
          <w:p>
            <w:pPr>
              <w:spacing w:line="304" w:lineRule="auto"/>
              <w:rPr>
                <w:rFonts w:ascii="Arial"/>
                <w:b w:val="0"/>
                <w:bCs w:val="0"/>
                <w:sz w:val="21"/>
              </w:rPr>
            </w:pPr>
          </w:p>
          <w:p>
            <w:pPr>
              <w:pStyle w:val="3"/>
              <w:spacing w:before="62" w:line="235" w:lineRule="auto"/>
              <w:ind w:left="26" w:right="23" w:hanging="6"/>
              <w:rPr>
                <w:b w:val="0"/>
                <w:bCs w:val="0"/>
              </w:rPr>
            </w:pPr>
            <w:r>
              <w:rPr>
                <w:b w:val="0"/>
                <w:bCs w:val="0"/>
                <w:spacing w:val="6"/>
              </w:rPr>
              <w:t>【法规】《财政违法行为处罚处分条例》（国务院令第427号，</w:t>
            </w:r>
            <w:r>
              <w:rPr>
                <w:b w:val="0"/>
                <w:bCs w:val="0"/>
                <w:spacing w:val="5"/>
              </w:rPr>
              <w:t>2004年11月5日公布,2010年12月</w:t>
            </w:r>
            <w:r>
              <w:rPr>
                <w:b w:val="0"/>
                <w:bCs w:val="0"/>
              </w:rPr>
              <w:t xml:space="preserve">  </w:t>
            </w:r>
            <w:r>
              <w:rPr>
                <w:b w:val="0"/>
                <w:bCs w:val="0"/>
                <w:spacing w:val="6"/>
              </w:rPr>
              <w:t>29日《国务院关于废纸和修改部分行政法规的决定》国务院令第588号）  第十七条：单位和个</w:t>
            </w:r>
            <w:r>
              <w:rPr>
                <w:b w:val="0"/>
                <w:bCs w:val="0"/>
                <w:spacing w:val="17"/>
              </w:rPr>
              <w:t xml:space="preserve"> </w:t>
            </w:r>
            <w:r>
              <w:rPr>
                <w:b w:val="0"/>
                <w:bCs w:val="0"/>
                <w:spacing w:val="7"/>
              </w:rPr>
              <w:t>人违反财务管理的规定，私存私放财政资金</w:t>
            </w:r>
            <w:r>
              <w:rPr>
                <w:b w:val="0"/>
                <w:bCs w:val="0"/>
                <w:spacing w:val="6"/>
              </w:rPr>
              <w:t>或者其他公款的，责令改正，调整有关会计账目，</w:t>
            </w:r>
          </w:p>
          <w:p>
            <w:pPr>
              <w:pStyle w:val="3"/>
              <w:spacing w:before="16" w:line="234" w:lineRule="auto"/>
              <w:ind w:left="28" w:right="29" w:hanging="4"/>
              <w:rPr>
                <w:b w:val="0"/>
                <w:bCs w:val="0"/>
              </w:rPr>
            </w:pPr>
            <w:r>
              <w:rPr>
                <w:b w:val="0"/>
                <w:bCs w:val="0"/>
                <w:spacing w:val="6"/>
              </w:rPr>
              <w:t>追回私存私放的资金，没收违法所得。对单位处3000元以上5万元以下的罚款；对直接负责的主</w:t>
            </w:r>
            <w:r>
              <w:rPr>
                <w:b w:val="0"/>
                <w:bCs w:val="0"/>
                <w:spacing w:val="16"/>
              </w:rPr>
              <w:t xml:space="preserve"> </w:t>
            </w:r>
            <w:r>
              <w:rPr>
                <w:b w:val="0"/>
                <w:bCs w:val="0"/>
                <w:spacing w:val="6"/>
              </w:rPr>
              <w:t>管人员和其他直接责任人员处2000元以上2</w:t>
            </w:r>
            <w:r>
              <w:rPr>
                <w:b w:val="0"/>
                <w:bCs w:val="0"/>
                <w:spacing w:val="5"/>
              </w:rPr>
              <w:t>万元以下的罚款。</w:t>
            </w:r>
          </w:p>
        </w:tc>
        <w:tc>
          <w:tcPr>
            <w:tcW w:w="952" w:type="dxa"/>
            <w:tcBorders>
              <w:top w:val="single" w:color="000000" w:sz="10" w:space="0"/>
            </w:tcBorders>
            <w:vAlign w:val="top"/>
          </w:tcPr>
          <w:p>
            <w:pPr>
              <w:rPr>
                <w:rFonts w:ascii="Arial"/>
                <w:b w:val="0"/>
                <w:bCs w:val="0"/>
                <w:sz w:val="21"/>
              </w:rPr>
            </w:pPr>
          </w:p>
        </w:tc>
        <w:tc>
          <w:tcPr>
            <w:tcW w:w="8349" w:type="dxa"/>
            <w:tcBorders>
              <w:top w:val="single" w:color="000000" w:sz="10" w:space="0"/>
              <w:right w:val="single" w:color="000000" w:sz="10" w:space="0"/>
            </w:tcBorders>
            <w:vAlign w:val="top"/>
          </w:tcPr>
          <w:p>
            <w:pPr>
              <w:rPr>
                <w:rFonts w:ascii="Arial"/>
                <w:b w:val="0"/>
                <w:bCs w:val="0"/>
                <w:sz w:val="21"/>
              </w:rPr>
            </w:pPr>
          </w:p>
        </w:tc>
      </w:tr>
      <w:tr>
        <w:trPr>
          <w:trHeight w:val="5123" w:hRule="atLeast"/>
        </w:trPr>
        <w:tc>
          <w:tcPr>
            <w:tcW w:w="535" w:type="dxa"/>
            <w:vMerge w:val="restart"/>
            <w:tcBorders>
              <w:left w:val="single" w:color="000000" w:sz="10" w:space="0"/>
              <w:bottom w:val="nil"/>
            </w:tcBorders>
            <w:vAlign w:val="top"/>
          </w:tcPr>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line="245" w:lineRule="auto"/>
              <w:rPr>
                <w:rFonts w:ascii="Arial"/>
                <w:b w:val="0"/>
                <w:bCs w:val="0"/>
                <w:sz w:val="21"/>
              </w:rPr>
            </w:pPr>
          </w:p>
          <w:p>
            <w:pPr>
              <w:spacing w:before="58" w:line="150" w:lineRule="exact"/>
              <w:ind w:left="165"/>
              <w:rPr>
                <w:b w:val="0"/>
                <w:bCs w:val="0"/>
                <w:sz w:val="19"/>
                <w:szCs w:val="19"/>
              </w:rPr>
            </w:pPr>
            <w:r>
              <w:rPr>
                <w:b w:val="0"/>
                <w:bCs w:val="0"/>
                <w:spacing w:val="-3"/>
                <w:w w:val="97"/>
                <w:position w:val="-1"/>
                <w:sz w:val="19"/>
                <w:szCs w:val="19"/>
              </w:rPr>
              <w:t>64</w:t>
            </w:r>
          </w:p>
        </w:tc>
        <w:tc>
          <w:tcPr>
            <w:tcW w:w="635" w:type="dxa"/>
            <w:vMerge w:val="restart"/>
            <w:tcBorders>
              <w:bottom w:val="nil"/>
            </w:tcBorders>
            <w:vAlign w:val="top"/>
          </w:tcPr>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pStyle w:val="3"/>
              <w:spacing w:before="62" w:line="236" w:lineRule="auto"/>
              <w:ind w:left="110" w:right="107"/>
              <w:rPr>
                <w:b w:val="0"/>
                <w:bCs w:val="0"/>
              </w:rPr>
            </w:pPr>
            <w:r>
              <w:rPr>
                <w:b w:val="0"/>
                <w:bCs w:val="0"/>
                <w:spacing w:val="1"/>
              </w:rPr>
              <w:t>行政</w:t>
            </w:r>
            <w:r>
              <w:rPr>
                <w:b w:val="0"/>
                <w:bCs w:val="0"/>
              </w:rPr>
              <w:t xml:space="preserve"> </w:t>
            </w:r>
            <w:r>
              <w:rPr>
                <w:b w:val="0"/>
                <w:bCs w:val="0"/>
                <w:spacing w:val="1"/>
              </w:rPr>
              <w:t>处罚</w:t>
            </w:r>
          </w:p>
        </w:tc>
        <w:tc>
          <w:tcPr>
            <w:tcW w:w="635" w:type="dxa"/>
            <w:vMerge w:val="restart"/>
            <w:tcBorders>
              <w:bottom w:val="nil"/>
            </w:tcBorders>
            <w:vAlign w:val="top"/>
          </w:tcPr>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7"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spacing w:line="248" w:lineRule="auto"/>
              <w:rPr>
                <w:rFonts w:ascii="Arial"/>
                <w:b w:val="0"/>
                <w:bCs w:val="0"/>
                <w:sz w:val="21"/>
              </w:rPr>
            </w:pPr>
          </w:p>
          <w:p>
            <w:pPr>
              <w:pStyle w:val="3"/>
              <w:spacing w:before="62" w:line="239" w:lineRule="auto"/>
              <w:ind w:left="107" w:right="106"/>
              <w:jc w:val="both"/>
              <w:rPr>
                <w:b w:val="0"/>
                <w:bCs w:val="0"/>
              </w:rPr>
            </w:pPr>
            <w:r>
              <w:rPr>
                <w:b w:val="0"/>
                <w:bCs w:val="0"/>
                <w:spacing w:val="3"/>
              </w:rPr>
              <w:t>违反</w:t>
            </w:r>
            <w:r>
              <w:rPr>
                <w:b w:val="0"/>
                <w:bCs w:val="0"/>
              </w:rPr>
              <w:t xml:space="preserve"> </w:t>
            </w:r>
            <w:r>
              <w:rPr>
                <w:b w:val="0"/>
                <w:bCs w:val="0"/>
                <w:spacing w:val="3"/>
              </w:rPr>
              <w:t>会计</w:t>
            </w:r>
            <w:r>
              <w:rPr>
                <w:b w:val="0"/>
                <w:bCs w:val="0"/>
              </w:rPr>
              <w:t xml:space="preserve"> </w:t>
            </w:r>
            <w:r>
              <w:rPr>
                <w:b w:val="0"/>
                <w:bCs w:val="0"/>
                <w:spacing w:val="3"/>
              </w:rPr>
              <w:t>法有</w:t>
            </w:r>
            <w:r>
              <w:rPr>
                <w:b w:val="0"/>
                <w:bCs w:val="0"/>
              </w:rPr>
              <w:t xml:space="preserve"> </w:t>
            </w:r>
            <w:r>
              <w:rPr>
                <w:b w:val="0"/>
                <w:bCs w:val="0"/>
                <w:spacing w:val="3"/>
              </w:rPr>
              <w:t>关行</w:t>
            </w:r>
            <w:r>
              <w:rPr>
                <w:b w:val="0"/>
                <w:bCs w:val="0"/>
              </w:rPr>
              <w:t xml:space="preserve"> </w:t>
            </w:r>
            <w:r>
              <w:rPr>
                <w:b w:val="0"/>
                <w:bCs w:val="0"/>
                <w:spacing w:val="3"/>
              </w:rPr>
              <w:t>为的</w:t>
            </w:r>
            <w:r>
              <w:rPr>
                <w:b w:val="0"/>
                <w:bCs w:val="0"/>
              </w:rPr>
              <w:t xml:space="preserve"> </w:t>
            </w:r>
            <w:r>
              <w:rPr>
                <w:b w:val="0"/>
                <w:bCs w:val="0"/>
                <w:spacing w:val="3"/>
              </w:rPr>
              <w:t>处罚</w:t>
            </w:r>
          </w:p>
        </w:tc>
        <w:tc>
          <w:tcPr>
            <w:tcW w:w="1088" w:type="dxa"/>
            <w:vAlign w:val="top"/>
          </w:tcPr>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6" w:lineRule="auto"/>
              <w:rPr>
                <w:rFonts w:ascii="Arial"/>
                <w:b w:val="0"/>
                <w:bCs w:val="0"/>
                <w:sz w:val="21"/>
              </w:rPr>
            </w:pPr>
          </w:p>
          <w:p>
            <w:pPr>
              <w:spacing w:line="257" w:lineRule="auto"/>
              <w:rPr>
                <w:rFonts w:ascii="Arial"/>
                <w:b w:val="0"/>
                <w:bCs w:val="0"/>
                <w:sz w:val="21"/>
              </w:rPr>
            </w:pPr>
          </w:p>
          <w:p>
            <w:pPr>
              <w:pStyle w:val="3"/>
              <w:spacing w:before="61" w:line="238" w:lineRule="auto"/>
              <w:ind w:left="19" w:right="50"/>
              <w:jc w:val="both"/>
              <w:rPr>
                <w:b w:val="0"/>
                <w:bCs w:val="0"/>
              </w:rPr>
            </w:pPr>
            <w:r>
              <w:rPr>
                <w:b w:val="0"/>
                <w:bCs w:val="0"/>
                <w:spacing w:val="5"/>
              </w:rPr>
              <w:t>对未按照国</w:t>
            </w:r>
            <w:r>
              <w:rPr>
                <w:b w:val="0"/>
                <w:bCs w:val="0"/>
                <w:spacing w:val="2"/>
              </w:rPr>
              <w:t xml:space="preserve"> </w:t>
            </w:r>
            <w:r>
              <w:rPr>
                <w:b w:val="0"/>
                <w:bCs w:val="0"/>
                <w:spacing w:val="5"/>
              </w:rPr>
              <w:t>家统一会计</w:t>
            </w:r>
            <w:r>
              <w:rPr>
                <w:b w:val="0"/>
                <w:bCs w:val="0"/>
                <w:spacing w:val="2"/>
              </w:rPr>
              <w:t xml:space="preserve"> </w:t>
            </w:r>
            <w:r>
              <w:rPr>
                <w:b w:val="0"/>
                <w:bCs w:val="0"/>
                <w:spacing w:val="5"/>
              </w:rPr>
              <w:t>制度要求设</w:t>
            </w:r>
            <w:r>
              <w:rPr>
                <w:b w:val="0"/>
                <w:bCs w:val="0"/>
                <w:spacing w:val="2"/>
              </w:rPr>
              <w:t xml:space="preserve"> </w:t>
            </w:r>
            <w:r>
              <w:rPr>
                <w:b w:val="0"/>
                <w:bCs w:val="0"/>
                <w:spacing w:val="5"/>
              </w:rPr>
              <w:t>置会计账簿</w:t>
            </w:r>
            <w:r>
              <w:rPr>
                <w:b w:val="0"/>
                <w:bCs w:val="0"/>
                <w:spacing w:val="2"/>
              </w:rPr>
              <w:t xml:space="preserve"> </w:t>
            </w:r>
            <w:r>
              <w:rPr>
                <w:b w:val="0"/>
                <w:bCs w:val="0"/>
                <w:spacing w:val="5"/>
              </w:rPr>
              <w:t>、填写会计</w:t>
            </w:r>
            <w:r>
              <w:rPr>
                <w:b w:val="0"/>
                <w:bCs w:val="0"/>
                <w:spacing w:val="2"/>
              </w:rPr>
              <w:t xml:space="preserve"> </w:t>
            </w:r>
            <w:r>
              <w:rPr>
                <w:b w:val="0"/>
                <w:bCs w:val="0"/>
                <w:spacing w:val="5"/>
              </w:rPr>
              <w:t>凭证、保管</w:t>
            </w:r>
            <w:r>
              <w:rPr>
                <w:b w:val="0"/>
                <w:bCs w:val="0"/>
                <w:spacing w:val="2"/>
              </w:rPr>
              <w:t xml:space="preserve"> </w:t>
            </w:r>
            <w:r>
              <w:rPr>
                <w:b w:val="0"/>
                <w:bCs w:val="0"/>
                <w:spacing w:val="5"/>
              </w:rPr>
              <w:t>会计资料等</w:t>
            </w:r>
            <w:r>
              <w:rPr>
                <w:b w:val="0"/>
                <w:bCs w:val="0"/>
                <w:spacing w:val="2"/>
              </w:rPr>
              <w:t xml:space="preserve"> </w:t>
            </w:r>
            <w:r>
              <w:rPr>
                <w:b w:val="0"/>
                <w:bCs w:val="0"/>
                <w:spacing w:val="5"/>
              </w:rPr>
              <w:t>行为的处罚</w:t>
            </w:r>
          </w:p>
        </w:tc>
        <w:tc>
          <w:tcPr>
            <w:tcW w:w="8339" w:type="dxa"/>
            <w:vAlign w:val="center"/>
          </w:tcPr>
          <w:p>
            <w:pPr>
              <w:pStyle w:val="3"/>
              <w:spacing w:before="24" w:line="227" w:lineRule="auto"/>
              <w:jc w:val="both"/>
              <w:rPr>
                <w:rFonts w:hint="eastAsia"/>
              </w:rPr>
            </w:pPr>
            <w:r>
              <w:rPr>
                <w:b w:val="0"/>
                <w:bCs w:val="0"/>
                <w:spacing w:val="8"/>
              </w:rPr>
              <w:t>【法律】</w:t>
            </w:r>
            <w:r>
              <w:rPr>
                <w:rFonts w:hint="eastAsia"/>
              </w:rPr>
              <w:t>《中华人民共和国会计法》（2024年）第四十条：违反本法规定，有下列行为之一的，由县级以上人民政府财政部门责令限期改正，给予警告、通报批评，对单位可以并处二十万元以下的罚款，对其直接负责的主管人员和其他直接责任人员可以处五万元以下的罚款；情节严重的，对单位可以并处二十万元以上一百万元以下的罚款，对其直接负责的主管人员和其他直接责任人员可以处五万元以上五十万元以下的罚款；属于公职人员的，还应当依法给予处分：</w:t>
            </w:r>
          </w:p>
          <w:p>
            <w:pPr>
              <w:pStyle w:val="3"/>
              <w:numPr>
                <w:numId w:val="0"/>
              </w:numPr>
              <w:spacing w:before="24" w:line="227" w:lineRule="auto"/>
              <w:jc w:val="both"/>
              <w:rPr>
                <w:rFonts w:hint="eastAsia"/>
              </w:rPr>
            </w:pPr>
            <w:r>
              <w:rPr>
                <w:rFonts w:hint="eastAsia"/>
                <w:lang w:val="en-US" w:eastAsia="zh-CN"/>
              </w:rPr>
              <w:t xml:space="preserve">    </w:t>
            </w:r>
            <w:r>
              <w:rPr>
                <w:rFonts w:hint="eastAsia"/>
                <w:lang w:eastAsia="zh-CN"/>
              </w:rPr>
              <w:t>（</w:t>
            </w:r>
            <w:r>
              <w:rPr>
                <w:rFonts w:hint="eastAsia"/>
                <w:lang w:val="en-US" w:eastAsia="zh-CN"/>
              </w:rPr>
              <w:t>一</w:t>
            </w:r>
            <w:r>
              <w:rPr>
                <w:rFonts w:hint="eastAsia"/>
                <w:lang w:eastAsia="zh-CN"/>
              </w:rPr>
              <w:t>）</w:t>
            </w:r>
            <w:r>
              <w:rPr>
                <w:rFonts w:hint="eastAsia"/>
              </w:rPr>
              <w:t>不依法设置会计账簿的；</w:t>
            </w:r>
          </w:p>
          <w:p>
            <w:pPr>
              <w:pStyle w:val="3"/>
              <w:numPr>
                <w:numId w:val="0"/>
              </w:numPr>
              <w:spacing w:before="24" w:line="227" w:lineRule="auto"/>
              <w:jc w:val="both"/>
              <w:rPr>
                <w:rFonts w:hint="eastAsia"/>
              </w:rPr>
            </w:pPr>
            <w:r>
              <w:rPr>
                <w:rFonts w:hint="eastAsia"/>
                <w:lang w:val="en-US" w:eastAsia="zh-CN"/>
              </w:rPr>
              <w:t xml:space="preserve">    </w:t>
            </w:r>
            <w:r>
              <w:rPr>
                <w:rFonts w:hint="eastAsia"/>
              </w:rPr>
              <w:t>（二）私设会计账簿的；</w:t>
            </w:r>
          </w:p>
          <w:p>
            <w:pPr>
              <w:pStyle w:val="3"/>
              <w:numPr>
                <w:numId w:val="0"/>
              </w:numPr>
              <w:spacing w:before="24" w:line="227" w:lineRule="auto"/>
              <w:jc w:val="both"/>
              <w:rPr>
                <w:rFonts w:hint="eastAsia"/>
              </w:rPr>
            </w:pPr>
            <w:r>
              <w:rPr>
                <w:rFonts w:hint="eastAsia"/>
                <w:lang w:val="en-US" w:eastAsia="zh-CN"/>
              </w:rPr>
              <w:t xml:space="preserve">    </w:t>
            </w:r>
            <w:r>
              <w:rPr>
                <w:rFonts w:hint="eastAsia"/>
              </w:rPr>
              <w:t>（三）未按照规定填制、取得原始凭证或者填制、取得的原始凭证不符合规定的；</w:t>
            </w:r>
          </w:p>
          <w:p>
            <w:pPr>
              <w:pStyle w:val="3"/>
              <w:numPr>
                <w:numId w:val="0"/>
              </w:numPr>
              <w:spacing w:before="24" w:line="227" w:lineRule="auto"/>
              <w:jc w:val="both"/>
              <w:rPr>
                <w:rFonts w:hint="eastAsia"/>
              </w:rPr>
            </w:pPr>
            <w:r>
              <w:rPr>
                <w:rFonts w:hint="eastAsia"/>
                <w:lang w:val="en-US" w:eastAsia="zh-CN"/>
              </w:rPr>
              <w:t xml:space="preserve">    </w:t>
            </w:r>
            <w:r>
              <w:rPr>
                <w:rFonts w:hint="eastAsia"/>
              </w:rPr>
              <w:t>（四）以未经审核的会计凭证为依据登记会计账簿或者登记会计账簿不符合规定的；</w:t>
            </w:r>
          </w:p>
          <w:p>
            <w:pPr>
              <w:pStyle w:val="3"/>
              <w:numPr>
                <w:numId w:val="0"/>
              </w:numPr>
              <w:spacing w:before="24" w:line="227" w:lineRule="auto"/>
              <w:jc w:val="both"/>
              <w:rPr>
                <w:rFonts w:hint="eastAsia"/>
              </w:rPr>
            </w:pPr>
            <w:r>
              <w:rPr>
                <w:rFonts w:hint="eastAsia"/>
                <w:lang w:val="en-US" w:eastAsia="zh-CN"/>
              </w:rPr>
              <w:t xml:space="preserve">    </w:t>
            </w:r>
            <w:r>
              <w:rPr>
                <w:rFonts w:hint="eastAsia"/>
              </w:rPr>
              <w:t>（五）随意变更会计处理方法的；</w:t>
            </w:r>
          </w:p>
          <w:p>
            <w:pPr>
              <w:pStyle w:val="3"/>
              <w:numPr>
                <w:numId w:val="0"/>
              </w:numPr>
              <w:spacing w:before="24" w:line="227" w:lineRule="auto"/>
              <w:jc w:val="both"/>
              <w:rPr>
                <w:rFonts w:hint="eastAsia"/>
              </w:rPr>
            </w:pPr>
            <w:r>
              <w:rPr>
                <w:rFonts w:hint="eastAsia"/>
                <w:lang w:val="en-US" w:eastAsia="zh-CN"/>
              </w:rPr>
              <w:t xml:space="preserve">    </w:t>
            </w:r>
            <w:r>
              <w:rPr>
                <w:rFonts w:hint="eastAsia"/>
              </w:rPr>
              <w:t>（六）向不同的会计资料使用者提供的财务会计报告编制依据不一致的；</w:t>
            </w:r>
          </w:p>
          <w:p>
            <w:pPr>
              <w:pStyle w:val="3"/>
              <w:numPr>
                <w:numId w:val="0"/>
              </w:numPr>
              <w:spacing w:before="24" w:line="227" w:lineRule="auto"/>
              <w:jc w:val="both"/>
              <w:rPr>
                <w:rFonts w:hint="eastAsia"/>
              </w:rPr>
            </w:pPr>
            <w:r>
              <w:rPr>
                <w:rFonts w:hint="eastAsia"/>
                <w:lang w:val="en-US" w:eastAsia="zh-CN"/>
              </w:rPr>
              <w:t xml:space="preserve">    </w:t>
            </w:r>
            <w:r>
              <w:rPr>
                <w:rFonts w:hint="eastAsia"/>
              </w:rPr>
              <w:t>（七）未按照规定使用会计记录文字或者记账本位币的；</w:t>
            </w:r>
          </w:p>
          <w:p>
            <w:pPr>
              <w:pStyle w:val="3"/>
              <w:numPr>
                <w:numId w:val="0"/>
              </w:numPr>
              <w:spacing w:before="24" w:line="227" w:lineRule="auto"/>
              <w:jc w:val="both"/>
              <w:rPr>
                <w:rFonts w:hint="eastAsia"/>
              </w:rPr>
            </w:pPr>
            <w:r>
              <w:rPr>
                <w:rFonts w:hint="eastAsia"/>
                <w:lang w:val="en-US" w:eastAsia="zh-CN"/>
              </w:rPr>
              <w:t xml:space="preserve">    </w:t>
            </w:r>
            <w:r>
              <w:rPr>
                <w:rFonts w:hint="eastAsia"/>
              </w:rPr>
              <w:t>（八）未按照规定保管会计资料，致使会计资料毁损、灭失的；</w:t>
            </w:r>
          </w:p>
          <w:p>
            <w:pPr>
              <w:pStyle w:val="3"/>
              <w:numPr>
                <w:numId w:val="0"/>
              </w:numPr>
              <w:spacing w:before="24" w:line="227" w:lineRule="auto"/>
              <w:jc w:val="both"/>
              <w:rPr>
                <w:rFonts w:hint="eastAsia"/>
              </w:rPr>
            </w:pPr>
            <w:r>
              <w:rPr>
                <w:rFonts w:hint="eastAsia"/>
                <w:lang w:val="en-US" w:eastAsia="zh-CN"/>
              </w:rPr>
              <w:t xml:space="preserve">    </w:t>
            </w:r>
            <w:r>
              <w:rPr>
                <w:rFonts w:hint="eastAsia"/>
              </w:rPr>
              <w:t>（九）未按照规定建立并实施单位内部会计监督制度或者拒绝依法实施的监督或者不如实提供有关会计资料及有关情况的；</w:t>
            </w:r>
          </w:p>
          <w:p>
            <w:pPr>
              <w:pStyle w:val="3"/>
              <w:numPr>
                <w:numId w:val="0"/>
              </w:numPr>
              <w:spacing w:before="24" w:line="227" w:lineRule="auto"/>
              <w:jc w:val="both"/>
              <w:rPr>
                <w:rFonts w:hint="eastAsia"/>
              </w:rPr>
            </w:pPr>
            <w:r>
              <w:rPr>
                <w:rFonts w:hint="eastAsia"/>
                <w:lang w:val="en-US" w:eastAsia="zh-CN"/>
              </w:rPr>
              <w:t xml:space="preserve">    </w:t>
            </w:r>
            <w:r>
              <w:rPr>
                <w:rFonts w:hint="eastAsia"/>
              </w:rPr>
              <w:t>（十）任用会计人员不符合本法规定的。</w:t>
            </w:r>
          </w:p>
          <w:p>
            <w:pPr>
              <w:pStyle w:val="3"/>
              <w:numPr>
                <w:numId w:val="0"/>
              </w:numPr>
              <w:spacing w:before="24" w:line="227" w:lineRule="auto"/>
              <w:jc w:val="both"/>
              <w:rPr>
                <w:b w:val="0"/>
                <w:bCs w:val="0"/>
              </w:rPr>
            </w:pPr>
            <w:r>
              <w:rPr>
                <w:rFonts w:hint="eastAsia"/>
                <w:lang w:val="en-US" w:eastAsia="zh-CN"/>
              </w:rPr>
              <w:t xml:space="preserve">    </w:t>
            </w:r>
            <w:r>
              <w:rPr>
                <w:rFonts w:hint="eastAsia"/>
              </w:rPr>
              <w:t>有前款所列行为之一，构成犯罪的，依法追究刑事责任。会计人员有第一款所列行为之一，情节严重的，五年内不得从事会计工作。有关法律对第一款所列行为的处罚另有规定的，依照有关法律的规定办理。</w:t>
            </w:r>
          </w:p>
        </w:tc>
        <w:tc>
          <w:tcPr>
            <w:tcW w:w="952" w:type="dxa"/>
            <w:vMerge w:val="restart"/>
            <w:tcBorders>
              <w:bottom w:val="nil"/>
            </w:tcBorders>
            <w:vAlign w:val="top"/>
          </w:tcPr>
          <w:p>
            <w:pPr>
              <w:spacing w:line="243"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spacing w:line="244" w:lineRule="auto"/>
              <w:rPr>
                <w:rFonts w:ascii="Arial"/>
                <w:b w:val="0"/>
                <w:bCs w:val="0"/>
                <w:sz w:val="21"/>
              </w:rPr>
            </w:pPr>
          </w:p>
          <w:p>
            <w:pPr>
              <w:pStyle w:val="3"/>
              <w:spacing w:before="62" w:line="230" w:lineRule="auto"/>
              <w:ind w:left="182"/>
              <w:rPr>
                <w:b w:val="0"/>
                <w:bCs w:val="0"/>
              </w:rPr>
            </w:pPr>
            <w:r>
              <w:rPr>
                <w:b w:val="0"/>
                <w:bCs w:val="0"/>
                <w:spacing w:val="4"/>
              </w:rPr>
              <w:t>财政局</w:t>
            </w:r>
          </w:p>
        </w:tc>
        <w:tc>
          <w:tcPr>
            <w:tcW w:w="8349" w:type="dxa"/>
            <w:vMerge w:val="restart"/>
            <w:tcBorders>
              <w:bottom w:val="nil"/>
              <w:right w:val="single" w:color="000000" w:sz="10" w:space="0"/>
            </w:tcBorders>
            <w:vAlign w:val="top"/>
          </w:tcPr>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1"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spacing w:line="242" w:lineRule="auto"/>
              <w:rPr>
                <w:rFonts w:ascii="Arial"/>
                <w:b w:val="0"/>
                <w:bCs w:val="0"/>
                <w:sz w:val="21"/>
              </w:rPr>
            </w:pPr>
          </w:p>
          <w:p>
            <w:pPr>
              <w:pStyle w:val="3"/>
              <w:spacing w:before="61" w:line="227" w:lineRule="auto"/>
              <w:ind w:left="138"/>
              <w:rPr>
                <w:b w:val="0"/>
                <w:bCs w:val="0"/>
              </w:rPr>
            </w:pPr>
            <w:r>
              <w:rPr>
                <w:b w:val="0"/>
                <w:bCs w:val="0"/>
                <w:spacing w:val="6"/>
              </w:rPr>
              <w:t>1.立案阶段责任：根据工作职责和计划，</w:t>
            </w:r>
            <w:r>
              <w:rPr>
                <w:b w:val="0"/>
                <w:bCs w:val="0"/>
                <w:spacing w:val="-52"/>
              </w:rPr>
              <w:t xml:space="preserve"> </w:t>
            </w:r>
            <w:r>
              <w:rPr>
                <w:b w:val="0"/>
                <w:bCs w:val="0"/>
                <w:spacing w:val="6"/>
              </w:rPr>
              <w:t>以及日常监督发现的线</w:t>
            </w:r>
            <w:r>
              <w:rPr>
                <w:b w:val="0"/>
                <w:bCs w:val="0"/>
                <w:spacing w:val="5"/>
              </w:rPr>
              <w:t>索或者群众举报的案件开展监</w:t>
            </w:r>
          </w:p>
          <w:p>
            <w:pPr>
              <w:pStyle w:val="3"/>
              <w:spacing w:before="23" w:line="228" w:lineRule="auto"/>
              <w:ind w:left="2092"/>
              <w:rPr>
                <w:b w:val="0"/>
                <w:bCs w:val="0"/>
              </w:rPr>
            </w:pPr>
            <w:r>
              <w:rPr>
                <w:b w:val="0"/>
                <w:bCs w:val="0"/>
                <w:spacing w:val="6"/>
              </w:rPr>
              <w:t>督检查，对发现的财政违法行为决定是否立案。</w:t>
            </w:r>
          </w:p>
          <w:p>
            <w:pPr>
              <w:pStyle w:val="3"/>
              <w:spacing w:before="19" w:line="227" w:lineRule="auto"/>
              <w:ind w:left="119"/>
              <w:rPr>
                <w:b w:val="0"/>
                <w:bCs w:val="0"/>
              </w:rPr>
            </w:pPr>
            <w:r>
              <w:rPr>
                <w:b w:val="0"/>
                <w:bCs w:val="0"/>
                <w:spacing w:val="3"/>
              </w:rPr>
              <w:t>2.检查阶段责任：制发并送达《财政检查通知书》，</w:t>
            </w:r>
            <w:r>
              <w:rPr>
                <w:b w:val="0"/>
                <w:bCs w:val="0"/>
                <w:spacing w:val="62"/>
              </w:rPr>
              <w:t xml:space="preserve"> </w:t>
            </w:r>
            <w:r>
              <w:rPr>
                <w:b w:val="0"/>
                <w:bCs w:val="0"/>
                <w:spacing w:val="3"/>
              </w:rPr>
              <w:t>实施检查。制作监督检查工作底</w:t>
            </w:r>
            <w:r>
              <w:rPr>
                <w:b w:val="0"/>
                <w:bCs w:val="0"/>
                <w:spacing w:val="2"/>
              </w:rPr>
              <w:t>稿，于检</w:t>
            </w:r>
          </w:p>
          <w:p>
            <w:pPr>
              <w:pStyle w:val="3"/>
              <w:spacing w:before="17" w:line="227" w:lineRule="auto"/>
              <w:ind w:left="1790"/>
              <w:rPr>
                <w:b w:val="0"/>
                <w:bCs w:val="0"/>
              </w:rPr>
            </w:pPr>
            <w:r>
              <w:rPr>
                <w:b w:val="0"/>
                <w:bCs w:val="0"/>
                <w:spacing w:val="6"/>
              </w:rPr>
              <w:t>查工作结束后10个工作日内，形成书面监督检查报告。</w:t>
            </w:r>
          </w:p>
          <w:p>
            <w:pPr>
              <w:pStyle w:val="3"/>
              <w:spacing w:before="19" w:line="205" w:lineRule="auto"/>
              <w:ind w:left="1615"/>
              <w:rPr>
                <w:b w:val="0"/>
                <w:bCs w:val="0"/>
              </w:rPr>
            </w:pPr>
            <w:r>
              <w:rPr>
                <w:b w:val="0"/>
                <w:bCs w:val="0"/>
                <w:spacing w:val="6"/>
              </w:rPr>
              <w:t>3.审查阶段责任：对工作底稿、检查报告等材料进行复核。</w:t>
            </w:r>
          </w:p>
          <w:p>
            <w:pPr>
              <w:pStyle w:val="3"/>
              <w:spacing w:before="46" w:line="208" w:lineRule="auto"/>
              <w:ind w:left="118"/>
              <w:rPr>
                <w:b w:val="0"/>
                <w:bCs w:val="0"/>
              </w:rPr>
            </w:pPr>
            <w:r>
              <w:rPr>
                <w:b w:val="0"/>
                <w:bCs w:val="0"/>
                <w:spacing w:val="7"/>
              </w:rPr>
              <w:t>4.告知阶段责任：做出处罚决定前，应书面</w:t>
            </w:r>
            <w:r>
              <w:rPr>
                <w:b w:val="0"/>
                <w:bCs w:val="0"/>
                <w:spacing w:val="6"/>
              </w:rPr>
              <w:t>告知当事人违法事实，作出处罚决定的事实、理由</w:t>
            </w:r>
          </w:p>
          <w:p>
            <w:pPr>
              <w:pStyle w:val="3"/>
              <w:spacing w:before="38" w:line="227" w:lineRule="auto"/>
              <w:ind w:left="2003"/>
              <w:rPr>
                <w:b w:val="0"/>
                <w:bCs w:val="0"/>
              </w:rPr>
            </w:pPr>
            <w:r>
              <w:rPr>
                <w:b w:val="0"/>
                <w:bCs w:val="0"/>
                <w:spacing w:val="5"/>
              </w:rPr>
              <w:t>、依据及其享有的陈述、申辩、要求听证等权利。</w:t>
            </w:r>
          </w:p>
          <w:p>
            <w:pPr>
              <w:pStyle w:val="3"/>
              <w:spacing w:before="23" w:line="205" w:lineRule="auto"/>
              <w:ind w:left="124"/>
              <w:rPr>
                <w:b w:val="0"/>
                <w:bCs w:val="0"/>
              </w:rPr>
            </w:pPr>
            <w:r>
              <w:rPr>
                <w:b w:val="0"/>
                <w:bCs w:val="0"/>
                <w:spacing w:val="6"/>
              </w:rPr>
              <w:t>5.决定阶段责任：收到监督检查报告之日起30日内依照法定权限作出处理决定或者检查意见。</w:t>
            </w:r>
          </w:p>
          <w:p>
            <w:pPr>
              <w:pStyle w:val="3"/>
              <w:spacing w:before="43" w:line="228" w:lineRule="auto"/>
              <w:ind w:left="1515"/>
              <w:rPr>
                <w:b w:val="0"/>
                <w:bCs w:val="0"/>
              </w:rPr>
            </w:pPr>
            <w:r>
              <w:rPr>
                <w:b w:val="0"/>
                <w:bCs w:val="0"/>
                <w:spacing w:val="5"/>
              </w:rPr>
              <w:t>6.送达阶段责任：将处理决定或者检查意见，送达监督对象。</w:t>
            </w:r>
          </w:p>
          <w:p>
            <w:pPr>
              <w:pStyle w:val="3"/>
              <w:spacing w:before="18" w:line="205" w:lineRule="auto"/>
              <w:ind w:left="122"/>
              <w:rPr>
                <w:b w:val="0"/>
                <w:bCs w:val="0"/>
              </w:rPr>
            </w:pPr>
            <w:r>
              <w:rPr>
                <w:b w:val="0"/>
                <w:bCs w:val="0"/>
                <w:spacing w:val="6"/>
              </w:rPr>
              <w:t>7.执行阶段责任：督促监督对象落实处理决定或检查意见，并于送达之日起30日内上报执行情</w:t>
            </w:r>
          </w:p>
          <w:p>
            <w:pPr>
              <w:pStyle w:val="3"/>
              <w:spacing w:before="40" w:line="227" w:lineRule="auto"/>
              <w:ind w:left="3582"/>
              <w:rPr>
                <w:b w:val="0"/>
                <w:bCs w:val="0"/>
              </w:rPr>
            </w:pPr>
            <w:r>
              <w:rPr>
                <w:b w:val="0"/>
                <w:bCs w:val="0"/>
                <w:spacing w:val="3"/>
              </w:rPr>
              <w:t>况书面报告。</w:t>
            </w:r>
          </w:p>
          <w:p>
            <w:pPr>
              <w:pStyle w:val="3"/>
              <w:spacing w:before="24" w:line="225" w:lineRule="auto"/>
              <w:ind w:left="2213" w:right="2219" w:firstLine="4"/>
              <w:rPr>
                <w:b w:val="0"/>
                <w:bCs w:val="0"/>
              </w:rPr>
            </w:pPr>
            <w:r>
              <w:rPr>
                <w:b w:val="0"/>
                <w:bCs w:val="0"/>
                <w:spacing w:val="3"/>
              </w:rPr>
              <w:t>8.事后监管责任：信息公开，监督结果运用。</w:t>
            </w:r>
            <w:r>
              <w:rPr>
                <w:b w:val="0"/>
                <w:bCs w:val="0"/>
                <w:spacing w:val="17"/>
              </w:rPr>
              <w:t xml:space="preserve"> </w:t>
            </w:r>
            <w:r>
              <w:rPr>
                <w:b w:val="0"/>
                <w:bCs w:val="0"/>
                <w:spacing w:val="3"/>
              </w:rPr>
              <w:t>9.其他法律法规规章文件规定应履行的责任。</w:t>
            </w:r>
          </w:p>
        </w:tc>
      </w:tr>
      <w:tr>
        <w:trPr>
          <w:trHeight w:val="2977" w:hRule="atLeast"/>
        </w:trPr>
        <w:tc>
          <w:tcPr>
            <w:tcW w:w="535" w:type="dxa"/>
            <w:vMerge w:val="continue"/>
            <w:tcBorders>
              <w:top w:val="nil"/>
              <w:left w:val="single" w:color="000000" w:sz="10" w:space="0"/>
              <w:bottom w:val="nil"/>
            </w:tcBorders>
            <w:vAlign w:val="top"/>
          </w:tcPr>
          <w:p>
            <w:pPr>
              <w:rPr>
                <w:rFonts w:ascii="Arial"/>
                <w:b w:val="0"/>
                <w:bCs w:val="0"/>
                <w:sz w:val="21"/>
              </w:rPr>
            </w:pPr>
          </w:p>
        </w:tc>
        <w:tc>
          <w:tcPr>
            <w:tcW w:w="635" w:type="dxa"/>
            <w:vMerge w:val="continue"/>
            <w:tcBorders>
              <w:top w:val="nil"/>
              <w:bottom w:val="nil"/>
            </w:tcBorders>
            <w:vAlign w:val="top"/>
          </w:tcPr>
          <w:p>
            <w:pPr>
              <w:rPr>
                <w:rFonts w:ascii="Arial"/>
                <w:b w:val="0"/>
                <w:bCs w:val="0"/>
                <w:sz w:val="21"/>
              </w:rPr>
            </w:pPr>
          </w:p>
        </w:tc>
        <w:tc>
          <w:tcPr>
            <w:tcW w:w="635" w:type="dxa"/>
            <w:vMerge w:val="continue"/>
            <w:tcBorders>
              <w:top w:val="nil"/>
              <w:bottom w:val="nil"/>
            </w:tcBorders>
            <w:vAlign w:val="top"/>
          </w:tcPr>
          <w:p>
            <w:pPr>
              <w:rPr>
                <w:rFonts w:ascii="Arial"/>
                <w:b w:val="0"/>
                <w:bCs w:val="0"/>
                <w:sz w:val="21"/>
              </w:rPr>
            </w:pPr>
          </w:p>
        </w:tc>
        <w:tc>
          <w:tcPr>
            <w:tcW w:w="1088" w:type="dxa"/>
            <w:vAlign w:val="top"/>
          </w:tcPr>
          <w:p>
            <w:pPr>
              <w:spacing w:line="358" w:lineRule="auto"/>
              <w:rPr>
                <w:rFonts w:ascii="Arial"/>
                <w:b w:val="0"/>
                <w:bCs w:val="0"/>
                <w:sz w:val="21"/>
              </w:rPr>
            </w:pPr>
          </w:p>
          <w:p>
            <w:pPr>
              <w:spacing w:line="358" w:lineRule="auto"/>
              <w:rPr>
                <w:rFonts w:ascii="Arial"/>
                <w:b w:val="0"/>
                <w:bCs w:val="0"/>
                <w:sz w:val="21"/>
              </w:rPr>
            </w:pPr>
          </w:p>
          <w:p>
            <w:pPr>
              <w:pStyle w:val="3"/>
              <w:spacing w:before="62" w:line="237" w:lineRule="auto"/>
              <w:ind w:left="19" w:right="50"/>
              <w:rPr>
                <w:b w:val="0"/>
                <w:bCs w:val="0"/>
              </w:rPr>
            </w:pPr>
            <w:r>
              <w:rPr>
                <w:b w:val="0"/>
                <w:bCs w:val="0"/>
                <w:spacing w:val="5"/>
              </w:rPr>
              <w:t>对伪造、变</w:t>
            </w:r>
            <w:r>
              <w:rPr>
                <w:b w:val="0"/>
                <w:bCs w:val="0"/>
                <w:spacing w:val="2"/>
              </w:rPr>
              <w:t xml:space="preserve"> </w:t>
            </w:r>
            <w:r>
              <w:rPr>
                <w:b w:val="0"/>
                <w:bCs w:val="0"/>
                <w:spacing w:val="5"/>
              </w:rPr>
              <w:t>造会计凭证</w:t>
            </w:r>
            <w:r>
              <w:rPr>
                <w:b w:val="0"/>
                <w:bCs w:val="0"/>
                <w:spacing w:val="2"/>
              </w:rPr>
              <w:t xml:space="preserve"> </w:t>
            </w:r>
            <w:r>
              <w:rPr>
                <w:b w:val="0"/>
                <w:bCs w:val="0"/>
                <w:spacing w:val="5"/>
              </w:rPr>
              <w:t>、会计帐</w:t>
            </w:r>
          </w:p>
          <w:p>
            <w:pPr>
              <w:pStyle w:val="3"/>
              <w:spacing w:before="12" w:line="235" w:lineRule="auto"/>
              <w:ind w:left="19" w:right="50" w:firstLine="1"/>
              <w:rPr>
                <w:b w:val="0"/>
                <w:bCs w:val="0"/>
              </w:rPr>
            </w:pPr>
            <w:r>
              <w:rPr>
                <w:b w:val="0"/>
                <w:bCs w:val="0"/>
                <w:spacing w:val="5"/>
              </w:rPr>
              <w:t>簿，编制虚</w:t>
            </w:r>
            <w:r>
              <w:rPr>
                <w:b w:val="0"/>
                <w:bCs w:val="0"/>
                <w:spacing w:val="1"/>
              </w:rPr>
              <w:t xml:space="preserve"> </w:t>
            </w:r>
            <w:r>
              <w:rPr>
                <w:b w:val="0"/>
                <w:bCs w:val="0"/>
                <w:spacing w:val="5"/>
              </w:rPr>
              <w:t>假财务会计</w:t>
            </w:r>
            <w:r>
              <w:rPr>
                <w:b w:val="0"/>
                <w:bCs w:val="0"/>
                <w:spacing w:val="2"/>
              </w:rPr>
              <w:t xml:space="preserve"> </w:t>
            </w:r>
            <w:r>
              <w:rPr>
                <w:b w:val="0"/>
                <w:bCs w:val="0"/>
                <w:spacing w:val="5"/>
              </w:rPr>
              <w:t>报告的处罚</w:t>
            </w:r>
          </w:p>
        </w:tc>
        <w:tc>
          <w:tcPr>
            <w:tcW w:w="8339" w:type="dxa"/>
            <w:vAlign w:val="top"/>
          </w:tcPr>
          <w:p>
            <w:pPr>
              <w:spacing w:line="319" w:lineRule="auto"/>
              <w:rPr>
                <w:rFonts w:ascii="Arial"/>
                <w:b w:val="0"/>
                <w:bCs w:val="0"/>
                <w:sz w:val="21"/>
              </w:rPr>
            </w:pPr>
          </w:p>
          <w:p>
            <w:pPr>
              <w:pStyle w:val="3"/>
              <w:spacing w:before="61" w:line="244" w:lineRule="auto"/>
              <w:ind w:left="24" w:right="16" w:hanging="4"/>
              <w:rPr>
                <w:b w:val="0"/>
                <w:bCs w:val="0"/>
              </w:rPr>
            </w:pPr>
            <w:r>
              <w:rPr>
                <w:b w:val="0"/>
                <w:bCs w:val="0"/>
                <w:spacing w:val="8"/>
              </w:rPr>
              <w:t>【法律】《中华人民共和国会计法》</w:t>
            </w:r>
            <w:r>
              <w:rPr>
                <w:rFonts w:hint="eastAsia"/>
              </w:rPr>
              <w:t>（2024年）第四十一条　伪造、变造会计凭证、会计账簿，编制虚假财务会计报告，隐匿或者故意销毁依法应当保存的会计凭证、会计账簿、财务会计报告的，由县级以上人民政府财政部门责令限期改正，给予警告、通报批评，没收违法所得，违法所得二十万元以上的，对单位可以并处违法所得一倍以上十倍以下的罚款，没有违法所得或者违法所得不足二十万元的，可以并处二十万元以上二百万元以下的罚款；对其直接负责的主管人员和其他直接责任人员可以处十万元以上五十万元以下的罚款，情节严重的，可以处五十万元以上二百万元以下的罚款；属于公职人员的，还应当依法给予处分；其中的会计人员，五年内不得从事会计工作；构成犯罪的，依法追究刑事责任。</w:t>
            </w:r>
          </w:p>
        </w:tc>
        <w:tc>
          <w:tcPr>
            <w:tcW w:w="952" w:type="dxa"/>
            <w:vMerge w:val="continue"/>
            <w:tcBorders>
              <w:top w:val="nil"/>
              <w:bottom w:val="nil"/>
            </w:tcBorders>
            <w:vAlign w:val="top"/>
          </w:tcPr>
          <w:p>
            <w:pPr>
              <w:rPr>
                <w:rFonts w:ascii="Arial"/>
                <w:b w:val="0"/>
                <w:bCs w:val="0"/>
                <w:sz w:val="21"/>
              </w:rPr>
            </w:pPr>
          </w:p>
        </w:tc>
        <w:tc>
          <w:tcPr>
            <w:tcW w:w="8349" w:type="dxa"/>
            <w:vMerge w:val="continue"/>
            <w:tcBorders>
              <w:top w:val="nil"/>
              <w:bottom w:val="nil"/>
              <w:right w:val="single" w:color="000000" w:sz="10" w:space="0"/>
            </w:tcBorders>
            <w:vAlign w:val="top"/>
          </w:tcPr>
          <w:p>
            <w:pPr>
              <w:rPr>
                <w:rFonts w:ascii="Arial"/>
                <w:b w:val="0"/>
                <w:bCs w:val="0"/>
                <w:sz w:val="21"/>
              </w:rPr>
            </w:pPr>
          </w:p>
        </w:tc>
      </w:tr>
      <w:tr>
        <w:trPr>
          <w:trHeight w:val="2847" w:hRule="atLeast"/>
        </w:trPr>
        <w:tc>
          <w:tcPr>
            <w:tcW w:w="535" w:type="dxa"/>
            <w:vMerge w:val="continue"/>
            <w:tcBorders>
              <w:top w:val="nil"/>
              <w:left w:val="single" w:color="000000" w:sz="10" w:space="0"/>
              <w:bottom w:val="nil"/>
            </w:tcBorders>
            <w:vAlign w:val="top"/>
          </w:tcPr>
          <w:p>
            <w:pPr>
              <w:rPr>
                <w:rFonts w:ascii="Arial"/>
                <w:b w:val="0"/>
                <w:bCs w:val="0"/>
                <w:sz w:val="21"/>
              </w:rPr>
            </w:pPr>
          </w:p>
        </w:tc>
        <w:tc>
          <w:tcPr>
            <w:tcW w:w="635" w:type="dxa"/>
            <w:vMerge w:val="continue"/>
            <w:tcBorders>
              <w:top w:val="nil"/>
              <w:bottom w:val="nil"/>
            </w:tcBorders>
            <w:vAlign w:val="top"/>
          </w:tcPr>
          <w:p>
            <w:pPr>
              <w:rPr>
                <w:rFonts w:ascii="Arial"/>
                <w:b w:val="0"/>
                <w:bCs w:val="0"/>
                <w:sz w:val="21"/>
              </w:rPr>
            </w:pPr>
          </w:p>
        </w:tc>
        <w:tc>
          <w:tcPr>
            <w:tcW w:w="635" w:type="dxa"/>
            <w:vMerge w:val="continue"/>
            <w:tcBorders>
              <w:top w:val="nil"/>
              <w:bottom w:val="nil"/>
            </w:tcBorders>
            <w:vAlign w:val="top"/>
          </w:tcPr>
          <w:p>
            <w:pPr>
              <w:rPr>
                <w:rFonts w:ascii="Arial"/>
                <w:b w:val="0"/>
                <w:bCs w:val="0"/>
                <w:sz w:val="21"/>
              </w:rPr>
            </w:pPr>
          </w:p>
        </w:tc>
        <w:tc>
          <w:tcPr>
            <w:tcW w:w="1088" w:type="dxa"/>
            <w:tcBorders>
              <w:bottom w:val="single" w:color="000000" w:sz="10" w:space="0"/>
            </w:tcBorders>
            <w:vAlign w:val="top"/>
          </w:tcPr>
          <w:p>
            <w:pPr>
              <w:spacing w:line="266" w:lineRule="auto"/>
              <w:rPr>
                <w:rFonts w:ascii="Arial"/>
                <w:b w:val="0"/>
                <w:bCs w:val="0"/>
                <w:sz w:val="21"/>
              </w:rPr>
            </w:pPr>
          </w:p>
          <w:p>
            <w:pPr>
              <w:spacing w:line="267" w:lineRule="auto"/>
              <w:rPr>
                <w:rFonts w:ascii="Arial"/>
                <w:b w:val="0"/>
                <w:bCs w:val="0"/>
                <w:sz w:val="21"/>
              </w:rPr>
            </w:pPr>
          </w:p>
          <w:p>
            <w:pPr>
              <w:pStyle w:val="3"/>
              <w:spacing w:before="62" w:line="238" w:lineRule="auto"/>
              <w:ind w:left="19" w:right="50"/>
              <w:jc w:val="both"/>
              <w:rPr>
                <w:b w:val="0"/>
                <w:bCs w:val="0"/>
              </w:rPr>
            </w:pPr>
            <w:r>
              <w:rPr>
                <w:b w:val="0"/>
                <w:bCs w:val="0"/>
                <w:spacing w:val="5"/>
              </w:rPr>
              <w:t>对隐匿或者</w:t>
            </w:r>
            <w:r>
              <w:rPr>
                <w:b w:val="0"/>
                <w:bCs w:val="0"/>
                <w:spacing w:val="2"/>
              </w:rPr>
              <w:t xml:space="preserve"> </w:t>
            </w:r>
            <w:r>
              <w:rPr>
                <w:b w:val="0"/>
                <w:bCs w:val="0"/>
                <w:spacing w:val="5"/>
              </w:rPr>
              <w:t>故意销毁依</w:t>
            </w:r>
            <w:r>
              <w:rPr>
                <w:b w:val="0"/>
                <w:bCs w:val="0"/>
                <w:spacing w:val="2"/>
              </w:rPr>
              <w:t xml:space="preserve"> </w:t>
            </w:r>
            <w:r>
              <w:rPr>
                <w:b w:val="0"/>
                <w:bCs w:val="0"/>
                <w:spacing w:val="5"/>
              </w:rPr>
              <w:t>法应当保存</w:t>
            </w:r>
            <w:r>
              <w:rPr>
                <w:b w:val="0"/>
                <w:bCs w:val="0"/>
                <w:spacing w:val="2"/>
              </w:rPr>
              <w:t xml:space="preserve"> </w:t>
            </w:r>
            <w:r>
              <w:rPr>
                <w:b w:val="0"/>
                <w:bCs w:val="0"/>
                <w:spacing w:val="5"/>
              </w:rPr>
              <w:t>的会计凭证</w:t>
            </w:r>
            <w:r>
              <w:rPr>
                <w:b w:val="0"/>
                <w:bCs w:val="0"/>
                <w:spacing w:val="2"/>
              </w:rPr>
              <w:t xml:space="preserve"> </w:t>
            </w:r>
            <w:r>
              <w:rPr>
                <w:b w:val="0"/>
                <w:bCs w:val="0"/>
                <w:spacing w:val="5"/>
              </w:rPr>
              <w:t>、会计帐簿</w:t>
            </w:r>
            <w:r>
              <w:rPr>
                <w:b w:val="0"/>
                <w:bCs w:val="0"/>
                <w:spacing w:val="2"/>
              </w:rPr>
              <w:t xml:space="preserve"> </w:t>
            </w:r>
            <w:r>
              <w:rPr>
                <w:b w:val="0"/>
                <w:bCs w:val="0"/>
                <w:spacing w:val="5"/>
              </w:rPr>
              <w:t>、财务会计</w:t>
            </w:r>
            <w:r>
              <w:rPr>
                <w:b w:val="0"/>
                <w:bCs w:val="0"/>
                <w:spacing w:val="2"/>
              </w:rPr>
              <w:t xml:space="preserve"> </w:t>
            </w:r>
            <w:r>
              <w:rPr>
                <w:b w:val="0"/>
                <w:bCs w:val="0"/>
                <w:spacing w:val="5"/>
              </w:rPr>
              <w:t>报告的处罚</w:t>
            </w:r>
          </w:p>
        </w:tc>
        <w:tc>
          <w:tcPr>
            <w:tcW w:w="8339" w:type="dxa"/>
            <w:tcBorders>
              <w:bottom w:val="single" w:color="000000" w:sz="10" w:space="0"/>
            </w:tcBorders>
            <w:vAlign w:val="top"/>
          </w:tcPr>
          <w:p>
            <w:pPr>
              <w:spacing w:line="255" w:lineRule="auto"/>
              <w:rPr>
                <w:rFonts w:ascii="Arial"/>
                <w:b w:val="0"/>
                <w:bCs w:val="0"/>
                <w:sz w:val="21"/>
              </w:rPr>
            </w:pPr>
          </w:p>
          <w:p>
            <w:pPr>
              <w:pStyle w:val="3"/>
              <w:spacing w:before="11" w:line="234" w:lineRule="auto"/>
              <w:ind w:left="32" w:right="331"/>
              <w:rPr>
                <w:b w:val="0"/>
                <w:bCs w:val="0"/>
              </w:rPr>
            </w:pPr>
            <w:r>
              <w:rPr>
                <w:b w:val="0"/>
                <w:bCs w:val="0"/>
                <w:spacing w:val="8"/>
              </w:rPr>
              <w:t>【法律】《中华人民共和国会计法》</w:t>
            </w:r>
            <w:r>
              <w:rPr>
                <w:rFonts w:hint="eastAsia"/>
              </w:rPr>
              <w:t>（2024年）第四十一条　伪造、变造会计凭证、会计账簿，编制虚假财务会计报告，隐匿或者故意销毁依法应当保存的会计凭证、会计账簿、财务会计报告的，由县级以上人民政府财政部门责令限期改正，给予警告、通报批评，没收违法所得，违法所得二十万元以上的，对单位可以并处违法所得一倍以上十倍以下的罚款，没有违法所得或者违法所得不足二十万元的，可以并处二十万元以上二百万元以下的罚款；对其直接负责的主管人员和其他直接责任人员可以处十万元以上五十万元以下的罚款，情节严重的，可以处五十万元以上二百万元以下的罚款；属于公职人员的，还应当依法给予处分；其中的会计人员，五年内不得从事会计工作；构成犯罪的，依法追究刑事责任。</w:t>
            </w:r>
          </w:p>
        </w:tc>
        <w:tc>
          <w:tcPr>
            <w:tcW w:w="952" w:type="dxa"/>
            <w:vMerge w:val="continue"/>
            <w:tcBorders>
              <w:top w:val="nil"/>
              <w:bottom w:val="nil"/>
            </w:tcBorders>
            <w:vAlign w:val="top"/>
          </w:tcPr>
          <w:p>
            <w:pPr>
              <w:rPr>
                <w:rFonts w:ascii="Arial"/>
                <w:b w:val="0"/>
                <w:bCs w:val="0"/>
                <w:sz w:val="21"/>
              </w:rPr>
            </w:pPr>
          </w:p>
        </w:tc>
        <w:tc>
          <w:tcPr>
            <w:tcW w:w="8349" w:type="dxa"/>
            <w:vMerge w:val="continue"/>
            <w:tcBorders>
              <w:top w:val="nil"/>
              <w:bottom w:val="nil"/>
              <w:right w:val="single" w:color="000000" w:sz="10" w:space="0"/>
            </w:tcBorders>
            <w:vAlign w:val="top"/>
          </w:tcPr>
          <w:p>
            <w:pPr>
              <w:rPr>
                <w:rFonts w:ascii="Arial"/>
                <w:b w:val="0"/>
                <w:bCs w:val="0"/>
                <w:sz w:val="21"/>
              </w:rPr>
            </w:pPr>
          </w:p>
        </w:tc>
      </w:tr>
    </w:tbl>
    <w:p>
      <w:pPr>
        <w:rPr>
          <w:rFonts w:ascii="Arial"/>
          <w:b w:val="0"/>
          <w:bCs w:val="0"/>
          <w:sz w:val="21"/>
        </w:rPr>
      </w:pPr>
    </w:p>
    <w:p>
      <w:pPr>
        <w:sectPr>
          <w:footerReference r:id="rId27" w:type="default"/>
          <w:pgSz w:w="23811" w:h="16839"/>
          <w:pgMar w:top="1431" w:right="1608" w:bottom="301" w:left="1643" w:header="0" w:footer="39" w:gutter="0"/>
          <w:cols w:space="720" w:num="1"/>
        </w:sectPr>
      </w:pPr>
    </w:p>
    <w:p>
      <w:pPr>
        <w:spacing w:before="6"/>
        <w:rPr>
          <w:b w:val="0"/>
          <w:bCs w:val="0"/>
        </w:rPr>
      </w:pPr>
    </w:p>
    <w:p>
      <w:pPr>
        <w:spacing w:before="6"/>
        <w:rPr>
          <w:b w:val="0"/>
          <w:bCs w:val="0"/>
        </w:rPr>
      </w:pPr>
    </w:p>
    <w:p>
      <w:pPr>
        <w:spacing w:before="6"/>
        <w:rPr>
          <w:b w:val="0"/>
          <w:bCs w:val="0"/>
        </w:rPr>
      </w:pPr>
    </w:p>
    <w:p>
      <w:pPr>
        <w:spacing w:before="6"/>
        <w:rPr>
          <w:b w:val="0"/>
          <w:bCs w:val="0"/>
        </w:rPr>
      </w:pPr>
    </w:p>
    <w:p>
      <w:pPr>
        <w:spacing w:before="6"/>
        <w:rPr>
          <w:b w:val="0"/>
          <w:bCs w:val="0"/>
        </w:rPr>
      </w:pPr>
    </w:p>
    <w:p>
      <w:pPr>
        <w:spacing w:before="6"/>
        <w:rPr>
          <w:b w:val="0"/>
          <w:bCs w:val="0"/>
        </w:rPr>
      </w:pPr>
    </w:p>
    <w:p>
      <w:pPr>
        <w:spacing w:before="6"/>
        <w:rPr>
          <w:b w:val="0"/>
          <w:bCs w:val="0"/>
        </w:rPr>
      </w:pPr>
    </w:p>
    <w:p>
      <w:pPr>
        <w:spacing w:before="6"/>
        <w:rPr>
          <w:b w:val="0"/>
          <w:bCs w:val="0"/>
        </w:rPr>
      </w:pPr>
    </w:p>
    <w:p>
      <w:pPr>
        <w:spacing w:before="6"/>
        <w:rPr>
          <w:b w:val="0"/>
          <w:bCs w:val="0"/>
        </w:rPr>
      </w:pPr>
    </w:p>
    <w:p>
      <w:pPr>
        <w:spacing w:before="6"/>
        <w:rPr>
          <w:b w:val="0"/>
          <w:bCs w:val="0"/>
        </w:rPr>
      </w:pPr>
    </w:p>
    <w:p>
      <w:pPr>
        <w:spacing w:before="6"/>
        <w:rPr>
          <w:b w:val="0"/>
          <w:bCs w:val="0"/>
        </w:rPr>
      </w:pPr>
    </w:p>
    <w:p>
      <w:pPr>
        <w:spacing w:before="5"/>
        <w:rPr>
          <w:b w:val="0"/>
          <w:bCs w:val="0"/>
        </w:rPr>
      </w:pPr>
    </w:p>
    <w:p>
      <w:pPr>
        <w:spacing w:before="5"/>
        <w:rPr>
          <w:b w:val="0"/>
          <w:bCs w:val="0"/>
        </w:rPr>
      </w:pPr>
    </w:p>
    <w:p>
      <w:pPr>
        <w:spacing w:before="5"/>
        <w:rPr>
          <w:b w:val="0"/>
          <w:bCs w:val="0"/>
        </w:rPr>
      </w:pPr>
    </w:p>
    <w:p>
      <w:pPr>
        <w:spacing w:before="5"/>
        <w:rPr>
          <w:b w:val="0"/>
          <w:bCs w:val="0"/>
        </w:rPr>
      </w:pPr>
    </w:p>
    <w:p>
      <w:pPr>
        <w:spacing w:before="5"/>
        <w:rPr>
          <w:b w:val="0"/>
          <w:bCs w:val="0"/>
        </w:rPr>
      </w:pPr>
    </w:p>
    <w:p>
      <w:pPr>
        <w:spacing w:before="5"/>
        <w:rPr>
          <w:b w:val="0"/>
          <w:bCs w:val="0"/>
        </w:rPr>
      </w:pPr>
    </w:p>
    <w:tbl>
      <w:tblPr>
        <w:tblW w:w="2053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535"/>
        <w:gridCol w:w="635"/>
        <w:gridCol w:w="635"/>
        <w:gridCol w:w="1088"/>
        <w:gridCol w:w="8339"/>
        <w:gridCol w:w="952"/>
        <w:gridCol w:w="8349"/>
      </w:tblGrid>
      <w:tr>
        <w:trPr>
          <w:trHeight w:val="580" w:hRule="atLeast"/>
        </w:trPr>
        <w:tc>
          <w:tcPr>
            <w:tcW w:w="535" w:type="dxa"/>
            <w:tcBorders>
              <w:right w:val="single" w:color="000000" w:sz="12" w:space="0"/>
            </w:tcBorders>
            <w:vAlign w:val="top"/>
          </w:tcPr>
          <w:p>
            <w:pPr>
              <w:pStyle w:val="3"/>
              <w:spacing w:before="31" w:line="207" w:lineRule="auto"/>
              <w:ind w:left="150" w:right="131" w:hanging="6"/>
              <w:rPr>
                <w:b w:val="0"/>
                <w:bCs w:val="0"/>
                <w:sz w:val="24"/>
                <w:szCs w:val="24"/>
              </w:rPr>
            </w:pPr>
            <w:r>
              <w:rPr>
                <w:b w:val="0"/>
                <w:bCs w:val="0"/>
                <w:spacing w:val="-11"/>
                <w:sz w:val="24"/>
                <w:szCs w:val="24"/>
              </w:rPr>
              <w:t>序</w:t>
            </w:r>
            <w:r>
              <w:rPr>
                <w:b w:val="0"/>
                <w:bCs w:val="0"/>
                <w:sz w:val="24"/>
                <w:szCs w:val="24"/>
              </w:rPr>
              <w:t xml:space="preserve"> </w:t>
            </w:r>
            <w:r>
              <w:rPr>
                <w:b w:val="0"/>
                <w:bCs w:val="0"/>
                <w:spacing w:val="-18"/>
                <w:sz w:val="24"/>
                <w:szCs w:val="24"/>
              </w:rPr>
              <w:t>号</w:t>
            </w:r>
          </w:p>
        </w:tc>
        <w:tc>
          <w:tcPr>
            <w:tcW w:w="635" w:type="dxa"/>
            <w:tcBorders>
              <w:left w:val="single" w:color="000000" w:sz="12" w:space="0"/>
              <w:right w:val="single" w:color="000000" w:sz="12" w:space="0"/>
            </w:tcBorders>
            <w:vAlign w:val="top"/>
          </w:tcPr>
          <w:p>
            <w:pPr>
              <w:pStyle w:val="3"/>
              <w:spacing w:before="31" w:line="207" w:lineRule="auto"/>
              <w:ind w:left="65" w:right="65"/>
              <w:rPr>
                <w:b w:val="0"/>
                <w:bCs w:val="0"/>
                <w:sz w:val="24"/>
                <w:szCs w:val="24"/>
              </w:rPr>
            </w:pPr>
            <w:r>
              <w:rPr>
                <w:b w:val="0"/>
                <w:bCs w:val="0"/>
                <w:spacing w:val="-7"/>
                <w:sz w:val="24"/>
                <w:szCs w:val="24"/>
              </w:rPr>
              <w:t>职权</w:t>
            </w:r>
            <w:r>
              <w:rPr>
                <w:b w:val="0"/>
                <w:bCs w:val="0"/>
                <w:sz w:val="24"/>
                <w:szCs w:val="24"/>
              </w:rPr>
              <w:t xml:space="preserve"> </w:t>
            </w:r>
            <w:r>
              <w:rPr>
                <w:b w:val="0"/>
                <w:bCs w:val="0"/>
                <w:spacing w:val="-6"/>
                <w:sz w:val="24"/>
                <w:szCs w:val="24"/>
              </w:rPr>
              <w:t>类型</w:t>
            </w:r>
          </w:p>
        </w:tc>
        <w:tc>
          <w:tcPr>
            <w:tcW w:w="1723" w:type="dxa"/>
            <w:gridSpan w:val="2"/>
            <w:tcBorders>
              <w:left w:val="single" w:color="000000" w:sz="12" w:space="0"/>
              <w:right w:val="single" w:color="000000" w:sz="12" w:space="0"/>
            </w:tcBorders>
            <w:vAlign w:val="top"/>
          </w:tcPr>
          <w:p>
            <w:pPr>
              <w:pStyle w:val="3"/>
              <w:spacing w:before="182" w:line="219" w:lineRule="auto"/>
              <w:ind w:left="370"/>
              <w:rPr>
                <w:b w:val="0"/>
                <w:bCs w:val="0"/>
                <w:sz w:val="24"/>
                <w:szCs w:val="24"/>
              </w:rPr>
            </w:pPr>
            <w:r>
              <w:rPr>
                <w:b w:val="0"/>
                <w:bCs w:val="0"/>
                <w:spacing w:val="-4"/>
                <w:sz w:val="24"/>
                <w:szCs w:val="24"/>
              </w:rPr>
              <w:t>职权名称</w:t>
            </w:r>
          </w:p>
        </w:tc>
        <w:tc>
          <w:tcPr>
            <w:tcW w:w="8339" w:type="dxa"/>
            <w:tcBorders>
              <w:left w:val="single" w:color="000000" w:sz="12" w:space="0"/>
              <w:right w:val="single" w:color="000000" w:sz="12" w:space="0"/>
            </w:tcBorders>
            <w:vAlign w:val="top"/>
          </w:tcPr>
          <w:p>
            <w:pPr>
              <w:pStyle w:val="3"/>
              <w:spacing w:before="181" w:line="219" w:lineRule="auto"/>
              <w:ind w:left="3687"/>
              <w:rPr>
                <w:b w:val="0"/>
                <w:bCs w:val="0"/>
                <w:sz w:val="24"/>
                <w:szCs w:val="24"/>
              </w:rPr>
            </w:pPr>
            <w:r>
              <w:rPr>
                <w:b w:val="0"/>
                <w:bCs w:val="0"/>
                <w:spacing w:val="-4"/>
                <w:sz w:val="24"/>
                <w:szCs w:val="24"/>
              </w:rPr>
              <w:t>职权依据</w:t>
            </w:r>
          </w:p>
        </w:tc>
        <w:tc>
          <w:tcPr>
            <w:tcW w:w="952" w:type="dxa"/>
            <w:tcBorders>
              <w:left w:val="single" w:color="000000" w:sz="12" w:space="0"/>
              <w:right w:val="single" w:color="000000" w:sz="12" w:space="0"/>
            </w:tcBorders>
            <w:vAlign w:val="top"/>
          </w:tcPr>
          <w:p>
            <w:pPr>
              <w:pStyle w:val="3"/>
              <w:spacing w:before="31" w:line="207" w:lineRule="auto"/>
              <w:ind w:left="240" w:right="210" w:firstLine="6"/>
              <w:rPr>
                <w:b w:val="0"/>
                <w:bCs w:val="0"/>
                <w:sz w:val="24"/>
                <w:szCs w:val="24"/>
              </w:rPr>
            </w:pPr>
            <w:r>
              <w:rPr>
                <w:b w:val="0"/>
                <w:bCs w:val="0"/>
                <w:spacing w:val="-11"/>
                <w:sz w:val="24"/>
                <w:szCs w:val="24"/>
              </w:rPr>
              <w:t>责任</w:t>
            </w:r>
            <w:r>
              <w:rPr>
                <w:b w:val="0"/>
                <w:bCs w:val="0"/>
                <w:sz w:val="24"/>
                <w:szCs w:val="24"/>
              </w:rPr>
              <w:t xml:space="preserve"> </w:t>
            </w:r>
            <w:r>
              <w:rPr>
                <w:b w:val="0"/>
                <w:bCs w:val="0"/>
                <w:spacing w:val="-7"/>
                <w:sz w:val="24"/>
                <w:szCs w:val="24"/>
              </w:rPr>
              <w:t>主体</w:t>
            </w:r>
          </w:p>
        </w:tc>
        <w:tc>
          <w:tcPr>
            <w:tcW w:w="8349" w:type="dxa"/>
            <w:tcBorders>
              <w:left w:val="single" w:color="000000" w:sz="12" w:space="0"/>
            </w:tcBorders>
            <w:vAlign w:val="top"/>
          </w:tcPr>
          <w:p>
            <w:pPr>
              <w:pStyle w:val="3"/>
              <w:spacing w:before="182" w:line="219" w:lineRule="auto"/>
              <w:ind w:left="3703"/>
              <w:rPr>
                <w:b w:val="0"/>
                <w:bCs w:val="0"/>
                <w:sz w:val="24"/>
                <w:szCs w:val="24"/>
              </w:rPr>
            </w:pPr>
            <w:r>
              <w:rPr>
                <w:b w:val="0"/>
                <w:bCs w:val="0"/>
                <w:spacing w:val="-6"/>
                <w:sz w:val="24"/>
                <w:szCs w:val="24"/>
              </w:rPr>
              <w:t>责任事项</w:t>
            </w:r>
          </w:p>
        </w:tc>
      </w:tr>
      <w:tr>
        <w:trPr>
          <w:trHeight w:val="5469" w:hRule="atLeast"/>
        </w:trPr>
        <w:tc>
          <w:tcPr>
            <w:tcW w:w="535" w:type="dxa"/>
            <w:tcBorders>
              <w:right w:val="single" w:color="000000" w:sz="12" w:space="0"/>
            </w:tcBorders>
            <w:vAlign w:val="top"/>
          </w:tcPr>
          <w:p>
            <w:pPr>
              <w:rPr>
                <w:rFonts w:ascii="Arial"/>
                <w:b w:val="0"/>
                <w:bCs w:val="0"/>
                <w:sz w:val="21"/>
              </w:rPr>
            </w:pPr>
          </w:p>
        </w:tc>
        <w:tc>
          <w:tcPr>
            <w:tcW w:w="635" w:type="dxa"/>
            <w:tcBorders>
              <w:left w:val="single" w:color="000000" w:sz="12" w:space="0"/>
              <w:right w:val="single" w:color="000000" w:sz="12" w:space="0"/>
            </w:tcBorders>
            <w:vAlign w:val="top"/>
          </w:tcPr>
          <w:p>
            <w:pPr>
              <w:rPr>
                <w:rFonts w:ascii="Arial"/>
                <w:b w:val="0"/>
                <w:bCs w:val="0"/>
                <w:sz w:val="21"/>
              </w:rPr>
            </w:pPr>
          </w:p>
        </w:tc>
        <w:tc>
          <w:tcPr>
            <w:tcW w:w="635" w:type="dxa"/>
            <w:tcBorders>
              <w:left w:val="single" w:color="000000" w:sz="12" w:space="0"/>
              <w:right w:val="single" w:color="000000" w:sz="12" w:space="0"/>
            </w:tcBorders>
            <w:vAlign w:val="top"/>
          </w:tcPr>
          <w:p>
            <w:pPr>
              <w:rPr>
                <w:rFonts w:ascii="Arial"/>
                <w:b w:val="0"/>
                <w:bCs w:val="0"/>
                <w:sz w:val="21"/>
              </w:rPr>
            </w:pPr>
          </w:p>
        </w:tc>
        <w:tc>
          <w:tcPr>
            <w:tcW w:w="1088" w:type="dxa"/>
            <w:tcBorders>
              <w:left w:val="single" w:color="000000" w:sz="12" w:space="0"/>
              <w:right w:val="single" w:color="000000" w:sz="12" w:space="0"/>
            </w:tcBorders>
            <w:vAlign w:val="top"/>
          </w:tcPr>
          <w:p>
            <w:pPr>
              <w:spacing w:line="298" w:lineRule="auto"/>
              <w:rPr>
                <w:rFonts w:ascii="Arial"/>
                <w:b w:val="0"/>
                <w:bCs w:val="0"/>
                <w:sz w:val="21"/>
              </w:rPr>
            </w:pPr>
          </w:p>
          <w:p>
            <w:pPr>
              <w:spacing w:line="298" w:lineRule="auto"/>
              <w:rPr>
                <w:rFonts w:ascii="Arial"/>
                <w:b w:val="0"/>
                <w:bCs w:val="0"/>
                <w:sz w:val="21"/>
              </w:rPr>
            </w:pPr>
          </w:p>
          <w:p>
            <w:pPr>
              <w:pStyle w:val="3"/>
              <w:spacing w:before="62"/>
              <w:ind w:left="19" w:right="50"/>
              <w:jc w:val="both"/>
              <w:rPr>
                <w:b w:val="0"/>
                <w:bCs w:val="0"/>
              </w:rPr>
            </w:pPr>
            <w:r>
              <w:rPr>
                <w:b w:val="0"/>
                <w:bCs w:val="0"/>
                <w:spacing w:val="5"/>
              </w:rPr>
              <w:t>对授意、指</w:t>
            </w:r>
            <w:r>
              <w:rPr>
                <w:b w:val="0"/>
                <w:bCs w:val="0"/>
                <w:spacing w:val="2"/>
              </w:rPr>
              <w:t xml:space="preserve"> </w:t>
            </w:r>
            <w:r>
              <w:rPr>
                <w:b w:val="0"/>
                <w:bCs w:val="0"/>
                <w:spacing w:val="5"/>
              </w:rPr>
              <w:t>使、强令会</w:t>
            </w:r>
            <w:r>
              <w:rPr>
                <w:b w:val="0"/>
                <w:bCs w:val="0"/>
                <w:spacing w:val="1"/>
              </w:rPr>
              <w:t xml:space="preserve"> </w:t>
            </w:r>
            <w:r>
              <w:rPr>
                <w:b w:val="0"/>
                <w:bCs w:val="0"/>
                <w:spacing w:val="5"/>
              </w:rPr>
              <w:t>计机构、会</w:t>
            </w:r>
            <w:r>
              <w:rPr>
                <w:b w:val="0"/>
                <w:bCs w:val="0"/>
                <w:spacing w:val="1"/>
              </w:rPr>
              <w:t xml:space="preserve"> </w:t>
            </w:r>
            <w:r>
              <w:rPr>
                <w:b w:val="0"/>
                <w:bCs w:val="0"/>
                <w:spacing w:val="5"/>
              </w:rPr>
              <w:t>计人员及其</w:t>
            </w:r>
            <w:r>
              <w:rPr>
                <w:b w:val="0"/>
                <w:bCs w:val="0"/>
                <w:spacing w:val="1"/>
              </w:rPr>
              <w:t xml:space="preserve"> </w:t>
            </w:r>
            <w:r>
              <w:rPr>
                <w:b w:val="0"/>
                <w:bCs w:val="0"/>
                <w:spacing w:val="5"/>
              </w:rPr>
              <w:t>他人员伪造</w:t>
            </w:r>
            <w:r>
              <w:rPr>
                <w:b w:val="0"/>
                <w:bCs w:val="0"/>
                <w:spacing w:val="1"/>
              </w:rPr>
              <w:t xml:space="preserve"> </w:t>
            </w:r>
            <w:r>
              <w:rPr>
                <w:b w:val="0"/>
                <w:bCs w:val="0"/>
                <w:spacing w:val="5"/>
              </w:rPr>
              <w:t>、变造会计</w:t>
            </w:r>
            <w:r>
              <w:rPr>
                <w:b w:val="0"/>
                <w:bCs w:val="0"/>
                <w:spacing w:val="1"/>
              </w:rPr>
              <w:t xml:space="preserve"> </w:t>
            </w:r>
            <w:r>
              <w:rPr>
                <w:b w:val="0"/>
                <w:bCs w:val="0"/>
                <w:spacing w:val="5"/>
              </w:rPr>
              <w:t>凭证、会计</w:t>
            </w:r>
            <w:r>
              <w:rPr>
                <w:b w:val="0"/>
                <w:bCs w:val="0"/>
                <w:spacing w:val="1"/>
              </w:rPr>
              <w:t xml:space="preserve"> </w:t>
            </w:r>
            <w:r>
              <w:rPr>
                <w:b w:val="0"/>
                <w:bCs w:val="0"/>
                <w:spacing w:val="5"/>
              </w:rPr>
              <w:t>帐簿，编制</w:t>
            </w:r>
            <w:r>
              <w:rPr>
                <w:b w:val="0"/>
                <w:bCs w:val="0"/>
                <w:spacing w:val="1"/>
              </w:rPr>
              <w:t xml:space="preserve"> </w:t>
            </w:r>
            <w:r>
              <w:rPr>
                <w:b w:val="0"/>
                <w:bCs w:val="0"/>
                <w:spacing w:val="5"/>
              </w:rPr>
              <w:t>虚假财务会</w:t>
            </w:r>
            <w:r>
              <w:rPr>
                <w:b w:val="0"/>
                <w:bCs w:val="0"/>
                <w:spacing w:val="1"/>
              </w:rPr>
              <w:t xml:space="preserve"> </w:t>
            </w:r>
            <w:r>
              <w:rPr>
                <w:b w:val="0"/>
                <w:bCs w:val="0"/>
                <w:spacing w:val="5"/>
              </w:rPr>
              <w:t>计报告或者</w:t>
            </w:r>
            <w:r>
              <w:rPr>
                <w:b w:val="0"/>
                <w:bCs w:val="0"/>
                <w:spacing w:val="1"/>
              </w:rPr>
              <w:t xml:space="preserve"> </w:t>
            </w:r>
            <w:r>
              <w:rPr>
                <w:b w:val="0"/>
                <w:bCs w:val="0"/>
                <w:spacing w:val="5"/>
              </w:rPr>
              <w:t>隐匿、故意</w:t>
            </w:r>
            <w:r>
              <w:rPr>
                <w:b w:val="0"/>
                <w:bCs w:val="0"/>
                <w:spacing w:val="1"/>
              </w:rPr>
              <w:t xml:space="preserve"> </w:t>
            </w:r>
            <w:r>
              <w:rPr>
                <w:b w:val="0"/>
                <w:bCs w:val="0"/>
                <w:spacing w:val="5"/>
              </w:rPr>
              <w:t>销毁依法应</w:t>
            </w:r>
            <w:r>
              <w:rPr>
                <w:b w:val="0"/>
                <w:bCs w:val="0"/>
                <w:spacing w:val="1"/>
              </w:rPr>
              <w:t xml:space="preserve"> </w:t>
            </w:r>
            <w:r>
              <w:rPr>
                <w:b w:val="0"/>
                <w:bCs w:val="0"/>
                <w:spacing w:val="5"/>
              </w:rPr>
              <w:t>当保存的会</w:t>
            </w:r>
            <w:r>
              <w:rPr>
                <w:b w:val="0"/>
                <w:bCs w:val="0"/>
                <w:spacing w:val="1"/>
              </w:rPr>
              <w:t xml:space="preserve"> </w:t>
            </w:r>
            <w:r>
              <w:rPr>
                <w:b w:val="0"/>
                <w:bCs w:val="0"/>
                <w:spacing w:val="5"/>
              </w:rPr>
              <w:t>计凭证、会</w:t>
            </w:r>
            <w:r>
              <w:rPr>
                <w:b w:val="0"/>
                <w:bCs w:val="0"/>
                <w:spacing w:val="1"/>
              </w:rPr>
              <w:t xml:space="preserve"> </w:t>
            </w:r>
            <w:r>
              <w:rPr>
                <w:b w:val="0"/>
                <w:bCs w:val="0"/>
                <w:spacing w:val="5"/>
              </w:rPr>
              <w:t>计帐簿、财</w:t>
            </w:r>
            <w:r>
              <w:rPr>
                <w:b w:val="0"/>
                <w:bCs w:val="0"/>
                <w:spacing w:val="1"/>
              </w:rPr>
              <w:t xml:space="preserve"> </w:t>
            </w:r>
            <w:r>
              <w:rPr>
                <w:b w:val="0"/>
                <w:bCs w:val="0"/>
                <w:spacing w:val="5"/>
              </w:rPr>
              <w:t>务会计报告</w:t>
            </w:r>
            <w:r>
              <w:rPr>
                <w:b w:val="0"/>
                <w:bCs w:val="0"/>
                <w:spacing w:val="1"/>
              </w:rPr>
              <w:t xml:space="preserve"> </w:t>
            </w:r>
            <w:r>
              <w:rPr>
                <w:b w:val="0"/>
                <w:bCs w:val="0"/>
                <w:spacing w:val="4"/>
              </w:rPr>
              <w:t>的处罚</w:t>
            </w:r>
          </w:p>
        </w:tc>
        <w:tc>
          <w:tcPr>
            <w:tcW w:w="8339" w:type="dxa"/>
            <w:tcBorders>
              <w:left w:val="single" w:color="000000" w:sz="12" w:space="0"/>
              <w:right w:val="single" w:color="000000" w:sz="12" w:space="0"/>
            </w:tcBorders>
            <w:vAlign w:val="top"/>
          </w:tcPr>
          <w:p>
            <w:pPr>
              <w:spacing w:line="308" w:lineRule="auto"/>
              <w:rPr>
                <w:rFonts w:ascii="Arial"/>
                <w:b w:val="0"/>
                <w:bCs w:val="0"/>
                <w:sz w:val="21"/>
              </w:rPr>
            </w:pPr>
          </w:p>
          <w:p>
            <w:pPr>
              <w:spacing w:line="309" w:lineRule="auto"/>
              <w:rPr>
                <w:rFonts w:ascii="Arial"/>
                <w:b w:val="0"/>
                <w:bCs w:val="0"/>
                <w:sz w:val="21"/>
              </w:rPr>
            </w:pPr>
          </w:p>
          <w:p>
            <w:pPr>
              <w:spacing w:line="309" w:lineRule="auto"/>
              <w:rPr>
                <w:rFonts w:ascii="Arial"/>
                <w:b w:val="0"/>
                <w:bCs w:val="0"/>
                <w:sz w:val="21"/>
              </w:rPr>
            </w:pPr>
          </w:p>
          <w:p>
            <w:pPr>
              <w:pStyle w:val="3"/>
              <w:spacing w:before="16" w:line="235" w:lineRule="auto"/>
              <w:ind w:left="25" w:right="83" w:hanging="5"/>
              <w:jc w:val="both"/>
              <w:rPr>
                <w:rFonts w:hint="eastAsia"/>
              </w:rPr>
            </w:pPr>
            <w:r>
              <w:rPr>
                <w:b w:val="0"/>
                <w:bCs w:val="0"/>
                <w:spacing w:val="8"/>
              </w:rPr>
              <w:t>【法律】《中华人民共和国会计法》</w:t>
            </w:r>
            <w:r>
              <w:rPr>
                <w:rFonts w:hint="eastAsia"/>
              </w:rPr>
              <w:t>（2024年）第四十二条：授意、指使、强令会计机构、会计人员及其他人员伪造、变造会计凭证、会计账簿，编制虚假财务会计报告或者隐匿、故意销毁依法应当保存的会计凭证、会计账簿、财务会计报告的，由县级以上人民政府财政部门给予警告、通报批评，可以并处二十万元以上一百万元以下的罚款；情节严重的，可以并处一百万元以上五百万元以下的罚款；属于公职人员的，还应当依法给予处分；构成犯罪的，依法追究刑事责任。</w:t>
            </w:r>
          </w:p>
          <w:p>
            <w:pPr>
              <w:pStyle w:val="3"/>
              <w:spacing w:before="16" w:line="235" w:lineRule="auto"/>
              <w:ind w:left="25" w:right="83" w:hanging="5"/>
              <w:jc w:val="both"/>
              <w:rPr>
                <w:b w:val="0"/>
                <w:bCs w:val="0"/>
              </w:rPr>
            </w:pPr>
            <w:r>
              <w:rPr>
                <w:b w:val="0"/>
                <w:bCs w:val="0"/>
                <w:spacing w:val="5"/>
              </w:rPr>
              <w:t>【法规】《企业财务会计报告条例》（2000年6月21日国务院令第287号公布，</w:t>
            </w:r>
            <w:r>
              <w:rPr>
                <w:b w:val="0"/>
                <w:bCs w:val="0"/>
                <w:spacing w:val="-39"/>
              </w:rPr>
              <w:t xml:space="preserve"> </w:t>
            </w:r>
            <w:r>
              <w:rPr>
                <w:b w:val="0"/>
                <w:bCs w:val="0"/>
                <w:spacing w:val="5"/>
              </w:rPr>
              <w:t>自2001年1月1 日</w:t>
            </w:r>
            <w:r>
              <w:rPr>
                <w:b w:val="0"/>
                <w:bCs w:val="0"/>
              </w:rPr>
              <w:t xml:space="preserve"> </w:t>
            </w:r>
            <w:r>
              <w:rPr>
                <w:b w:val="0"/>
                <w:bCs w:val="0"/>
                <w:spacing w:val="6"/>
              </w:rPr>
              <w:t>起施行）</w:t>
            </w:r>
            <w:r>
              <w:rPr>
                <w:b w:val="0"/>
                <w:bCs w:val="0"/>
                <w:spacing w:val="-15"/>
              </w:rPr>
              <w:t xml:space="preserve"> </w:t>
            </w:r>
            <w:r>
              <w:rPr>
                <w:b w:val="0"/>
                <w:bCs w:val="0"/>
                <w:spacing w:val="6"/>
              </w:rPr>
              <w:t>第四十一条：授意、指使、强令会计机构、会计人员及其他人员编制、对外提供虚假</w:t>
            </w:r>
            <w:r>
              <w:rPr>
                <w:b w:val="0"/>
                <w:bCs w:val="0"/>
              </w:rPr>
              <w:t xml:space="preserve"> </w:t>
            </w:r>
            <w:r>
              <w:rPr>
                <w:b w:val="0"/>
                <w:bCs w:val="0"/>
                <w:spacing w:val="7"/>
              </w:rPr>
              <w:t>的或者隐瞒重要事实的财务会计报告，或者隐匿、故意销毁依法应</w:t>
            </w:r>
            <w:r>
              <w:rPr>
                <w:b w:val="0"/>
                <w:bCs w:val="0"/>
                <w:spacing w:val="6"/>
              </w:rPr>
              <w:t>当保存的财务会计报告，构</w:t>
            </w:r>
            <w:r>
              <w:rPr>
                <w:b w:val="0"/>
                <w:bCs w:val="0"/>
              </w:rPr>
              <w:t xml:space="preserve">  </w:t>
            </w:r>
            <w:r>
              <w:rPr>
                <w:b w:val="0"/>
                <w:bCs w:val="0"/>
                <w:spacing w:val="6"/>
              </w:rPr>
              <w:t>成犯罪的，依法追究刑事责任；尚不构成犯罪的，可以处500</w:t>
            </w:r>
            <w:r>
              <w:rPr>
                <w:b w:val="0"/>
                <w:bCs w:val="0"/>
                <w:spacing w:val="5"/>
              </w:rPr>
              <w:t>0元以上5万元以下的罚款。</w:t>
            </w:r>
          </w:p>
        </w:tc>
        <w:tc>
          <w:tcPr>
            <w:tcW w:w="952" w:type="dxa"/>
            <w:tcBorders>
              <w:left w:val="single" w:color="000000" w:sz="12" w:space="0"/>
              <w:right w:val="single" w:color="000000" w:sz="12" w:space="0"/>
            </w:tcBorders>
            <w:vAlign w:val="top"/>
          </w:tcPr>
          <w:p>
            <w:pPr>
              <w:rPr>
                <w:rFonts w:ascii="Arial"/>
                <w:b w:val="0"/>
                <w:bCs w:val="0"/>
                <w:sz w:val="21"/>
              </w:rPr>
            </w:pPr>
          </w:p>
        </w:tc>
        <w:tc>
          <w:tcPr>
            <w:tcW w:w="8349" w:type="dxa"/>
            <w:tcBorders>
              <w:left w:val="single" w:color="000000" w:sz="12" w:space="0"/>
            </w:tcBorders>
            <w:vAlign w:val="top"/>
          </w:tcPr>
          <w:p>
            <w:pPr>
              <w:rPr>
                <w:rFonts w:ascii="Arial"/>
                <w:b w:val="0"/>
                <w:bCs w:val="0"/>
                <w:sz w:val="21"/>
              </w:rPr>
            </w:pPr>
          </w:p>
        </w:tc>
      </w:tr>
    </w:tbl>
    <w:p>
      <w:pPr>
        <w:rPr>
          <w:rFonts w:ascii="Arial"/>
          <w:b w:val="0"/>
          <w:bCs w:val="0"/>
          <w:sz w:val="21"/>
        </w:rPr>
      </w:pPr>
    </w:p>
    <w:sectPr>
      <w:footerReference r:id="rId28" w:type="default"/>
      <w:pgSz w:w="23811" w:h="16839"/>
      <w:pgMar w:top="1431" w:right="1608" w:bottom="301" w:left="1643" w:header="0" w:footer="3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imes New Toman">
    <w:altName w:val="Times New Roman"/>
    <w:panose1 w:val="02020603050405020304"/>
    <w:charset w:val="00"/>
    <w:family w:val="auto"/>
    <w:pitch w:val="default"/>
    <w:sig w:usb0="20007A87" w:usb1="80000000" w:usb2="00000008" w:usb3="00000000" w:csb0="0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before="1" w:line="210" w:lineRule="auto"/>
      <w:ind w:left="9330"/>
      <w:rPr>
        <w:rFonts w:ascii="宋体" w:hAnsi="宋体" w:eastAsia="宋体" w:cs="宋体"/>
        <w:sz w:val="22"/>
        <w:szCs w:val="22"/>
      </w:rPr>
    </w:pPr>
    <w:r>
      <w:rPr>
        <w:rFonts w:ascii="宋体" w:hAnsi="宋体" w:eastAsia="宋体" w:cs="宋体"/>
        <w:b/>
        <w:bCs/>
        <w:spacing w:val="-8"/>
        <w:sz w:val="22"/>
        <w:szCs w:val="22"/>
      </w:rPr>
      <w:t>第</w:t>
    </w:r>
    <w:r>
      <w:rPr>
        <w:rFonts w:ascii="宋体" w:hAnsi="宋体" w:eastAsia="宋体" w:cs="宋体"/>
        <w:spacing w:val="32"/>
        <w:sz w:val="22"/>
        <w:szCs w:val="22"/>
      </w:rPr>
      <w:t xml:space="preserve"> </w:t>
    </w:r>
    <w:r>
      <w:rPr>
        <w:rFonts w:ascii="宋体" w:hAnsi="宋体" w:eastAsia="宋体" w:cs="宋体"/>
        <w:b/>
        <w:bCs/>
        <w:spacing w:val="-8"/>
        <w:sz w:val="22"/>
        <w:szCs w:val="22"/>
      </w:rPr>
      <w:t>1</w:t>
    </w:r>
    <w:r>
      <w:rPr>
        <w:rFonts w:ascii="宋体" w:hAnsi="宋体" w:eastAsia="宋体" w:cs="宋体"/>
        <w:spacing w:val="-8"/>
        <w:sz w:val="22"/>
        <w:szCs w:val="22"/>
      </w:rPr>
      <w:t xml:space="preserve"> </w:t>
    </w:r>
    <w:r>
      <w:rPr>
        <w:rFonts w:ascii="宋体" w:hAnsi="宋体" w:eastAsia="宋体" w:cs="宋体"/>
        <w:b/>
        <w:bCs/>
        <w:spacing w:val="-8"/>
        <w:sz w:val="22"/>
        <w:szCs w:val="22"/>
      </w:rPr>
      <w:t>页，共</w:t>
    </w:r>
    <w:r>
      <w:rPr>
        <w:rFonts w:ascii="宋体" w:hAnsi="宋体" w:eastAsia="宋体" w:cs="宋体"/>
        <w:spacing w:val="11"/>
        <w:sz w:val="22"/>
        <w:szCs w:val="22"/>
      </w:rPr>
      <w:t xml:space="preserve"> </w:t>
    </w:r>
    <w:r>
      <w:rPr>
        <w:rFonts w:ascii="宋体" w:hAnsi="宋体" w:eastAsia="宋体" w:cs="宋体"/>
        <w:b/>
        <w:bCs/>
        <w:spacing w:val="-8"/>
        <w:sz w:val="22"/>
        <w:szCs w:val="22"/>
      </w:rPr>
      <w:t>25</w:t>
    </w:r>
    <w:r>
      <w:rPr>
        <w:rFonts w:ascii="宋体" w:hAnsi="宋体" w:eastAsia="宋体" w:cs="宋体"/>
        <w:spacing w:val="14"/>
        <w:sz w:val="22"/>
        <w:szCs w:val="22"/>
      </w:rPr>
      <w:t xml:space="preserve"> </w:t>
    </w:r>
    <w:r>
      <w:rPr>
        <w:rFonts w:ascii="宋体" w:hAnsi="宋体" w:eastAsia="宋体" w:cs="宋体"/>
        <w:b/>
        <w:bCs/>
        <w:spacing w:val="-8"/>
        <w:sz w:val="22"/>
        <w:szCs w:val="22"/>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10"/>
      </w:rPr>
      <w:t>第</w:t>
    </w:r>
    <w:r>
      <w:rPr>
        <w:spacing w:val="30"/>
      </w:rPr>
      <w:t xml:space="preserve"> </w:t>
    </w:r>
    <w:r>
      <w:rPr>
        <w:b/>
        <w:bCs/>
        <w:spacing w:val="-10"/>
      </w:rPr>
      <w:t>10</w:t>
    </w:r>
    <w:r>
      <w:rPr>
        <w:spacing w:val="14"/>
      </w:rPr>
      <w:t xml:space="preserve"> </w:t>
    </w:r>
    <w:r>
      <w:rPr>
        <w:b/>
        <w:bCs/>
        <w:spacing w:val="-10"/>
      </w:rPr>
      <w:t>页，共</w:t>
    </w:r>
    <w:r>
      <w:rPr>
        <w:spacing w:val="26"/>
      </w:rPr>
      <w:t xml:space="preserve"> </w:t>
    </w:r>
    <w:r>
      <w:rPr>
        <w:b/>
        <w:bCs/>
        <w:spacing w:val="-10"/>
      </w:rPr>
      <w:t>25</w:t>
    </w:r>
    <w:r>
      <w:rPr>
        <w:spacing w:val="12"/>
      </w:rPr>
      <w:t xml:space="preserve"> </w:t>
    </w:r>
    <w:r>
      <w:rPr>
        <w:b/>
        <w:bCs/>
        <w:spacing w:val="-10"/>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10"/>
      </w:rPr>
      <w:t>第</w:t>
    </w:r>
    <w:r>
      <w:rPr>
        <w:spacing w:val="30"/>
      </w:rPr>
      <w:t xml:space="preserve"> </w:t>
    </w:r>
    <w:r>
      <w:rPr>
        <w:b/>
        <w:bCs/>
        <w:spacing w:val="-10"/>
      </w:rPr>
      <w:t>11</w:t>
    </w:r>
    <w:r>
      <w:rPr>
        <w:spacing w:val="14"/>
      </w:rPr>
      <w:t xml:space="preserve"> </w:t>
    </w:r>
    <w:r>
      <w:rPr>
        <w:b/>
        <w:bCs/>
        <w:spacing w:val="-10"/>
      </w:rPr>
      <w:t>页，共</w:t>
    </w:r>
    <w:r>
      <w:rPr>
        <w:spacing w:val="26"/>
      </w:rPr>
      <w:t xml:space="preserve"> </w:t>
    </w:r>
    <w:r>
      <w:rPr>
        <w:b/>
        <w:bCs/>
        <w:spacing w:val="-10"/>
      </w:rPr>
      <w:t>25</w:t>
    </w:r>
    <w:r>
      <w:rPr>
        <w:spacing w:val="12"/>
      </w:rPr>
      <w:t xml:space="preserve"> </w:t>
    </w:r>
    <w:r>
      <w:rPr>
        <w:b/>
        <w:bCs/>
        <w:spacing w:val="-10"/>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10"/>
      </w:rPr>
      <w:t>第</w:t>
    </w:r>
    <w:r>
      <w:rPr>
        <w:spacing w:val="30"/>
      </w:rPr>
      <w:t xml:space="preserve"> </w:t>
    </w:r>
    <w:r>
      <w:rPr>
        <w:b/>
        <w:bCs/>
        <w:spacing w:val="-10"/>
      </w:rPr>
      <w:t>12</w:t>
    </w:r>
    <w:r>
      <w:rPr>
        <w:spacing w:val="14"/>
      </w:rPr>
      <w:t xml:space="preserve"> </w:t>
    </w:r>
    <w:r>
      <w:rPr>
        <w:b/>
        <w:bCs/>
        <w:spacing w:val="-10"/>
      </w:rPr>
      <w:t>页，共</w:t>
    </w:r>
    <w:r>
      <w:rPr>
        <w:spacing w:val="26"/>
      </w:rPr>
      <w:t xml:space="preserve"> </w:t>
    </w:r>
    <w:r>
      <w:rPr>
        <w:b/>
        <w:bCs/>
        <w:spacing w:val="-10"/>
      </w:rPr>
      <w:t>25</w:t>
    </w:r>
    <w:r>
      <w:rPr>
        <w:spacing w:val="12"/>
      </w:rPr>
      <w:t xml:space="preserve"> </w:t>
    </w:r>
    <w:r>
      <w:rPr>
        <w:b/>
        <w:bCs/>
        <w:spacing w:val="-10"/>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10"/>
      </w:rPr>
      <w:t>第</w:t>
    </w:r>
    <w:r>
      <w:rPr>
        <w:spacing w:val="30"/>
      </w:rPr>
      <w:t xml:space="preserve"> </w:t>
    </w:r>
    <w:r>
      <w:rPr>
        <w:b/>
        <w:bCs/>
        <w:spacing w:val="-10"/>
      </w:rPr>
      <w:t>13</w:t>
    </w:r>
    <w:r>
      <w:rPr>
        <w:spacing w:val="14"/>
      </w:rPr>
      <w:t xml:space="preserve"> </w:t>
    </w:r>
    <w:r>
      <w:rPr>
        <w:b/>
        <w:bCs/>
        <w:spacing w:val="-10"/>
      </w:rPr>
      <w:t>页，共</w:t>
    </w:r>
    <w:r>
      <w:rPr>
        <w:spacing w:val="26"/>
      </w:rPr>
      <w:t xml:space="preserve"> </w:t>
    </w:r>
    <w:r>
      <w:rPr>
        <w:b/>
        <w:bCs/>
        <w:spacing w:val="-10"/>
      </w:rPr>
      <w:t>25</w:t>
    </w:r>
    <w:r>
      <w:rPr>
        <w:spacing w:val="12"/>
      </w:rPr>
      <w:t xml:space="preserve"> </w:t>
    </w:r>
    <w:r>
      <w:rPr>
        <w:b/>
        <w:bCs/>
        <w:spacing w:val="-10"/>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10"/>
      </w:rPr>
      <w:t>第</w:t>
    </w:r>
    <w:r>
      <w:rPr>
        <w:spacing w:val="30"/>
      </w:rPr>
      <w:t xml:space="preserve"> </w:t>
    </w:r>
    <w:r>
      <w:rPr>
        <w:b/>
        <w:bCs/>
        <w:spacing w:val="-10"/>
      </w:rPr>
      <w:t>14</w:t>
    </w:r>
    <w:r>
      <w:rPr>
        <w:spacing w:val="14"/>
      </w:rPr>
      <w:t xml:space="preserve"> </w:t>
    </w:r>
    <w:r>
      <w:rPr>
        <w:b/>
        <w:bCs/>
        <w:spacing w:val="-10"/>
      </w:rPr>
      <w:t>页，共</w:t>
    </w:r>
    <w:r>
      <w:rPr>
        <w:spacing w:val="26"/>
      </w:rPr>
      <w:t xml:space="preserve"> </w:t>
    </w:r>
    <w:r>
      <w:rPr>
        <w:b/>
        <w:bCs/>
        <w:spacing w:val="-10"/>
      </w:rPr>
      <w:t>25</w:t>
    </w:r>
    <w:r>
      <w:rPr>
        <w:spacing w:val="12"/>
      </w:rPr>
      <w:t xml:space="preserve"> </w:t>
    </w:r>
    <w:r>
      <w:rPr>
        <w:b/>
        <w:bCs/>
        <w:spacing w:val="-10"/>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10"/>
      </w:rPr>
      <w:t>第</w:t>
    </w:r>
    <w:r>
      <w:rPr>
        <w:spacing w:val="30"/>
      </w:rPr>
      <w:t xml:space="preserve"> </w:t>
    </w:r>
    <w:r>
      <w:rPr>
        <w:b/>
        <w:bCs/>
        <w:spacing w:val="-10"/>
      </w:rPr>
      <w:t>15</w:t>
    </w:r>
    <w:r>
      <w:rPr>
        <w:spacing w:val="14"/>
      </w:rPr>
      <w:t xml:space="preserve"> </w:t>
    </w:r>
    <w:r>
      <w:rPr>
        <w:b/>
        <w:bCs/>
        <w:spacing w:val="-10"/>
      </w:rPr>
      <w:t>页，共</w:t>
    </w:r>
    <w:r>
      <w:rPr>
        <w:spacing w:val="26"/>
      </w:rPr>
      <w:t xml:space="preserve"> </w:t>
    </w:r>
    <w:r>
      <w:rPr>
        <w:b/>
        <w:bCs/>
        <w:spacing w:val="-10"/>
      </w:rPr>
      <w:t>25</w:t>
    </w:r>
    <w:r>
      <w:rPr>
        <w:spacing w:val="12"/>
      </w:rPr>
      <w:t xml:space="preserve"> </w:t>
    </w:r>
    <w:r>
      <w:rPr>
        <w:b/>
        <w:bCs/>
        <w:spacing w:val="-10"/>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10"/>
      </w:rPr>
      <w:t>第</w:t>
    </w:r>
    <w:r>
      <w:rPr>
        <w:spacing w:val="30"/>
      </w:rPr>
      <w:t xml:space="preserve"> </w:t>
    </w:r>
    <w:r>
      <w:rPr>
        <w:b/>
        <w:bCs/>
        <w:spacing w:val="-10"/>
      </w:rPr>
      <w:t>16</w:t>
    </w:r>
    <w:r>
      <w:rPr>
        <w:spacing w:val="14"/>
      </w:rPr>
      <w:t xml:space="preserve"> </w:t>
    </w:r>
    <w:r>
      <w:rPr>
        <w:b/>
        <w:bCs/>
        <w:spacing w:val="-10"/>
      </w:rPr>
      <w:t>页，共</w:t>
    </w:r>
    <w:r>
      <w:rPr>
        <w:spacing w:val="26"/>
      </w:rPr>
      <w:t xml:space="preserve"> </w:t>
    </w:r>
    <w:r>
      <w:rPr>
        <w:b/>
        <w:bCs/>
        <w:spacing w:val="-10"/>
      </w:rPr>
      <w:t>25</w:t>
    </w:r>
    <w:r>
      <w:rPr>
        <w:spacing w:val="12"/>
      </w:rPr>
      <w:t xml:space="preserve"> </w:t>
    </w:r>
    <w:r>
      <w:rPr>
        <w:b/>
        <w:bCs/>
        <w:spacing w:val="-10"/>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10"/>
      </w:rPr>
      <w:t>第</w:t>
    </w:r>
    <w:r>
      <w:rPr>
        <w:spacing w:val="30"/>
      </w:rPr>
      <w:t xml:space="preserve"> </w:t>
    </w:r>
    <w:r>
      <w:rPr>
        <w:b/>
        <w:bCs/>
        <w:spacing w:val="-10"/>
      </w:rPr>
      <w:t>17</w:t>
    </w:r>
    <w:r>
      <w:rPr>
        <w:spacing w:val="14"/>
      </w:rPr>
      <w:t xml:space="preserve"> </w:t>
    </w:r>
    <w:r>
      <w:rPr>
        <w:b/>
        <w:bCs/>
        <w:spacing w:val="-10"/>
      </w:rPr>
      <w:t>页，共</w:t>
    </w:r>
    <w:r>
      <w:rPr>
        <w:spacing w:val="26"/>
      </w:rPr>
      <w:t xml:space="preserve"> </w:t>
    </w:r>
    <w:r>
      <w:rPr>
        <w:b/>
        <w:bCs/>
        <w:spacing w:val="-10"/>
      </w:rPr>
      <w:t>25</w:t>
    </w:r>
    <w:r>
      <w:rPr>
        <w:spacing w:val="12"/>
      </w:rPr>
      <w:t xml:space="preserve"> </w:t>
    </w:r>
    <w:r>
      <w:rPr>
        <w:b/>
        <w:bCs/>
        <w:spacing w:val="-10"/>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10"/>
      </w:rPr>
      <w:t>第</w:t>
    </w:r>
    <w:r>
      <w:rPr>
        <w:spacing w:val="30"/>
      </w:rPr>
      <w:t xml:space="preserve"> </w:t>
    </w:r>
    <w:r>
      <w:rPr>
        <w:b/>
        <w:bCs/>
        <w:spacing w:val="-10"/>
      </w:rPr>
      <w:t>18</w:t>
    </w:r>
    <w:r>
      <w:rPr>
        <w:spacing w:val="14"/>
      </w:rPr>
      <w:t xml:space="preserve"> </w:t>
    </w:r>
    <w:r>
      <w:rPr>
        <w:b/>
        <w:bCs/>
        <w:spacing w:val="-10"/>
      </w:rPr>
      <w:t>页，共</w:t>
    </w:r>
    <w:r>
      <w:rPr>
        <w:spacing w:val="26"/>
      </w:rPr>
      <w:t xml:space="preserve"> </w:t>
    </w:r>
    <w:r>
      <w:rPr>
        <w:b/>
        <w:bCs/>
        <w:spacing w:val="-10"/>
      </w:rPr>
      <w:t>25</w:t>
    </w:r>
    <w:r>
      <w:rPr>
        <w:spacing w:val="12"/>
      </w:rPr>
      <w:t xml:space="preserve"> </w:t>
    </w:r>
    <w:r>
      <w:rPr>
        <w:b/>
        <w:bCs/>
        <w:spacing w:val="-10"/>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10"/>
      </w:rPr>
      <w:t>第</w:t>
    </w:r>
    <w:r>
      <w:rPr>
        <w:spacing w:val="30"/>
      </w:rPr>
      <w:t xml:space="preserve"> </w:t>
    </w:r>
    <w:r>
      <w:rPr>
        <w:b/>
        <w:bCs/>
        <w:spacing w:val="-10"/>
      </w:rPr>
      <w:t>19</w:t>
    </w:r>
    <w:r>
      <w:rPr>
        <w:spacing w:val="14"/>
      </w:rPr>
      <w:t xml:space="preserve"> </w:t>
    </w:r>
    <w:r>
      <w:rPr>
        <w:b/>
        <w:bCs/>
        <w:spacing w:val="-10"/>
      </w:rPr>
      <w:t>页，共</w:t>
    </w:r>
    <w:r>
      <w:rPr>
        <w:spacing w:val="26"/>
      </w:rPr>
      <w:t xml:space="preserve"> </w:t>
    </w:r>
    <w:r>
      <w:rPr>
        <w:b/>
        <w:bCs/>
        <w:spacing w:val="-10"/>
      </w:rPr>
      <w:t>25</w:t>
    </w:r>
    <w:r>
      <w:rPr>
        <w:spacing w:val="12"/>
      </w:rPr>
      <w:t xml:space="preserve"> </w:t>
    </w:r>
    <w:r>
      <w:rPr>
        <w:b/>
        <w:bCs/>
        <w:spacing w:val="-1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330"/>
    </w:pPr>
    <w:r>
      <w:rPr>
        <w:b/>
        <w:bCs/>
        <w:spacing w:val="-5"/>
      </w:rPr>
      <w:t>第</w:t>
    </w:r>
    <w:r>
      <w:rPr>
        <w:spacing w:val="-5"/>
      </w:rPr>
      <w:t xml:space="preserve"> </w:t>
    </w:r>
    <w:r>
      <w:rPr>
        <w:b/>
        <w:bCs/>
        <w:spacing w:val="-5"/>
      </w:rPr>
      <w:t>2</w:t>
    </w:r>
    <w:r>
      <w:rPr>
        <w:spacing w:val="5"/>
      </w:rPr>
      <w:t xml:space="preserve"> </w:t>
    </w:r>
    <w:r>
      <w:rPr>
        <w:b/>
        <w:bCs/>
        <w:spacing w:val="-5"/>
      </w:rPr>
      <w:t>页，共</w:t>
    </w:r>
    <w:r>
      <w:rPr>
        <w:spacing w:val="11"/>
      </w:rPr>
      <w:t xml:space="preserve"> </w:t>
    </w:r>
    <w:r>
      <w:rPr>
        <w:b/>
        <w:bCs/>
        <w:spacing w:val="-5"/>
      </w:rPr>
      <w:t>25</w:t>
    </w:r>
    <w:r>
      <w:rPr>
        <w:spacing w:val="14"/>
      </w:rPr>
      <w:t xml:space="preserve"> </w:t>
    </w:r>
    <w:r>
      <w:rPr>
        <w:b/>
        <w:bCs/>
        <w:spacing w:val="-5"/>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6"/>
      </w:rPr>
      <w:t>第</w:t>
    </w:r>
    <w:r>
      <w:rPr>
        <w:spacing w:val="-6"/>
      </w:rPr>
      <w:t xml:space="preserve"> </w:t>
    </w:r>
    <w:r>
      <w:rPr>
        <w:b/>
        <w:bCs/>
        <w:spacing w:val="-6"/>
      </w:rPr>
      <w:t>20</w:t>
    </w:r>
    <w:r>
      <w:rPr>
        <w:spacing w:val="14"/>
      </w:rPr>
      <w:t xml:space="preserve"> </w:t>
    </w:r>
    <w:r>
      <w:rPr>
        <w:b/>
        <w:bCs/>
        <w:spacing w:val="-6"/>
      </w:rPr>
      <w:t>页，共</w:t>
    </w:r>
    <w:r>
      <w:rPr>
        <w:spacing w:val="26"/>
      </w:rPr>
      <w:t xml:space="preserve"> </w:t>
    </w:r>
    <w:r>
      <w:rPr>
        <w:b/>
        <w:bCs/>
        <w:spacing w:val="-6"/>
      </w:rPr>
      <w:t>25</w:t>
    </w:r>
    <w:r>
      <w:rPr>
        <w:spacing w:val="12"/>
      </w:rPr>
      <w:t xml:space="preserve"> </w:t>
    </w:r>
    <w:r>
      <w:rPr>
        <w:b/>
        <w:bCs/>
        <w:spacing w:val="-6"/>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6"/>
      </w:rPr>
      <w:t>第</w:t>
    </w:r>
    <w:r>
      <w:rPr>
        <w:spacing w:val="-6"/>
      </w:rPr>
      <w:t xml:space="preserve"> </w:t>
    </w:r>
    <w:r>
      <w:rPr>
        <w:b/>
        <w:bCs/>
        <w:spacing w:val="-6"/>
      </w:rPr>
      <w:t>21</w:t>
    </w:r>
    <w:r>
      <w:rPr>
        <w:spacing w:val="14"/>
      </w:rPr>
      <w:t xml:space="preserve"> </w:t>
    </w:r>
    <w:r>
      <w:rPr>
        <w:b/>
        <w:bCs/>
        <w:spacing w:val="-6"/>
      </w:rPr>
      <w:t>页，共</w:t>
    </w:r>
    <w:r>
      <w:rPr>
        <w:spacing w:val="26"/>
      </w:rPr>
      <w:t xml:space="preserve"> </w:t>
    </w:r>
    <w:r>
      <w:rPr>
        <w:b/>
        <w:bCs/>
        <w:spacing w:val="-6"/>
      </w:rPr>
      <w:t>25</w:t>
    </w:r>
    <w:r>
      <w:rPr>
        <w:spacing w:val="12"/>
      </w:rPr>
      <w:t xml:space="preserve"> </w:t>
    </w:r>
    <w:r>
      <w:rPr>
        <w:b/>
        <w:bCs/>
        <w:spacing w:val="-6"/>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6"/>
      </w:rPr>
      <w:t>第</w:t>
    </w:r>
    <w:r>
      <w:rPr>
        <w:spacing w:val="-6"/>
      </w:rPr>
      <w:t xml:space="preserve"> </w:t>
    </w:r>
    <w:r>
      <w:rPr>
        <w:b/>
        <w:bCs/>
        <w:spacing w:val="-6"/>
      </w:rPr>
      <w:t>22</w:t>
    </w:r>
    <w:r>
      <w:rPr>
        <w:spacing w:val="14"/>
      </w:rPr>
      <w:t xml:space="preserve"> </w:t>
    </w:r>
    <w:r>
      <w:rPr>
        <w:b/>
        <w:bCs/>
        <w:spacing w:val="-6"/>
      </w:rPr>
      <w:t>页，共</w:t>
    </w:r>
    <w:r>
      <w:rPr>
        <w:spacing w:val="26"/>
      </w:rPr>
      <w:t xml:space="preserve"> </w:t>
    </w:r>
    <w:r>
      <w:rPr>
        <w:b/>
        <w:bCs/>
        <w:spacing w:val="-6"/>
      </w:rPr>
      <w:t>25</w:t>
    </w:r>
    <w:r>
      <w:rPr>
        <w:spacing w:val="12"/>
      </w:rPr>
      <w:t xml:space="preserve"> </w:t>
    </w:r>
    <w:r>
      <w:rPr>
        <w:b/>
        <w:bCs/>
        <w:spacing w:val="-6"/>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6"/>
      </w:rPr>
      <w:t>第</w:t>
    </w:r>
    <w:r>
      <w:rPr>
        <w:spacing w:val="-6"/>
      </w:rPr>
      <w:t xml:space="preserve"> </w:t>
    </w:r>
    <w:r>
      <w:rPr>
        <w:b/>
        <w:bCs/>
        <w:spacing w:val="-6"/>
      </w:rPr>
      <w:t>23</w:t>
    </w:r>
    <w:r>
      <w:rPr>
        <w:spacing w:val="14"/>
      </w:rPr>
      <w:t xml:space="preserve"> </w:t>
    </w:r>
    <w:r>
      <w:rPr>
        <w:b/>
        <w:bCs/>
        <w:spacing w:val="-6"/>
      </w:rPr>
      <w:t>页，共</w:t>
    </w:r>
    <w:r>
      <w:rPr>
        <w:spacing w:val="26"/>
      </w:rPr>
      <w:t xml:space="preserve"> </w:t>
    </w:r>
    <w:r>
      <w:rPr>
        <w:b/>
        <w:bCs/>
        <w:spacing w:val="-6"/>
      </w:rPr>
      <w:t>25</w:t>
    </w:r>
    <w:r>
      <w:rPr>
        <w:spacing w:val="12"/>
      </w:rPr>
      <w:t xml:space="preserve"> </w:t>
    </w:r>
    <w:r>
      <w:rPr>
        <w:b/>
        <w:bCs/>
        <w:spacing w:val="-6"/>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6"/>
      </w:rPr>
      <w:t>第</w:t>
    </w:r>
    <w:r>
      <w:rPr>
        <w:spacing w:val="-6"/>
      </w:rPr>
      <w:t xml:space="preserve"> </w:t>
    </w:r>
    <w:r>
      <w:rPr>
        <w:b/>
        <w:bCs/>
        <w:spacing w:val="-6"/>
      </w:rPr>
      <w:t>24</w:t>
    </w:r>
    <w:r>
      <w:rPr>
        <w:spacing w:val="14"/>
      </w:rPr>
      <w:t xml:space="preserve"> </w:t>
    </w:r>
    <w:r>
      <w:rPr>
        <w:b/>
        <w:bCs/>
        <w:spacing w:val="-6"/>
      </w:rPr>
      <w:t>页，共</w:t>
    </w:r>
    <w:r>
      <w:rPr>
        <w:spacing w:val="26"/>
      </w:rPr>
      <w:t xml:space="preserve"> </w:t>
    </w:r>
    <w:r>
      <w:rPr>
        <w:b/>
        <w:bCs/>
        <w:spacing w:val="-6"/>
      </w:rPr>
      <w:t>25</w:t>
    </w:r>
    <w:r>
      <w:rPr>
        <w:spacing w:val="12"/>
      </w:rPr>
      <w:t xml:space="preserve"> </w:t>
    </w:r>
    <w:r>
      <w:rPr>
        <w:b/>
        <w:bCs/>
        <w:spacing w:val="-6"/>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270"/>
    </w:pPr>
    <w:r>
      <w:rPr>
        <w:b/>
        <w:bCs/>
        <w:spacing w:val="-6"/>
      </w:rPr>
      <w:t>第</w:t>
    </w:r>
    <w:r>
      <w:rPr>
        <w:spacing w:val="-6"/>
      </w:rPr>
      <w:t xml:space="preserve"> </w:t>
    </w:r>
    <w:r>
      <w:rPr>
        <w:b/>
        <w:bCs/>
        <w:spacing w:val="-6"/>
      </w:rPr>
      <w:t>25</w:t>
    </w:r>
    <w:r>
      <w:rPr>
        <w:spacing w:val="14"/>
      </w:rPr>
      <w:t xml:space="preserve"> </w:t>
    </w:r>
    <w:r>
      <w:rPr>
        <w:b/>
        <w:bCs/>
        <w:spacing w:val="-6"/>
      </w:rPr>
      <w:t>页，共</w:t>
    </w:r>
    <w:r>
      <w:rPr>
        <w:spacing w:val="26"/>
      </w:rPr>
      <w:t xml:space="preserve"> </w:t>
    </w:r>
    <w:r>
      <w:rPr>
        <w:b/>
        <w:bCs/>
        <w:spacing w:val="-6"/>
      </w:rPr>
      <w:t>25</w:t>
    </w:r>
    <w:r>
      <w:rPr>
        <w:spacing w:val="12"/>
      </w:rPr>
      <w:t xml:space="preserve"> </w:t>
    </w:r>
    <w:r>
      <w:rPr>
        <w:b/>
        <w:bCs/>
        <w:spacing w:val="-6"/>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330"/>
    </w:pPr>
    <w:r>
      <w:rPr>
        <w:b/>
        <w:bCs/>
        <w:spacing w:val="-6"/>
      </w:rPr>
      <w:t>第</w:t>
    </w:r>
    <w:r>
      <w:rPr>
        <w:spacing w:val="14"/>
      </w:rPr>
      <w:t xml:space="preserve"> </w:t>
    </w:r>
    <w:r>
      <w:rPr>
        <w:b/>
        <w:bCs/>
        <w:spacing w:val="-6"/>
      </w:rPr>
      <w:t>3</w:t>
    </w:r>
    <w:r>
      <w:rPr>
        <w:spacing w:val="-6"/>
      </w:rPr>
      <w:t xml:space="preserve"> </w:t>
    </w:r>
    <w:r>
      <w:rPr>
        <w:b/>
        <w:bCs/>
        <w:spacing w:val="-6"/>
      </w:rPr>
      <w:t>页，共</w:t>
    </w:r>
    <w:r>
      <w:rPr>
        <w:spacing w:val="11"/>
      </w:rPr>
      <w:t xml:space="preserve"> </w:t>
    </w:r>
    <w:r>
      <w:rPr>
        <w:b/>
        <w:bCs/>
        <w:spacing w:val="-6"/>
      </w:rPr>
      <w:t>25</w:t>
    </w:r>
    <w:r>
      <w:rPr>
        <w:spacing w:val="14"/>
      </w:rPr>
      <w:t xml:space="preserve"> </w:t>
    </w:r>
    <w:r>
      <w:rPr>
        <w:b/>
        <w:bCs/>
        <w:spacing w:val="-6"/>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330"/>
    </w:pPr>
    <w:r>
      <w:rPr>
        <w:b/>
        <w:bCs/>
        <w:spacing w:val="-5"/>
      </w:rPr>
      <w:t>第</w:t>
    </w:r>
    <w:r>
      <w:rPr>
        <w:spacing w:val="-5"/>
      </w:rPr>
      <w:t xml:space="preserve"> </w:t>
    </w:r>
    <w:r>
      <w:rPr>
        <w:b/>
        <w:bCs/>
        <w:spacing w:val="-5"/>
      </w:rPr>
      <w:t>4</w:t>
    </w:r>
    <w:r>
      <w:rPr>
        <w:spacing w:val="5"/>
      </w:rPr>
      <w:t xml:space="preserve"> </w:t>
    </w:r>
    <w:r>
      <w:rPr>
        <w:b/>
        <w:bCs/>
        <w:spacing w:val="-5"/>
      </w:rPr>
      <w:t>页，共</w:t>
    </w:r>
    <w:r>
      <w:rPr>
        <w:spacing w:val="11"/>
      </w:rPr>
      <w:t xml:space="preserve"> </w:t>
    </w:r>
    <w:r>
      <w:rPr>
        <w:b/>
        <w:bCs/>
        <w:spacing w:val="-5"/>
      </w:rPr>
      <w:t>25</w:t>
    </w:r>
    <w:r>
      <w:rPr>
        <w:spacing w:val="14"/>
      </w:rPr>
      <w:t xml:space="preserve"> </w:t>
    </w:r>
    <w:r>
      <w:rPr>
        <w:b/>
        <w:bCs/>
        <w:spacing w:val="-5"/>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330"/>
    </w:pPr>
    <w:r>
      <w:rPr>
        <w:b/>
        <w:bCs/>
        <w:spacing w:val="-6"/>
      </w:rPr>
      <w:t>第</w:t>
    </w:r>
    <w:r>
      <w:rPr>
        <w:spacing w:val="14"/>
      </w:rPr>
      <w:t xml:space="preserve"> </w:t>
    </w:r>
    <w:r>
      <w:rPr>
        <w:b/>
        <w:bCs/>
        <w:spacing w:val="-6"/>
      </w:rPr>
      <w:t>5</w:t>
    </w:r>
    <w:r>
      <w:rPr>
        <w:spacing w:val="-6"/>
      </w:rPr>
      <w:t xml:space="preserve"> </w:t>
    </w:r>
    <w:r>
      <w:rPr>
        <w:b/>
        <w:bCs/>
        <w:spacing w:val="-6"/>
      </w:rPr>
      <w:t>页，共</w:t>
    </w:r>
    <w:r>
      <w:rPr>
        <w:spacing w:val="11"/>
      </w:rPr>
      <w:t xml:space="preserve"> </w:t>
    </w:r>
    <w:r>
      <w:rPr>
        <w:b/>
        <w:bCs/>
        <w:spacing w:val="-6"/>
      </w:rPr>
      <w:t>25</w:t>
    </w:r>
    <w:r>
      <w:rPr>
        <w:spacing w:val="14"/>
      </w:rPr>
      <w:t xml:space="preserve"> </w:t>
    </w:r>
    <w:r>
      <w:rPr>
        <w:b/>
        <w:bCs/>
        <w:spacing w:val="-6"/>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330"/>
    </w:pPr>
    <w:r>
      <w:rPr>
        <w:b/>
        <w:bCs/>
        <w:spacing w:val="-5"/>
      </w:rPr>
      <w:t>第</w:t>
    </w:r>
    <w:r>
      <w:rPr>
        <w:spacing w:val="-5"/>
      </w:rPr>
      <w:t xml:space="preserve"> </w:t>
    </w:r>
    <w:r>
      <w:rPr>
        <w:b/>
        <w:bCs/>
        <w:spacing w:val="-5"/>
      </w:rPr>
      <w:t>6</w:t>
    </w:r>
    <w:r>
      <w:rPr>
        <w:spacing w:val="5"/>
      </w:rPr>
      <w:t xml:space="preserve"> </w:t>
    </w:r>
    <w:r>
      <w:rPr>
        <w:b/>
        <w:bCs/>
        <w:spacing w:val="-5"/>
      </w:rPr>
      <w:t>页，共</w:t>
    </w:r>
    <w:r>
      <w:rPr>
        <w:spacing w:val="11"/>
      </w:rPr>
      <w:t xml:space="preserve"> </w:t>
    </w:r>
    <w:r>
      <w:rPr>
        <w:b/>
        <w:bCs/>
        <w:spacing w:val="-5"/>
      </w:rPr>
      <w:t>25</w:t>
    </w:r>
    <w:r>
      <w:rPr>
        <w:spacing w:val="14"/>
      </w:rPr>
      <w:t xml:space="preserve"> </w:t>
    </w:r>
    <w:r>
      <w:rPr>
        <w:b/>
        <w:bCs/>
        <w:spacing w:val="-5"/>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330"/>
    </w:pPr>
    <w:r>
      <w:rPr>
        <w:b/>
        <w:bCs/>
        <w:spacing w:val="-6"/>
      </w:rPr>
      <w:t>第</w:t>
    </w:r>
    <w:r>
      <w:rPr>
        <w:spacing w:val="14"/>
      </w:rPr>
      <w:t xml:space="preserve"> </w:t>
    </w:r>
    <w:r>
      <w:rPr>
        <w:b/>
        <w:bCs/>
        <w:spacing w:val="-6"/>
      </w:rPr>
      <w:t>7</w:t>
    </w:r>
    <w:r>
      <w:rPr>
        <w:spacing w:val="-6"/>
      </w:rPr>
      <w:t xml:space="preserve"> </w:t>
    </w:r>
    <w:r>
      <w:rPr>
        <w:b/>
        <w:bCs/>
        <w:spacing w:val="-6"/>
      </w:rPr>
      <w:t>页，共</w:t>
    </w:r>
    <w:r>
      <w:rPr>
        <w:spacing w:val="11"/>
      </w:rPr>
      <w:t xml:space="preserve"> </w:t>
    </w:r>
    <w:r>
      <w:rPr>
        <w:b/>
        <w:bCs/>
        <w:spacing w:val="-6"/>
      </w:rPr>
      <w:t>25</w:t>
    </w:r>
    <w:r>
      <w:rPr>
        <w:spacing w:val="14"/>
      </w:rPr>
      <w:t xml:space="preserve"> </w:t>
    </w:r>
    <w:r>
      <w:rPr>
        <w:b/>
        <w:bCs/>
        <w:spacing w:val="-6"/>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330"/>
    </w:pPr>
    <w:r>
      <w:rPr>
        <w:b/>
        <w:bCs/>
        <w:spacing w:val="-5"/>
      </w:rPr>
      <w:t>第</w:t>
    </w:r>
    <w:r>
      <w:rPr>
        <w:spacing w:val="-5"/>
      </w:rPr>
      <w:t xml:space="preserve"> </w:t>
    </w:r>
    <w:r>
      <w:rPr>
        <w:b/>
        <w:bCs/>
        <w:spacing w:val="-5"/>
      </w:rPr>
      <w:t>8</w:t>
    </w:r>
    <w:r>
      <w:rPr>
        <w:spacing w:val="5"/>
      </w:rPr>
      <w:t xml:space="preserve"> </w:t>
    </w:r>
    <w:r>
      <w:rPr>
        <w:b/>
        <w:bCs/>
        <w:spacing w:val="-5"/>
      </w:rPr>
      <w:t>页，共</w:t>
    </w:r>
    <w:r>
      <w:rPr>
        <w:spacing w:val="11"/>
      </w:rPr>
      <w:t xml:space="preserve"> </w:t>
    </w:r>
    <w:r>
      <w:rPr>
        <w:b/>
        <w:bCs/>
        <w:spacing w:val="-5"/>
      </w:rPr>
      <w:t>25</w:t>
    </w:r>
    <w:r>
      <w:rPr>
        <w:spacing w:val="14"/>
      </w:rPr>
      <w:t xml:space="preserve"> </w:t>
    </w:r>
    <w:r>
      <w:rPr>
        <w:b/>
        <w:bCs/>
        <w:spacing w:val="-5"/>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1" w:line="210" w:lineRule="auto"/>
      <w:ind w:left="9330"/>
    </w:pPr>
    <w:r>
      <w:rPr>
        <w:b/>
        <w:bCs/>
        <w:spacing w:val="-5"/>
      </w:rPr>
      <w:t>第</w:t>
    </w:r>
    <w:r>
      <w:rPr>
        <w:spacing w:val="-5"/>
      </w:rPr>
      <w:t xml:space="preserve"> </w:t>
    </w:r>
    <w:r>
      <w:rPr>
        <w:b/>
        <w:bCs/>
        <w:spacing w:val="-5"/>
      </w:rPr>
      <w:t>9</w:t>
    </w:r>
    <w:r>
      <w:rPr>
        <w:spacing w:val="5"/>
      </w:rPr>
      <w:t xml:space="preserve"> </w:t>
    </w:r>
    <w:r>
      <w:rPr>
        <w:b/>
        <w:bCs/>
        <w:spacing w:val="-5"/>
      </w:rPr>
      <w:t>页，共</w:t>
    </w:r>
    <w:r>
      <w:rPr>
        <w:spacing w:val="11"/>
      </w:rPr>
      <w:t xml:space="preserve"> </w:t>
    </w:r>
    <w:r>
      <w:rPr>
        <w:b/>
        <w:bCs/>
        <w:spacing w:val="-5"/>
      </w:rPr>
      <w:t>25</w:t>
    </w:r>
    <w:r>
      <w:rPr>
        <w:spacing w:val="14"/>
      </w:rPr>
      <w:t xml:space="preserve"> </w:t>
    </w:r>
    <w:r>
      <w:rPr>
        <w:b/>
        <w:bCs/>
        <w:spacing w:val="-5"/>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1"/>
      <w:numFmt w:val="decimal"/>
      <w:suff w:val="nothing"/>
      <w:lvlText w:val="%1."/>
      <w:lvlJc w:val="left"/>
    </w:lvl>
  </w:abstractNum>
  <w:num w:numId="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efaultTabStop w:val="4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lang w:val="en-US" w:eastAsia="zh-CN" w:bidi="ar-SA"/>
      </w:rPr>
    </w:rPrDefault>
  </w:docDefaults>
  <w:style w:type="paragraph" w:default="1" w:styleId="1">
    <w:name w:val="Normal"/>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Body Text"/>
    <w:basedOn w:val="1"/>
    <w:rPr>
      <w:rFonts w:ascii="宋体" w:hAnsi="宋体" w:eastAsia="宋体" w:cs="宋体"/>
      <w:sz w:val="22"/>
      <w:szCs w:val="22"/>
      <w:lang w:val="en-US" w:eastAsia="en-US" w:bidi="ar-SA"/>
    </w:rPr>
  </w:style>
  <w:style w:type="paragraph" w:customStyle="1" w:styleId="3">
    <w:name w:val="Table Text"/>
    <w:basedOn w:val="1"/>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7.xml"/><Relationship Id="rId11" Type="http://schemas.openxmlformats.org/officeDocument/2006/relationships/footer" Target="footer8.xml"/><Relationship Id="rId12" Type="http://schemas.openxmlformats.org/officeDocument/2006/relationships/footer" Target="footer9.xml"/><Relationship Id="rId13" Type="http://schemas.openxmlformats.org/officeDocument/2006/relationships/footer" Target="footer10.xml"/><Relationship Id="rId14" Type="http://schemas.openxmlformats.org/officeDocument/2006/relationships/footer" Target="footer11.xml"/><Relationship Id="rId15" Type="http://schemas.openxmlformats.org/officeDocument/2006/relationships/footer" Target="footer12.xml"/><Relationship Id="rId16" Type="http://schemas.openxmlformats.org/officeDocument/2006/relationships/footer" Target="footer13.xml"/><Relationship Id="rId17" Type="http://schemas.openxmlformats.org/officeDocument/2006/relationships/footer" Target="footer14.xml"/><Relationship Id="rId18" Type="http://schemas.openxmlformats.org/officeDocument/2006/relationships/footer" Target="footer15.xml"/><Relationship Id="rId19" Type="http://schemas.openxmlformats.org/officeDocument/2006/relationships/footer" Target="footer16.xml"/><Relationship Id="rId2" Type="http://schemas.openxmlformats.org/officeDocument/2006/relationships/styles" Target="styles.xml"/><Relationship Id="rId20" Type="http://schemas.openxmlformats.org/officeDocument/2006/relationships/footer" Target="footer17.xml"/><Relationship Id="rId21" Type="http://schemas.openxmlformats.org/officeDocument/2006/relationships/footer" Target="footer18.xml"/><Relationship Id="rId22" Type="http://schemas.openxmlformats.org/officeDocument/2006/relationships/footer" Target="footer19.xml"/><Relationship Id="rId23" Type="http://schemas.openxmlformats.org/officeDocument/2006/relationships/footer" Target="footer20.xml"/><Relationship Id="rId24" Type="http://schemas.openxmlformats.org/officeDocument/2006/relationships/footer" Target="footer21.xml"/><Relationship Id="rId25" Type="http://schemas.openxmlformats.org/officeDocument/2006/relationships/footer" Target="footer22.xml"/><Relationship Id="rId26" Type="http://schemas.openxmlformats.org/officeDocument/2006/relationships/footer" Target="footer23.xml"/><Relationship Id="rId27" Type="http://schemas.openxmlformats.org/officeDocument/2006/relationships/footer" Target="footer24.xml"/><Relationship Id="rId28" Type="http://schemas.openxmlformats.org/officeDocument/2006/relationships/footer" Target="footer25.xml"/><Relationship Id="rId29" Type="http://schemas.openxmlformats.org/officeDocument/2006/relationships/theme" Target="theme/theme1.xml"/><Relationship Id="rId3" Type="http://schemas.openxmlformats.org/officeDocument/2006/relationships/settings" Target="settings.xml"/><Relationship Id="rId30" Type="http://schemas.openxmlformats.org/officeDocument/2006/relationships/customXml" Target="../customXml/item1.xml"/><Relationship Id="rId31" Type="http://schemas.openxmlformats.org/officeDocument/2006/relationships/numbering" Target="numbering.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2020-12-24T21:59:00Z</dcterms:created>
  <dc:creator>æœºæž—æﬂ¹éš©å−žå–¬å®¤</dc:creator>
  <cp:lastPrinted>2025-05-13T19:16:00Z</cp:lastPrinted>
  <dcterms:modified xsi:type="dcterms:W3CDTF">2025-05-13T17:54:10Z</dcterms:modified>
  <dc:title>LS13-è´¢æﬂ¿å±•ï¼‹åł½èµ—å§ﬂï¼›æš…å−łæ¸–å“Łå™„è´£ä»»æ¸–å“Ł64é¡¹.xlsx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2025-05-12T18:06:00Z</vt:filetime>
  </property>
  <property fmtid="{D5CDD505-2E9C-101B-9397-08002B2CF9AE}" pid="4" name="KSOProductBuildVer">
    <vt:lpwstr>2052-9.1.0.4167</vt:lpwstr>
  </property>
</Properties>
</file>