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57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师市市场监督管理局</w:t>
      </w:r>
    </w:p>
    <w:p w14:paraId="62A90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2025年第一季度投诉举报数据分析</w:t>
      </w:r>
    </w:p>
    <w:p w14:paraId="50551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9A0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况</w:t>
      </w:r>
    </w:p>
    <w:p w14:paraId="223F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年第一季度，第六师五家渠市市场监督管理局共接收各类投诉举报314件（同比增长6.8%），按时办结率100%，为消费者挽回经济损失5.75万元。其中，12315平台接收投诉举报180件，投诉138件，占总量的76.6%；举报42件，占总量的23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%；96359便民服务热线73件；来信33件（投诉举报信）；来访、来电28件。</w:t>
      </w:r>
    </w:p>
    <w:p w14:paraId="01E11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二、投诉举报情况分析</w:t>
      </w:r>
    </w:p>
    <w:p w14:paraId="50BA4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（一）投诉情况分析</w:t>
      </w:r>
    </w:p>
    <w:p w14:paraId="7C75A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第一季度，共接收各类投诉2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件（信件包括投诉），调解率100%，按时办结率 100%，诉转案3件。</w:t>
      </w:r>
    </w:p>
    <w:p w14:paraId="63DFE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投诉量排第一的是食品类，共102件，占总投诉量的 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%。问题集中在食品有异物、标签不规范、虚假功效宣传、变质及过期等方面。</w:t>
      </w:r>
    </w:p>
    <w:p w14:paraId="5783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投诉量排第二的是售后服务类，共88件，占总投诉量的3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%。主要问题为商品售后维修不及时、质量差、退换货难、客服态度不佳等。</w:t>
      </w:r>
    </w:p>
    <w:p w14:paraId="653C1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投诉量排第三的是价格类，共33件，占总投诉量的 14.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%。突出问题是未明码标价、低标高结和未按约定收费。</w:t>
      </w:r>
    </w:p>
    <w:p w14:paraId="20528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ODR 企业处置情况，占总投诉量的 3.8%。17家ODR企业共接收并办结9件消费者投诉。</w:t>
      </w:r>
    </w:p>
    <w:p w14:paraId="2B082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（二）举报问题分析</w:t>
      </w:r>
    </w:p>
    <w:p w14:paraId="06FD5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第一季度，共接收各类举报82件（信件包括举报），立案调查6件。举报问题主要包括预包装食品标签不规范、餐饮卫生差、虚假宣传、未明码标价以及无证无照经营等。</w:t>
      </w:r>
    </w:p>
    <w:p w14:paraId="64AF1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三、热点问题分析</w:t>
      </w:r>
    </w:p>
    <w:p w14:paraId="6F342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（一）食品安全问题受关注度高</w:t>
      </w:r>
    </w:p>
    <w:p w14:paraId="2F366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食品安全投诉量居首位，主要涉及预包装食品标签不合规、保存不当、食品有异物或变质、销售过期食品等。原因在于食品生产经营者责任意识和法规意识淡薄，食品安全基础薄弱，监管存在难点，且消费者维权意识增强，而商家对消费者关注的标签等问题重视不足。</w:t>
      </w:r>
    </w:p>
    <w:p w14:paraId="20DCC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（二）售后服务有待提升</w:t>
      </w:r>
    </w:p>
    <w:p w14:paraId="6E1A5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消费者对售后服务关注度提升，投诉主要涉及售后维修不及时、质量欠佳、退换货困难、客服态度差等。原因在于商家对售后服务重视不够，为降低成本缩减投入，售后体系不完善，同时消费者对服务的期望和要求越来越高。</w:t>
      </w:r>
    </w:p>
    <w:p w14:paraId="1441E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（三）疑似职业索赔增多</w:t>
      </w:r>
    </w:p>
    <w:p w14:paraId="3C5E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投诉举报信件增加，主要源于疑似职业索赔人增多。投诉内容多为预包装食品标签和过期问题，诉求集中在赔偿和奖励。其增多原因包括食品行业问题多、监管力量薄弱、商家应对经验不足。</w:t>
      </w:r>
    </w:p>
    <w:p w14:paraId="49523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（四）执法人员执法能力有待进一步提升</w:t>
      </w:r>
    </w:p>
    <w:p w14:paraId="09E91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处理投诉过程中存在一些问题，如投诉举报处理流程复杂、调查取证难、处理不及时；承办单位办结后反馈不及时，导致消费者多次催办；执法人员处理消费纠纷能力不足，对职业索赔手段了解不够，遇到新情况难以应对，调解不成便简单终止调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7CE2B0-C79E-4040-B1DD-43A9F3ED37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EEFA61-2BE2-4611-B0E7-0A72C3320CE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43EA0"/>
    <w:rsid w:val="20DF4CA1"/>
    <w:rsid w:val="22DA1971"/>
    <w:rsid w:val="245B6F09"/>
    <w:rsid w:val="35AA45ED"/>
    <w:rsid w:val="3617159A"/>
    <w:rsid w:val="6C6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</Words>
  <Characters>1045</Characters>
  <Lines>0</Lines>
  <Paragraphs>0</Paragraphs>
  <TotalTime>86</TotalTime>
  <ScaleCrop>false</ScaleCrop>
  <LinksUpToDate>false</LinksUpToDate>
  <CharactersWithSpaces>1051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2025-05-08T10:22:00Z</dcterms:created>
  <dc:creator>Lenovo</dc:creator>
  <cp:lastModifiedBy>徐沫</cp:lastModifiedBy>
  <cp:lastPrinted>2025-05-13T03:40:00Z</cp:lastPrinted>
  <dcterms:modified xsi:type="dcterms:W3CDTF">2025-05-16T08:06:19Z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eyJoZGlkIjoiNTQzNzU1NzdhYjIyNGMzZmUyYzQ3NDZiMGY3ZGVjZDkiLCJ1c2VySWQiOiIxMTMyMzQ3NjQ3In0=</vt:lpwstr>
  </property>
  <property fmtid="{D5CDD505-2E9C-101B-9397-08002B2CF9AE}" pid="4" name="ICV">
    <vt:lpwstr>DA8DAE8A25CC44E7A3FD2C8205BC20C7_13</vt:lpwstr>
  </property>
</Properties>
</file>